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DB923E9" w14:textId="77777777" w:rsidR="000D11E1" w:rsidRPr="00CF0B56" w:rsidRDefault="00EA61CF" w:rsidP="000D11E1">
      <w:pPr>
        <w:rPr>
          <w:rFonts w:asciiTheme="minorHAnsi" w:hAnsiTheme="minorHAnsi"/>
          <w:szCs w:val="24"/>
        </w:rPr>
      </w:pPr>
      <w:r w:rsidRPr="00CF0B56">
        <w:rPr>
          <w:rFonts w:asciiTheme="minorHAnsi" w:hAnsiTheme="minorHAnsi"/>
          <w:noProof/>
          <w:lang w:eastAsia="de-DE"/>
        </w:rPr>
        <w:drawing>
          <wp:anchor distT="0" distB="0" distL="114300" distR="114300" simplePos="0" relativeHeight="251658240" behindDoc="1" locked="0" layoutInCell="1" allowOverlap="1" wp14:anchorId="73A9C4E0" wp14:editId="52F2AD26">
            <wp:simplePos x="0" y="0"/>
            <wp:positionH relativeFrom="column">
              <wp:posOffset>2205355</wp:posOffset>
            </wp:positionH>
            <wp:positionV relativeFrom="paragraph">
              <wp:posOffset>14605</wp:posOffset>
            </wp:positionV>
            <wp:extent cx="3745865" cy="962025"/>
            <wp:effectExtent l="19050" t="0" r="6985" b="0"/>
            <wp:wrapNone/>
            <wp:docPr id="7" name="Grafik 1" descr="Signet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Signet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865" cy="962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2A38DD7" w14:textId="77777777" w:rsidR="000D11E1" w:rsidRPr="00CF0B56" w:rsidRDefault="000D11E1" w:rsidP="000D11E1">
      <w:pPr>
        <w:rPr>
          <w:rFonts w:asciiTheme="minorHAnsi" w:hAnsiTheme="minorHAnsi"/>
          <w:szCs w:val="24"/>
        </w:rPr>
      </w:pPr>
    </w:p>
    <w:p w14:paraId="67855608" w14:textId="77777777" w:rsidR="000D11E1" w:rsidRPr="00CF0B56" w:rsidRDefault="000D11E1" w:rsidP="000D11E1">
      <w:pPr>
        <w:rPr>
          <w:rFonts w:asciiTheme="minorHAnsi" w:hAnsiTheme="minorHAnsi"/>
          <w:szCs w:val="24"/>
        </w:rPr>
      </w:pPr>
    </w:p>
    <w:p w14:paraId="01426473" w14:textId="77777777" w:rsidR="000D11E1" w:rsidRPr="00CF0B56" w:rsidRDefault="000D11E1" w:rsidP="000D11E1">
      <w:pPr>
        <w:rPr>
          <w:rFonts w:asciiTheme="minorHAnsi" w:hAnsiTheme="minorHAnsi"/>
        </w:rPr>
      </w:pPr>
    </w:p>
    <w:p w14:paraId="6B1446B3" w14:textId="77777777" w:rsidR="000D11E1" w:rsidRPr="00CF0B56" w:rsidRDefault="009D302B" w:rsidP="000D11E1">
      <w:pPr>
        <w:rPr>
          <w:rFonts w:asciiTheme="minorHAnsi" w:hAnsiTheme="minorHAnsi"/>
          <w:sz w:val="12"/>
          <w:szCs w:val="12"/>
        </w:rPr>
      </w:pPr>
      <w:r>
        <w:rPr>
          <w:rFonts w:asciiTheme="minorHAnsi" w:hAnsiTheme="minorHAnsi"/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2E97AAC" wp14:editId="1213F998">
                <wp:simplePos x="0" y="0"/>
                <wp:positionH relativeFrom="column">
                  <wp:posOffset>5080</wp:posOffset>
                </wp:positionH>
                <wp:positionV relativeFrom="paragraph">
                  <wp:posOffset>3810</wp:posOffset>
                </wp:positionV>
                <wp:extent cx="5962650" cy="0"/>
                <wp:effectExtent l="30480" t="29210" r="39370" b="34290"/>
                <wp:wrapNone/>
                <wp:docPr id="12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962650" cy="0"/>
                        </a:xfrm>
                        <a:prstGeom prst="straightConnector1">
                          <a:avLst/>
                        </a:prstGeom>
                        <a:noFill/>
                        <a:ln w="38100">
                          <a:solidFill>
                            <a:srgbClr val="943634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29783" dir="3885598" algn="ctr" rotWithShape="0">
                                  <a:srgbClr val="622423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AutoShape 8" o:spid="_x0000_s1026" type="#_x0000_t32" style="position:absolute;margin-left:.4pt;margin-top:.3pt;width:469.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" strokecolor="#943634" strokeweight="3pt">
                <v:shadow color="#622423" opacity=".5" offset="1pt"/>
              </v:shape>
            </w:pict>
          </mc:Fallback>
        </mc:AlternateContent>
      </w:r>
    </w:p>
    <w:p w14:paraId="03E92057" w14:textId="1D7AD9E7" w:rsidR="00E815E9" w:rsidRDefault="007E6236" w:rsidP="000D11E1">
      <w:pPr>
        <w:spacing w:after="120" w:line="240" w:lineRule="auto"/>
        <w:rPr>
          <w:rFonts w:asciiTheme="minorHAnsi" w:hAnsiTheme="minorHAnsi"/>
          <w:sz w:val="48"/>
          <w:szCs w:val="48"/>
        </w:rPr>
      </w:pPr>
      <w:r>
        <w:rPr>
          <w:rFonts w:asciiTheme="minorHAnsi" w:hAnsiTheme="minorHAnsi"/>
          <w:sz w:val="48"/>
          <w:szCs w:val="48"/>
        </w:rPr>
        <w:t>In jeder Beziehung b</w:t>
      </w:r>
      <w:r w:rsidR="00721580">
        <w:rPr>
          <w:rFonts w:asciiTheme="minorHAnsi" w:hAnsiTheme="minorHAnsi"/>
          <w:sz w:val="48"/>
          <w:szCs w:val="48"/>
        </w:rPr>
        <w:t>eistehen – Einführung in die e</w:t>
      </w:r>
      <w:r w:rsidR="00E815E9">
        <w:rPr>
          <w:rFonts w:asciiTheme="minorHAnsi" w:hAnsiTheme="minorHAnsi"/>
          <w:sz w:val="48"/>
          <w:szCs w:val="48"/>
        </w:rPr>
        <w:t xml:space="preserve">vangelische Seelsorge (I) </w:t>
      </w:r>
    </w:p>
    <w:p w14:paraId="218A6A6C" w14:textId="656490A7" w:rsidR="000D11E1" w:rsidRPr="00CF0B56" w:rsidRDefault="00D85BF0" w:rsidP="000D11E1">
      <w:pPr>
        <w:spacing w:after="120" w:line="240" w:lineRule="auto"/>
        <w:rPr>
          <w:rFonts w:asciiTheme="minorHAnsi" w:hAnsiTheme="minorHAnsi"/>
          <w:sz w:val="32"/>
          <w:szCs w:val="48"/>
        </w:rPr>
      </w:pPr>
      <w:r>
        <w:rPr>
          <w:rFonts w:asciiTheme="minorHAnsi" w:hAnsiTheme="minorHAnsi"/>
          <w:sz w:val="32"/>
          <w:szCs w:val="48"/>
        </w:rPr>
        <w:t>Arbeitsblatt 4</w:t>
      </w:r>
    </w:p>
    <w:p w14:paraId="56216948" w14:textId="77777777" w:rsidR="000D11E1" w:rsidRPr="00CF0B56" w:rsidRDefault="009D302B" w:rsidP="000D11E1">
      <w:pPr>
        <w:spacing w:after="120" w:line="240" w:lineRule="auto"/>
        <w:rPr>
          <w:rFonts w:asciiTheme="minorHAnsi" w:hAnsiTheme="minorHAnsi"/>
          <w:sz w:val="12"/>
          <w:szCs w:val="12"/>
        </w:rPr>
      </w:pPr>
      <w:r>
        <w:rPr>
          <w:rFonts w:asciiTheme="minorHAnsi" w:hAnsiTheme="minorHAnsi"/>
          <w:noProof/>
          <w:sz w:val="22"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35AFF48" wp14:editId="7500366F">
                <wp:simplePos x="0" y="0"/>
                <wp:positionH relativeFrom="column">
                  <wp:posOffset>5080</wp:posOffset>
                </wp:positionH>
                <wp:positionV relativeFrom="paragraph">
                  <wp:posOffset>53340</wp:posOffset>
                </wp:positionV>
                <wp:extent cx="5962650" cy="104775"/>
                <wp:effectExtent l="5080" t="2540" r="1270" b="0"/>
                <wp:wrapNone/>
                <wp:docPr id="11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62650" cy="10477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26" style="position:absolute;margin-left:.4pt;margin-top:4.2pt;width:469.5pt;height:8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" fillcolor="#c00000" stroked="f"/>
            </w:pict>
          </mc:Fallback>
        </mc:AlternateContent>
      </w:r>
    </w:p>
    <w:p w14:paraId="5AD0C3E6" w14:textId="77777777" w:rsidR="000D11E1" w:rsidRPr="00CF0B56" w:rsidRDefault="000D11E1" w:rsidP="000D11E1">
      <w:pPr>
        <w:spacing w:after="120" w:line="240" w:lineRule="auto"/>
        <w:rPr>
          <w:rFonts w:asciiTheme="minorHAnsi" w:hAnsiTheme="minorHAnsi"/>
          <w:sz w:val="12"/>
          <w:szCs w:val="12"/>
        </w:rPr>
      </w:pPr>
    </w:p>
    <w:p w14:paraId="15F8391B" w14:textId="61455678" w:rsidR="00EA61CF" w:rsidRPr="005B6187" w:rsidRDefault="00D85BF0" w:rsidP="000D11E1">
      <w:pPr>
        <w:jc w:val="right"/>
        <w:rPr>
          <w:rFonts w:asciiTheme="minorHAnsi" w:hAnsiTheme="minorHAnsi"/>
          <w:sz w:val="28"/>
          <w:szCs w:val="28"/>
        </w:rPr>
      </w:pPr>
      <w:r>
        <w:rPr>
          <w:rFonts w:asciiTheme="minorHAnsi" w:hAnsiTheme="minorHAnsi"/>
          <w:sz w:val="28"/>
          <w:szCs w:val="28"/>
        </w:rPr>
        <w:t xml:space="preserve">Prof. Dr. Michael Herbst, 1. November </w:t>
      </w:r>
      <w:r w:rsidR="003E38B9">
        <w:rPr>
          <w:rFonts w:asciiTheme="minorHAnsi" w:hAnsiTheme="minorHAnsi"/>
          <w:sz w:val="28"/>
          <w:szCs w:val="28"/>
        </w:rPr>
        <w:t>2013</w:t>
      </w:r>
    </w:p>
    <w:p w14:paraId="4C8B2586" w14:textId="77777777" w:rsidR="005D5158" w:rsidRDefault="005D5158" w:rsidP="007A048B">
      <w:pPr>
        <w:rPr>
          <w:sz w:val="22"/>
        </w:rPr>
      </w:pPr>
    </w:p>
    <w:p w14:paraId="46B1C508" w14:textId="0DC65638" w:rsidR="00F27FB4" w:rsidRDefault="009D6A5C" w:rsidP="00F27FB4">
      <w:pPr>
        <w:pStyle w:val="berschrift1"/>
        <w:spacing w:line="264" w:lineRule="auto"/>
        <w:ind w:left="432" w:hanging="432"/>
      </w:pPr>
      <w:r>
        <w:t xml:space="preserve">2. </w:t>
      </w:r>
      <w:r w:rsidR="00F27FB4">
        <w:t>Erbe und Schatten: Die Konzeptionen der Seelsorge</w:t>
      </w:r>
    </w:p>
    <w:p w14:paraId="26EAAC69" w14:textId="7C2818E0" w:rsidR="00703872" w:rsidRPr="00BB6143" w:rsidRDefault="00B741EC" w:rsidP="00703872">
      <w:pPr>
        <w:pStyle w:val="berschrift2"/>
        <w:numPr>
          <w:ilvl w:val="1"/>
          <w:numId w:val="0"/>
        </w:numPr>
        <w:spacing w:line="264" w:lineRule="auto"/>
        <w:ind w:left="576" w:hanging="576"/>
        <w:jc w:val="both"/>
        <w:rPr>
          <w:sz w:val="24"/>
          <w:szCs w:val="24"/>
        </w:rPr>
      </w:pPr>
      <w:r w:rsidRPr="00BB6143">
        <w:rPr>
          <w:sz w:val="24"/>
          <w:szCs w:val="24"/>
        </w:rPr>
        <w:t xml:space="preserve">2.3 </w:t>
      </w:r>
      <w:r w:rsidR="00F27FB4" w:rsidRPr="00BB6143">
        <w:rPr>
          <w:sz w:val="24"/>
          <w:szCs w:val="24"/>
        </w:rPr>
        <w:t>Vom großen Streits zur integrativen Sicht</w:t>
      </w:r>
      <w:r w:rsidR="0096549F" w:rsidRPr="00BB6143">
        <w:rPr>
          <w:sz w:val="24"/>
          <w:szCs w:val="24"/>
        </w:rPr>
        <w:t xml:space="preserve"> auf die Seelsorge </w:t>
      </w:r>
    </w:p>
    <w:p w14:paraId="55D023A4" w14:textId="77777777" w:rsidR="00703872" w:rsidRPr="00BB6143" w:rsidRDefault="00703872" w:rsidP="00703872">
      <w:pPr>
        <w:pStyle w:val="berschrift3"/>
        <w:ind w:left="720" w:hanging="720"/>
        <w:rPr>
          <w:szCs w:val="24"/>
        </w:rPr>
      </w:pPr>
      <w:r w:rsidRPr="00BB6143">
        <w:rPr>
          <w:szCs w:val="24"/>
        </w:rPr>
        <w:t xml:space="preserve">2.3.3 </w:t>
      </w:r>
      <w:bookmarkStart w:id="0" w:name="OLE_LINK36"/>
      <w:bookmarkStart w:id="1" w:name="OLE_LINK37"/>
      <w:r w:rsidRPr="00BB6143">
        <w:rPr>
          <w:szCs w:val="24"/>
        </w:rPr>
        <w:t>Heilsame Beziehung – Dem einzelnen Menschen zugewandt sein</w:t>
      </w:r>
      <w:bookmarkEnd w:id="0"/>
      <w:bookmarkEnd w:id="1"/>
    </w:p>
    <w:p w14:paraId="2CF42AF0" w14:textId="358E1DB0" w:rsidR="00703872" w:rsidRPr="00BB6143" w:rsidRDefault="00703872" w:rsidP="00703872">
      <w:pPr>
        <w:pStyle w:val="berschrift4"/>
        <w:ind w:hanging="13"/>
        <w:rPr>
          <w:sz w:val="22"/>
        </w:rPr>
      </w:pPr>
      <w:bookmarkStart w:id="2" w:name="_Toc535416949"/>
      <w:bookmarkStart w:id="3" w:name="_Toc140240773"/>
      <w:bookmarkStart w:id="4" w:name="OLE_LINK3"/>
      <w:r w:rsidRPr="00BB6143">
        <w:rPr>
          <w:sz w:val="22"/>
        </w:rPr>
        <w:t>Die zweite empirische Wende in der Seelsorge: Von der verkündigenden zur beratenden Seelsorge (Das therapeutische Paradigma)</w:t>
      </w:r>
      <w:bookmarkEnd w:id="2"/>
      <w:bookmarkEnd w:id="3"/>
      <w:r w:rsidR="002F49B7" w:rsidRPr="00BB6143">
        <w:rPr>
          <w:rStyle w:val="Funotenzeichen"/>
          <w:sz w:val="22"/>
        </w:rPr>
        <w:footnoteReference w:id="1"/>
      </w:r>
    </w:p>
    <w:bookmarkEnd w:id="4"/>
    <w:tbl>
      <w:tblPr>
        <w:tblStyle w:val="Tabellenraster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02"/>
        <w:gridCol w:w="5778"/>
      </w:tblGrid>
      <w:tr w:rsidR="00125C10" w14:paraId="32345387" w14:textId="77777777" w:rsidTr="005D166B">
        <w:trPr>
          <w:trHeight w:val="3858"/>
        </w:trPr>
        <w:tc>
          <w:tcPr>
            <w:tcW w:w="3402" w:type="dxa"/>
          </w:tcPr>
          <w:p w14:paraId="1F35E14E" w14:textId="77777777" w:rsidR="00BB6143" w:rsidRDefault="00BB6143" w:rsidP="00125C10">
            <w:pPr>
              <w:rPr>
                <w:i/>
                <w:sz w:val="22"/>
              </w:rPr>
            </w:pPr>
          </w:p>
          <w:p w14:paraId="7BC06BEB" w14:textId="1C75421B" w:rsidR="00125C10" w:rsidRDefault="00125C10" w:rsidP="00125C10">
            <w:pPr>
              <w:rPr>
                <w:i/>
                <w:sz w:val="22"/>
              </w:rPr>
            </w:pPr>
            <w:r w:rsidRPr="00125C10">
              <w:rPr>
                <w:i/>
                <w:sz w:val="22"/>
              </w:rPr>
              <w:t xml:space="preserve">„Die klassische Formulierung von Hans Asmussen und Eduard </w:t>
            </w:r>
            <w:proofErr w:type="spellStart"/>
            <w:r w:rsidRPr="00125C10">
              <w:rPr>
                <w:i/>
                <w:sz w:val="22"/>
              </w:rPr>
              <w:t>Thurneysen</w:t>
            </w:r>
            <w:proofErr w:type="spellEnd"/>
            <w:r w:rsidRPr="00125C10">
              <w:rPr>
                <w:i/>
                <w:sz w:val="22"/>
              </w:rPr>
              <w:t>, dass Seelsorge die Ve</w:t>
            </w:r>
            <w:r w:rsidRPr="00125C10">
              <w:rPr>
                <w:i/>
                <w:sz w:val="22"/>
              </w:rPr>
              <w:t>r</w:t>
            </w:r>
            <w:r w:rsidRPr="00125C10">
              <w:rPr>
                <w:i/>
                <w:sz w:val="22"/>
              </w:rPr>
              <w:t>kündigung des Evangeliums auf den Kopf des einzelnen zu sei, hat die evangelische Seelsorge ... in Deutschland in einen wahren Dor</w:t>
            </w:r>
            <w:r w:rsidRPr="00125C10">
              <w:rPr>
                <w:i/>
                <w:sz w:val="22"/>
              </w:rPr>
              <w:t>n</w:t>
            </w:r>
            <w:r w:rsidRPr="00125C10">
              <w:rPr>
                <w:i/>
                <w:sz w:val="22"/>
              </w:rPr>
              <w:t xml:space="preserve">röschenschlaf versetzt.“ (J. </w:t>
            </w:r>
            <w:proofErr w:type="spellStart"/>
            <w:r w:rsidRPr="00125C10">
              <w:rPr>
                <w:i/>
                <w:sz w:val="22"/>
              </w:rPr>
              <w:t>Scha</w:t>
            </w:r>
            <w:r w:rsidRPr="00125C10">
              <w:rPr>
                <w:i/>
                <w:sz w:val="22"/>
              </w:rPr>
              <w:t>r</w:t>
            </w:r>
            <w:r w:rsidRPr="00125C10">
              <w:rPr>
                <w:i/>
                <w:sz w:val="22"/>
              </w:rPr>
              <w:t>fenberg</w:t>
            </w:r>
            <w:proofErr w:type="spellEnd"/>
            <w:r w:rsidRPr="00125C10">
              <w:rPr>
                <w:rStyle w:val="Funotenzeichen"/>
                <w:rFonts w:eastAsiaTheme="majorEastAsia"/>
                <w:i/>
                <w:sz w:val="22"/>
              </w:rPr>
              <w:footnoteReference w:id="2"/>
            </w:r>
            <w:r w:rsidRPr="00125C10">
              <w:rPr>
                <w:i/>
                <w:sz w:val="22"/>
              </w:rPr>
              <w:t>)</w:t>
            </w:r>
          </w:p>
        </w:tc>
        <w:tc>
          <w:tcPr>
            <w:tcW w:w="5778" w:type="dxa"/>
          </w:tcPr>
          <w:p w14:paraId="1FF918AC" w14:textId="6E66AD81" w:rsidR="00125C10" w:rsidRDefault="005D166B" w:rsidP="005D166B">
            <w:pPr>
              <w:jc w:val="center"/>
              <w:rPr>
                <w:i/>
                <w:sz w:val="22"/>
              </w:rPr>
            </w:pPr>
            <w:r w:rsidRPr="00125C10">
              <w:rPr>
                <w:i/>
                <w:sz w:val="22"/>
              </w:rPr>
              <w:drawing>
                <wp:inline distT="0" distB="0" distL="0" distR="0" wp14:anchorId="741B170F" wp14:editId="609EAB42">
                  <wp:extent cx="3338971" cy="2504228"/>
                  <wp:effectExtent l="0" t="0" r="0" b="10795"/>
                  <wp:docPr id="18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8971" cy="25042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25C10">
              <w:rPr>
                <w:rStyle w:val="Funotenzeichen"/>
              </w:rPr>
              <w:footnoteReference w:id="3"/>
            </w:r>
          </w:p>
        </w:tc>
      </w:tr>
    </w:tbl>
    <w:p w14:paraId="109C41D7" w14:textId="4119D506" w:rsidR="00BB6143" w:rsidRDefault="00BB6143" w:rsidP="00703872">
      <w:r>
        <w:t>D</w:t>
      </w:r>
      <w:r w:rsidR="00703872" w:rsidRPr="00BA57F0">
        <w:t xml:space="preserve">ie </w:t>
      </w:r>
      <w:r>
        <w:t xml:space="preserve">erneute </w:t>
      </w:r>
      <w:proofErr w:type="spellStart"/>
      <w:r>
        <w:t>emprische</w:t>
      </w:r>
      <w:proofErr w:type="spellEnd"/>
      <w:r>
        <w:t xml:space="preserve"> Wende in der Seelsorge hatte </w:t>
      </w:r>
      <w:r w:rsidR="00703872" w:rsidRPr="00BA57F0">
        <w:t xml:space="preserve">vier </w:t>
      </w:r>
      <w:r>
        <w:t>besonders wichtige</w:t>
      </w:r>
      <w:r w:rsidR="00703872" w:rsidRPr="00BA57F0">
        <w:t xml:space="preserve"> Quellen</w:t>
      </w:r>
      <w:r>
        <w:t>:</w:t>
      </w:r>
    </w:p>
    <w:p w14:paraId="70E5D421" w14:textId="3EB92300" w:rsidR="00703872" w:rsidRDefault="00703872" w:rsidP="001B4095">
      <w:pPr>
        <w:pStyle w:val="berschrift4"/>
        <w:numPr>
          <w:ilvl w:val="0"/>
          <w:numId w:val="22"/>
        </w:numPr>
        <w:ind w:left="284"/>
      </w:pPr>
      <w:bookmarkStart w:id="5" w:name="_Toc535416951"/>
      <w:r w:rsidRPr="00BA57F0">
        <w:t>Die amerikanische Seelsorge - Bewegung</w:t>
      </w:r>
      <w:bookmarkEnd w:id="5"/>
    </w:p>
    <w:p w14:paraId="4A4745E9" w14:textId="3E9ABC89" w:rsidR="006C54BE" w:rsidRDefault="006C54BE" w:rsidP="006C54BE">
      <w:pPr>
        <w:jc w:val="center"/>
      </w:pPr>
      <w:r w:rsidRPr="006C54BE">
        <w:drawing>
          <wp:inline distT="0" distB="0" distL="0" distR="0" wp14:anchorId="66C8DA51" wp14:editId="2B23593A">
            <wp:extent cx="4151842" cy="3113882"/>
            <wp:effectExtent l="0" t="0" r="0" b="10795"/>
            <wp:docPr id="25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842" cy="3113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unotenzeichen"/>
        </w:rPr>
        <w:footnoteReference w:id="4"/>
      </w:r>
    </w:p>
    <w:p w14:paraId="1D3D3D8E" w14:textId="4C40ADE4" w:rsidR="00703872" w:rsidRDefault="00703872" w:rsidP="001B4095">
      <w:pPr>
        <w:pStyle w:val="berschrift4"/>
        <w:numPr>
          <w:ilvl w:val="0"/>
          <w:numId w:val="22"/>
        </w:numPr>
        <w:ind w:left="426"/>
      </w:pPr>
      <w:bookmarkStart w:id="6" w:name="_Toc535416952"/>
      <w:r w:rsidRPr="00BA57F0">
        <w:t>Die Rezeption der Pastoralpsychologie</w:t>
      </w:r>
      <w:bookmarkEnd w:id="6"/>
    </w:p>
    <w:p w14:paraId="63F1BF31" w14:textId="58F6928B" w:rsidR="001B4095" w:rsidRPr="001B4095" w:rsidRDefault="001B4095" w:rsidP="00DB1B31">
      <w:pPr>
        <w:jc w:val="center"/>
      </w:pPr>
      <w:r w:rsidRPr="001B4095">
        <w:drawing>
          <wp:inline distT="0" distB="0" distL="0" distR="0" wp14:anchorId="79F12D7E" wp14:editId="40FCAA61">
            <wp:extent cx="3536526" cy="2652395"/>
            <wp:effectExtent l="0" t="0" r="0" b="0"/>
            <wp:docPr id="26" name="Bild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235" cy="2652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B1B31">
        <w:rPr>
          <w:rStyle w:val="Funotenzeichen"/>
        </w:rPr>
        <w:footnoteReference w:id="5"/>
      </w:r>
    </w:p>
    <w:tbl>
      <w:tblPr>
        <w:tblStyle w:val="Tabellen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70"/>
        <w:gridCol w:w="4142"/>
      </w:tblGrid>
      <w:tr w:rsidR="00DB1B31" w14:paraId="6B3F6062" w14:textId="77777777" w:rsidTr="00DB1B31">
        <w:tc>
          <w:tcPr>
            <w:tcW w:w="5070" w:type="dxa"/>
          </w:tcPr>
          <w:p w14:paraId="5CD79DD8" w14:textId="28F9E8C2" w:rsidR="00DB1B31" w:rsidRDefault="00DB1B31" w:rsidP="00DB1B31">
            <w:pPr>
              <w:jc w:val="center"/>
            </w:pPr>
            <w:r w:rsidRPr="00DB1B31">
              <w:drawing>
                <wp:inline distT="0" distB="0" distL="0" distR="0" wp14:anchorId="2621BC64" wp14:editId="77450551">
                  <wp:extent cx="2542752" cy="1907064"/>
                  <wp:effectExtent l="0" t="0" r="0" b="0"/>
                  <wp:docPr id="27" name="Bild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2943" cy="19072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Funotenzeichen"/>
              </w:rPr>
              <w:footnoteReference w:id="6"/>
            </w:r>
          </w:p>
        </w:tc>
        <w:tc>
          <w:tcPr>
            <w:tcW w:w="4142" w:type="dxa"/>
          </w:tcPr>
          <w:p w14:paraId="16632ED9" w14:textId="77777777" w:rsidR="00DB1B31" w:rsidRDefault="00DB1B31" w:rsidP="00DB1B31">
            <w:pPr>
              <w:rPr>
                <w:i/>
                <w:sz w:val="22"/>
              </w:rPr>
            </w:pPr>
          </w:p>
          <w:p w14:paraId="56CF56BC" w14:textId="1C1439CC" w:rsidR="00DB1B31" w:rsidRPr="00DB1B31" w:rsidRDefault="00DB1B31" w:rsidP="00DB1B31">
            <w:pPr>
              <w:rPr>
                <w:i/>
                <w:sz w:val="22"/>
              </w:rPr>
            </w:pPr>
            <w:r w:rsidRPr="00DB1B31">
              <w:rPr>
                <w:i/>
                <w:sz w:val="22"/>
              </w:rPr>
              <w:t>„Erst die Tiefenpsychologie stellt eine B</w:t>
            </w:r>
            <w:r w:rsidRPr="00DB1B31">
              <w:rPr>
                <w:i/>
                <w:sz w:val="22"/>
              </w:rPr>
              <w:t>e</w:t>
            </w:r>
            <w:r w:rsidRPr="00DB1B31">
              <w:rPr>
                <w:i/>
                <w:sz w:val="22"/>
              </w:rPr>
              <w:t xml:space="preserve">grifflichkeit bereit, die uns das Phänomen </w:t>
            </w:r>
            <w:proofErr w:type="spellStart"/>
            <w:r w:rsidRPr="00DB1B31">
              <w:rPr>
                <w:i/>
                <w:sz w:val="22"/>
              </w:rPr>
              <w:t>Blu</w:t>
            </w:r>
            <w:r w:rsidRPr="00DB1B31">
              <w:rPr>
                <w:i/>
                <w:sz w:val="22"/>
              </w:rPr>
              <w:t>m</w:t>
            </w:r>
            <w:r w:rsidRPr="00DB1B31">
              <w:rPr>
                <w:i/>
                <w:sz w:val="22"/>
              </w:rPr>
              <w:t>hardt</w:t>
            </w:r>
            <w:proofErr w:type="spellEnd"/>
            <w:r w:rsidRPr="00DB1B31">
              <w:rPr>
                <w:i/>
                <w:sz w:val="22"/>
              </w:rPr>
              <w:t xml:space="preserve"> verstehen lässt.“</w:t>
            </w:r>
            <w:r w:rsidRPr="00DB1B31">
              <w:rPr>
                <w:rStyle w:val="Funotenzeichen"/>
                <w:i/>
                <w:sz w:val="22"/>
              </w:rPr>
              <w:t xml:space="preserve"> </w:t>
            </w:r>
            <w:r w:rsidRPr="00DB1B31">
              <w:rPr>
                <w:rStyle w:val="Funotenzeichen"/>
                <w:i/>
                <w:sz w:val="22"/>
              </w:rPr>
              <w:footnoteReference w:id="7"/>
            </w:r>
          </w:p>
        </w:tc>
      </w:tr>
    </w:tbl>
    <w:p w14:paraId="67D05CCB" w14:textId="0051429C" w:rsidR="00DB1B31" w:rsidRPr="00DB1B31" w:rsidRDefault="00DB1B31" w:rsidP="00DB1B31">
      <w:bookmarkStart w:id="7" w:name="_Toc535416953"/>
      <w:r w:rsidRPr="00DB1B31">
        <w:rPr>
          <w:sz w:val="22"/>
        </w:rPr>
        <w:t xml:space="preserve">J. </w:t>
      </w:r>
      <w:proofErr w:type="spellStart"/>
      <w:r w:rsidRPr="00DB1B31">
        <w:rPr>
          <w:sz w:val="22"/>
        </w:rPr>
        <w:t>Scharfenberg</w:t>
      </w:r>
      <w:proofErr w:type="spellEnd"/>
      <w:r w:rsidRPr="00DB1B31">
        <w:rPr>
          <w:sz w:val="22"/>
        </w:rPr>
        <w:t>: Psychoanalytische Exegese will die „Bildsprache einer mittelalterlichen D</w:t>
      </w:r>
      <w:r w:rsidRPr="00DB1B31">
        <w:rPr>
          <w:sz w:val="22"/>
        </w:rPr>
        <w:t>ä</w:t>
      </w:r>
      <w:r w:rsidRPr="00DB1B31">
        <w:rPr>
          <w:sz w:val="22"/>
        </w:rPr>
        <w:t>monologie durch die Sprache der Tiefenpsychologie ... ersetzen“:</w:t>
      </w:r>
      <w:r w:rsidRPr="00DB1B31">
        <w:t xml:space="preserve">  </w:t>
      </w:r>
    </w:p>
    <w:p w14:paraId="4F2CA985" w14:textId="558A5007" w:rsidR="00DB1B31" w:rsidRDefault="00DB1B31" w:rsidP="00DB1B31">
      <w:pPr>
        <w:pStyle w:val="berschrift4"/>
        <w:jc w:val="center"/>
        <w:rPr>
          <w:rFonts w:eastAsia="Calibri"/>
          <w:b w:val="0"/>
          <w:bCs w:val="0"/>
          <w:i w:val="0"/>
          <w:iCs w:val="0"/>
          <w:color w:val="auto"/>
        </w:rPr>
      </w:pPr>
      <w:r w:rsidRPr="00DB1B31">
        <w:rPr>
          <w:rFonts w:eastAsia="Calibri"/>
          <w:color w:val="auto"/>
        </w:rPr>
        <w:drawing>
          <wp:inline distT="0" distB="0" distL="0" distR="0" wp14:anchorId="20C2A105" wp14:editId="1A45651E">
            <wp:extent cx="3593042" cy="2694782"/>
            <wp:effectExtent l="0" t="0" r="0" b="0"/>
            <wp:docPr id="28" name="Bild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3042" cy="26947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1A0F5A" w14:textId="382131E4" w:rsidR="00703872" w:rsidRPr="00BA57F0" w:rsidRDefault="00DB1B31" w:rsidP="00703872">
      <w:pPr>
        <w:pStyle w:val="berschrift4"/>
      </w:pPr>
      <w:r>
        <w:t xml:space="preserve"> </w:t>
      </w:r>
      <w:r w:rsidR="00703872">
        <w:t xml:space="preserve">(3) </w:t>
      </w:r>
      <w:r w:rsidR="00703872" w:rsidRPr="00BA57F0">
        <w:t>Der Einfluss der Sozialpsychologie</w:t>
      </w:r>
      <w:bookmarkEnd w:id="7"/>
    </w:p>
    <w:p w14:paraId="36159D10" w14:textId="7612E9CD" w:rsidR="00DB1B31" w:rsidRDefault="00DB1B31" w:rsidP="00DB1B31">
      <w:pPr>
        <w:jc w:val="center"/>
      </w:pPr>
      <w:r w:rsidRPr="00DB1B31">
        <w:drawing>
          <wp:inline distT="0" distB="0" distL="0" distR="0" wp14:anchorId="51F89D55" wp14:editId="212C5B83">
            <wp:extent cx="3542170" cy="2656628"/>
            <wp:effectExtent l="0" t="0" r="0" b="10795"/>
            <wp:docPr id="29" name="Bild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880" cy="2657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8EEC77" w14:textId="760D4DB0" w:rsidR="00703872" w:rsidRPr="00DB1B31" w:rsidRDefault="00703872" w:rsidP="00703872">
      <w:pPr>
        <w:rPr>
          <w:sz w:val="22"/>
          <w:szCs w:val="20"/>
        </w:rPr>
      </w:pPr>
      <w:r w:rsidRPr="00DB1B31">
        <w:rPr>
          <w:sz w:val="22"/>
        </w:rPr>
        <w:t xml:space="preserve">Seit den 60er Jahren hat sich die sogenannte </w:t>
      </w:r>
      <w:r w:rsidRPr="00DB1B31">
        <w:rPr>
          <w:bCs/>
          <w:iCs/>
          <w:sz w:val="22"/>
        </w:rPr>
        <w:t xml:space="preserve">Gruppendynamik </w:t>
      </w:r>
      <w:r w:rsidRPr="00DB1B31">
        <w:rPr>
          <w:sz w:val="22"/>
        </w:rPr>
        <w:t>in Deutschland durchgesetzt</w:t>
      </w:r>
      <w:r w:rsidR="003465A1">
        <w:rPr>
          <w:sz w:val="22"/>
        </w:rPr>
        <w:t xml:space="preserve"> und fand auch in </w:t>
      </w:r>
      <w:r w:rsidRPr="00DB1B31">
        <w:rPr>
          <w:sz w:val="22"/>
        </w:rPr>
        <w:t>kirchlichen Gruppen mehr und mehr Eingang</w:t>
      </w:r>
      <w:r w:rsidR="003465A1">
        <w:rPr>
          <w:sz w:val="22"/>
        </w:rPr>
        <w:t xml:space="preserve"> (z.B. in </w:t>
      </w:r>
      <w:r w:rsidRPr="00DB1B31">
        <w:rPr>
          <w:sz w:val="22"/>
        </w:rPr>
        <w:t>Selbsterfahrungsgruppen in der kirchl</w:t>
      </w:r>
      <w:r w:rsidRPr="00DB1B31">
        <w:rPr>
          <w:sz w:val="22"/>
        </w:rPr>
        <w:t>i</w:t>
      </w:r>
      <w:r w:rsidR="003465A1">
        <w:rPr>
          <w:sz w:val="22"/>
        </w:rPr>
        <w:t>chen Seelsorge-Ausbildung)</w:t>
      </w:r>
      <w:r w:rsidRPr="00DB1B31">
        <w:rPr>
          <w:sz w:val="22"/>
        </w:rPr>
        <w:t>. Dabei schlich sich ganz allmählich eine theolog</w:t>
      </w:r>
      <w:r w:rsidRPr="00DB1B31">
        <w:rPr>
          <w:sz w:val="22"/>
        </w:rPr>
        <w:t>i</w:t>
      </w:r>
      <w:r w:rsidRPr="00DB1B31">
        <w:rPr>
          <w:sz w:val="22"/>
        </w:rPr>
        <w:t xml:space="preserve">sierende Sprache ein: das Gruppenerlebnis konnte als Erfahrung von Gemeinde gedeutet werden. Veränderungen galten als Umkehr und Buße. Annahme in der Gruppe als Erfahrung der Rechtfertigung durch Gott. </w:t>
      </w:r>
    </w:p>
    <w:p w14:paraId="7E126D3D" w14:textId="1714FC49" w:rsidR="00703872" w:rsidRDefault="00703872" w:rsidP="0091504F">
      <w:pPr>
        <w:pStyle w:val="berschrift4"/>
        <w:numPr>
          <w:ilvl w:val="0"/>
          <w:numId w:val="22"/>
        </w:numPr>
        <w:ind w:left="284"/>
      </w:pPr>
      <w:bookmarkStart w:id="8" w:name="_Toc535416954"/>
      <w:r w:rsidRPr="00BA57F0">
        <w:t>Der Einfluss Paul Tillichs</w:t>
      </w:r>
      <w:bookmarkEnd w:id="8"/>
    </w:p>
    <w:tbl>
      <w:tblPr>
        <w:tblStyle w:val="Tabellenraster"/>
        <w:tblW w:w="10065" w:type="dxa"/>
        <w:tblInd w:w="-3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129"/>
        <w:gridCol w:w="3936"/>
      </w:tblGrid>
      <w:tr w:rsidR="0091504F" w14:paraId="7D481A1C" w14:textId="77777777" w:rsidTr="0091504F">
        <w:tc>
          <w:tcPr>
            <w:tcW w:w="6177" w:type="dxa"/>
          </w:tcPr>
          <w:p w14:paraId="78125B6B" w14:textId="49B7F478" w:rsidR="0091504F" w:rsidRDefault="0091504F" w:rsidP="0091504F">
            <w:r w:rsidRPr="0091504F">
              <w:drawing>
                <wp:inline distT="0" distB="0" distL="0" distR="0" wp14:anchorId="312A6EF2" wp14:editId="43EEFB1A">
                  <wp:extent cx="3593042" cy="2694782"/>
                  <wp:effectExtent l="0" t="0" r="0" b="0"/>
                  <wp:docPr id="30" name="Bild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3042" cy="2694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8" w:type="dxa"/>
          </w:tcPr>
          <w:p w14:paraId="734A1D04" w14:textId="5ACAA6FC" w:rsidR="0091504F" w:rsidRDefault="0091504F" w:rsidP="0091504F">
            <w:pPr>
              <w:jc w:val="center"/>
            </w:pPr>
            <w:r>
              <w:rPr>
                <w:noProof/>
                <w:lang w:eastAsia="de-DE"/>
              </w:rPr>
              <w:drawing>
                <wp:inline distT="0" distB="0" distL="0" distR="0" wp14:anchorId="0A6EBB88" wp14:editId="238D0C6A">
                  <wp:extent cx="2356924" cy="1767628"/>
                  <wp:effectExtent l="0" t="0" r="5715" b="10795"/>
                  <wp:docPr id="31" name="Bild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8754" cy="1769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88590E8" w14:textId="77777777" w:rsidR="0091504F" w:rsidRPr="0091504F" w:rsidRDefault="0091504F" w:rsidP="0091504F">
      <w:pPr>
        <w:ind w:left="360"/>
      </w:pPr>
    </w:p>
    <w:p w14:paraId="62F2B8DA" w14:textId="77777777" w:rsidR="00703872" w:rsidRPr="00BA57F0" w:rsidRDefault="00703872" w:rsidP="00703872">
      <w:pPr>
        <w:pStyle w:val="berschrift4"/>
      </w:pPr>
      <w:bookmarkStart w:id="9" w:name="_Toc535416955"/>
      <w:bookmarkStart w:id="10" w:name="_Toc140240775"/>
      <w:r w:rsidRPr="00BA57F0">
        <w:t>Die deutsche Seelsorge–Bewegung</w:t>
      </w:r>
      <w:bookmarkEnd w:id="9"/>
      <w:r>
        <w:t xml:space="preserve"> </w:t>
      </w:r>
      <w:bookmarkEnd w:id="10"/>
      <w:r>
        <w:t>als beratende oder therapeutische Seelsorge</w:t>
      </w:r>
    </w:p>
    <w:p w14:paraId="7FB005DE" w14:textId="5CF4FF30" w:rsidR="00D770F7" w:rsidRDefault="00D770F7" w:rsidP="00D770F7">
      <w:pPr>
        <w:jc w:val="center"/>
      </w:pPr>
      <w:r w:rsidRPr="00D770F7">
        <w:drawing>
          <wp:inline distT="0" distB="0" distL="0" distR="0" wp14:anchorId="394C94DA" wp14:editId="6E3E80EA">
            <wp:extent cx="4608192" cy="3456146"/>
            <wp:effectExtent l="0" t="0" r="0" b="0"/>
            <wp:docPr id="32" name="Bild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028" cy="34575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unotenzeichen"/>
        </w:rPr>
        <w:footnoteReference w:id="8"/>
      </w:r>
    </w:p>
    <w:p w14:paraId="19333D0F" w14:textId="5259B704" w:rsidR="00D770F7" w:rsidRPr="00D770F7" w:rsidRDefault="00D770F7" w:rsidP="00D770F7">
      <w:pPr>
        <w:rPr>
          <w:sz w:val="22"/>
        </w:rPr>
      </w:pPr>
      <w:bookmarkStart w:id="11" w:name="OLE_LINK38"/>
      <w:bookmarkStart w:id="12" w:name="OLE_LINK39"/>
      <w:r w:rsidRPr="00D770F7">
        <w:rPr>
          <w:sz w:val="22"/>
        </w:rPr>
        <w:t>Die Kritik an der verkündigenden Seelsorge war verbunden mit der Suche nach mehr ko</w:t>
      </w:r>
      <w:r w:rsidRPr="00D770F7">
        <w:rPr>
          <w:sz w:val="22"/>
        </w:rPr>
        <w:t>m</w:t>
      </w:r>
      <w:r w:rsidRPr="00D770F7">
        <w:rPr>
          <w:sz w:val="22"/>
        </w:rPr>
        <w:t xml:space="preserve">munikativer Nähe zu den Gesprächspartnern in der Seelsorge. </w:t>
      </w:r>
      <w:bookmarkEnd w:id="11"/>
      <w:bookmarkEnd w:id="12"/>
      <w:r w:rsidRPr="00D770F7">
        <w:rPr>
          <w:sz w:val="22"/>
        </w:rPr>
        <w:t>Das war keineswegs anti-kerygmatisch gemeint; man spürte nur, dass korrekte theologische Auskünfte für die, die Seelsorge suchen, noch lange nicht „Lebenswahrheiten“</w:t>
      </w:r>
      <w:r w:rsidRPr="00D770F7">
        <w:rPr>
          <w:rStyle w:val="Funotenzeichen"/>
          <w:sz w:val="22"/>
        </w:rPr>
        <w:footnoteReference w:id="9"/>
      </w:r>
      <w:r w:rsidRPr="00D770F7">
        <w:rPr>
          <w:sz w:val="22"/>
        </w:rPr>
        <w:t xml:space="preserve"> darstellen, also ebenso relevant wie verstän</w:t>
      </w:r>
      <w:r w:rsidRPr="00D770F7">
        <w:rPr>
          <w:sz w:val="22"/>
        </w:rPr>
        <w:t>d</w:t>
      </w:r>
      <w:r w:rsidRPr="00D770F7">
        <w:rPr>
          <w:sz w:val="22"/>
        </w:rPr>
        <w:t xml:space="preserve">lich und hilfreich sind. </w:t>
      </w:r>
    </w:p>
    <w:p w14:paraId="36DEC5B4" w14:textId="28855AF0" w:rsidR="00703872" w:rsidRDefault="00703872" w:rsidP="00703872">
      <w:pPr>
        <w:pStyle w:val="berschrift4"/>
      </w:pPr>
      <w:r>
        <w:t>Haltung und Methode</w:t>
      </w:r>
    </w:p>
    <w:p w14:paraId="54DB2A69" w14:textId="696C7BD4" w:rsidR="00D770F7" w:rsidRDefault="00D770F7" w:rsidP="00D770F7">
      <w:pPr>
        <w:jc w:val="center"/>
      </w:pPr>
      <w:r w:rsidRPr="00D770F7">
        <w:drawing>
          <wp:inline distT="0" distB="0" distL="0" distR="0" wp14:anchorId="1E35C574" wp14:editId="0CCF6FEC">
            <wp:extent cx="3427095" cy="2570321"/>
            <wp:effectExtent l="0" t="0" r="1905" b="0"/>
            <wp:docPr id="33" name="Bild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8267" cy="25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0DB">
        <w:rPr>
          <w:rStyle w:val="Funotenzeichen"/>
        </w:rPr>
        <w:footnoteReference w:id="10"/>
      </w:r>
    </w:p>
    <w:p w14:paraId="7C7D80A6" w14:textId="4BB7D982" w:rsidR="00A126F0" w:rsidRDefault="00A126F0" w:rsidP="00D770F7">
      <w:pPr>
        <w:jc w:val="center"/>
      </w:pPr>
      <w:r w:rsidRPr="00A126F0">
        <w:drawing>
          <wp:inline distT="0" distB="0" distL="0" distR="0" wp14:anchorId="210145CE" wp14:editId="618DD9C3">
            <wp:extent cx="4361392" cy="3271044"/>
            <wp:effectExtent l="0" t="0" r="7620" b="5715"/>
            <wp:docPr id="34" name="Bild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392" cy="3271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BF6087" w14:textId="77777777" w:rsidR="00703872" w:rsidRDefault="00703872" w:rsidP="00703872">
      <w:pPr>
        <w:pStyle w:val="berschrift4"/>
        <w:ind w:hanging="13"/>
      </w:pPr>
      <w:bookmarkStart w:id="13" w:name="_Toc186639709"/>
      <w:r w:rsidRPr="003C1ED0">
        <w:t xml:space="preserve">Dietrich Stollberg: </w:t>
      </w:r>
      <w:r>
        <w:t xml:space="preserve">Theologische </w:t>
      </w:r>
      <w:proofErr w:type="spellStart"/>
      <w:r>
        <w:t>Horizontalisierung</w:t>
      </w:r>
      <w:proofErr w:type="spellEnd"/>
      <w:r>
        <w:t xml:space="preserve"> in der beratenden oder t</w:t>
      </w:r>
      <w:r w:rsidRPr="003C1ED0">
        <w:t>herapeutische Seelsorge</w:t>
      </w:r>
      <w:bookmarkEnd w:id="13"/>
    </w:p>
    <w:p w14:paraId="78E47F32" w14:textId="77777777" w:rsidR="00A126F0" w:rsidRDefault="00A126F0" w:rsidP="00A126F0">
      <w:pPr>
        <w:jc w:val="center"/>
      </w:pPr>
      <w:r w:rsidRPr="00A126F0">
        <w:drawing>
          <wp:inline distT="0" distB="0" distL="0" distR="0" wp14:anchorId="1F897CE5" wp14:editId="63581A1D">
            <wp:extent cx="4501092" cy="3375819"/>
            <wp:effectExtent l="0" t="0" r="0" b="2540"/>
            <wp:docPr id="35" name="Bild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092" cy="3375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310DB">
        <w:rPr>
          <w:rStyle w:val="Funotenzeichen"/>
        </w:rPr>
        <w:footnoteReference w:id="11"/>
      </w:r>
    </w:p>
    <w:p w14:paraId="7A33E214" w14:textId="70F089B0" w:rsidR="00703872" w:rsidRPr="00A126F0" w:rsidRDefault="00A126F0" w:rsidP="001F4D81">
      <w:r w:rsidRPr="00A126F0">
        <w:rPr>
          <w:sz w:val="22"/>
        </w:rPr>
        <w:t xml:space="preserve">In Stollbergs Ansatz birgt ein theologisches Problem: </w:t>
      </w:r>
      <w:r w:rsidR="00703872" w:rsidRPr="00A126F0">
        <w:rPr>
          <w:sz w:val="22"/>
        </w:rPr>
        <w:t>Natürlich sollte das Verhalten des See</w:t>
      </w:r>
      <w:r w:rsidR="00703872" w:rsidRPr="00A126F0">
        <w:rPr>
          <w:sz w:val="22"/>
        </w:rPr>
        <w:t>l</w:t>
      </w:r>
      <w:r w:rsidR="00703872" w:rsidRPr="00A126F0">
        <w:rPr>
          <w:sz w:val="22"/>
        </w:rPr>
        <w:t xml:space="preserve">sorgers die Rechtfertigung als bedingungslose Annahme widerspiegeln. Aber </w:t>
      </w:r>
      <w:r w:rsidRPr="00A126F0">
        <w:rPr>
          <w:sz w:val="22"/>
        </w:rPr>
        <w:t xml:space="preserve">beides </w:t>
      </w:r>
      <w:r w:rsidR="00703872" w:rsidRPr="00A126F0">
        <w:rPr>
          <w:sz w:val="22"/>
        </w:rPr>
        <w:t>ist nicht identisch: Go</w:t>
      </w:r>
      <w:r w:rsidR="00703872" w:rsidRPr="00A126F0">
        <w:rPr>
          <w:sz w:val="22"/>
        </w:rPr>
        <w:t>t</w:t>
      </w:r>
      <w:r w:rsidR="00703872" w:rsidRPr="00A126F0">
        <w:rPr>
          <w:sz w:val="22"/>
        </w:rPr>
        <w:t>tes Rechtfertigung ist etwas ganz anderes: zum einen nicht vertretbar durch die eines Menschen, zum anderen aber auch nicht vergleichbar, denn Menschen können nie in der aufopferungsvollen und bedingungslosen We</w:t>
      </w:r>
      <w:r w:rsidR="00703872" w:rsidRPr="00A126F0">
        <w:rPr>
          <w:sz w:val="22"/>
        </w:rPr>
        <w:t>i</w:t>
      </w:r>
      <w:r w:rsidR="00703872" w:rsidRPr="00A126F0">
        <w:rPr>
          <w:sz w:val="22"/>
        </w:rPr>
        <w:t>se andere annehmen, in der Gott es tut. Das bedeutet: Stollberg knüpft an die klassischen Loci der Theologie an und bricht sie z</w:t>
      </w:r>
      <w:r w:rsidR="00703872" w:rsidRPr="00A126F0">
        <w:rPr>
          <w:sz w:val="22"/>
        </w:rPr>
        <w:t>u</w:t>
      </w:r>
      <w:r w:rsidR="00703872" w:rsidRPr="00A126F0">
        <w:rPr>
          <w:sz w:val="22"/>
        </w:rPr>
        <w:t xml:space="preserve">gleich auf, indem er sie mit Entschiedenheit </w:t>
      </w:r>
      <w:proofErr w:type="spellStart"/>
      <w:r w:rsidR="00703872" w:rsidRPr="00A126F0">
        <w:rPr>
          <w:sz w:val="22"/>
        </w:rPr>
        <w:t>horizontalisiert</w:t>
      </w:r>
      <w:proofErr w:type="spellEnd"/>
      <w:r w:rsidR="00703872" w:rsidRPr="00A126F0">
        <w:rPr>
          <w:sz w:val="22"/>
        </w:rPr>
        <w:t>, also in menschl</w:t>
      </w:r>
      <w:r w:rsidR="00703872" w:rsidRPr="00A126F0">
        <w:rPr>
          <w:sz w:val="22"/>
        </w:rPr>
        <w:t>i</w:t>
      </w:r>
      <w:r w:rsidR="00703872" w:rsidRPr="00A126F0">
        <w:rPr>
          <w:sz w:val="22"/>
        </w:rPr>
        <w:t>chem Handeln definiert.</w:t>
      </w:r>
    </w:p>
    <w:p w14:paraId="171D647B" w14:textId="77777777" w:rsidR="001F4D81" w:rsidRDefault="001F4D81" w:rsidP="001F4D81">
      <w:pPr>
        <w:jc w:val="center"/>
      </w:pPr>
      <w:r w:rsidRPr="001F4D81">
        <w:drawing>
          <wp:inline distT="0" distB="0" distL="0" distR="0" wp14:anchorId="249A19E7" wp14:editId="19F3EC70">
            <wp:extent cx="2964392" cy="2223294"/>
            <wp:effectExtent l="0" t="0" r="7620" b="12065"/>
            <wp:docPr id="36" name="Bild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392" cy="222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03872">
        <w:rPr>
          <w:rStyle w:val="Funotenzeichen"/>
        </w:rPr>
        <w:footnoteReference w:id="12"/>
      </w:r>
    </w:p>
    <w:p w14:paraId="197488F5" w14:textId="6C0CD6CC" w:rsidR="001F4D81" w:rsidRDefault="001F4D81" w:rsidP="001F4D81">
      <w:pPr>
        <w:jc w:val="center"/>
      </w:pPr>
      <w:r w:rsidRPr="001F4D81">
        <w:drawing>
          <wp:inline distT="0" distB="0" distL="0" distR="0" wp14:anchorId="3D16FDDB" wp14:editId="2918FBEC">
            <wp:extent cx="3276811" cy="2457609"/>
            <wp:effectExtent l="0" t="0" r="0" b="6350"/>
            <wp:docPr id="37" name="Bild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391" cy="2458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Funotenzeichen"/>
        </w:rPr>
        <w:footnoteReference w:id="13"/>
      </w:r>
    </w:p>
    <w:p w14:paraId="744E734E" w14:textId="77777777" w:rsidR="00703872" w:rsidRPr="006651A2" w:rsidRDefault="00703872" w:rsidP="00703872">
      <w:pPr>
        <w:pStyle w:val="berschrift4"/>
      </w:pPr>
      <w:bookmarkStart w:id="14" w:name="_Toc186639712"/>
      <w:r w:rsidRPr="006651A2">
        <w:t>Erbe und Schatten der therapeutischen Seelsorge</w:t>
      </w:r>
      <w:bookmarkEnd w:id="14"/>
    </w:p>
    <w:p w14:paraId="3DA13E1A" w14:textId="72BD8D1A" w:rsidR="001F4D81" w:rsidRDefault="001F4D81" w:rsidP="001F4D81">
      <w:pPr>
        <w:jc w:val="center"/>
      </w:pPr>
      <w:r w:rsidRPr="001F4D81">
        <w:drawing>
          <wp:inline distT="0" distB="0" distL="0" distR="0" wp14:anchorId="6AA31994" wp14:editId="54046E81">
            <wp:extent cx="3939752" cy="2954814"/>
            <wp:effectExtent l="0" t="0" r="0" b="0"/>
            <wp:docPr id="38" name="Bild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9932" cy="295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A49DB" w14:textId="180FE7DB" w:rsidR="00703872" w:rsidRDefault="00703872" w:rsidP="00703872">
      <w:pPr>
        <w:pStyle w:val="berschrift1"/>
        <w:ind w:left="432" w:hanging="432"/>
      </w:pPr>
      <w:r>
        <w:t>Reflexionsaufgabe:</w:t>
      </w:r>
    </w:p>
    <w:p w14:paraId="12705E68" w14:textId="77777777" w:rsidR="00703872" w:rsidRDefault="00703872" w:rsidP="00703872">
      <w:pPr>
        <w:pStyle w:val="Listenabsatz"/>
        <w:numPr>
          <w:ilvl w:val="0"/>
          <w:numId w:val="15"/>
        </w:numPr>
        <w:pBdr>
          <w:top w:val="single" w:sz="4" w:space="1" w:color="0000FF" w:shadow="1"/>
          <w:left w:val="single" w:sz="4" w:space="4" w:color="0000FF" w:shadow="1"/>
          <w:bottom w:val="single" w:sz="4" w:space="1" w:color="0000FF" w:shadow="1"/>
          <w:right w:val="single" w:sz="4" w:space="4" w:color="0000FF" w:shadow="1"/>
        </w:pBdr>
        <w:spacing w:line="264" w:lineRule="auto"/>
      </w:pPr>
      <w:bookmarkStart w:id="15" w:name="OLE_LINK42"/>
      <w:bookmarkStart w:id="16" w:name="OLE_LINK43"/>
      <w:r>
        <w:t>Welche Rolle spielt Ihrer Meinung nach die Bibel in der Seelsorge?</w:t>
      </w:r>
    </w:p>
    <w:p w14:paraId="7BE27B64" w14:textId="77777777" w:rsidR="00703872" w:rsidRDefault="00703872" w:rsidP="00703872">
      <w:pPr>
        <w:pStyle w:val="Listenabsatz"/>
        <w:numPr>
          <w:ilvl w:val="0"/>
          <w:numId w:val="15"/>
        </w:numPr>
        <w:pBdr>
          <w:top w:val="single" w:sz="4" w:space="1" w:color="0000FF" w:shadow="1"/>
          <w:left w:val="single" w:sz="4" w:space="4" w:color="0000FF" w:shadow="1"/>
          <w:bottom w:val="single" w:sz="4" w:space="1" w:color="0000FF" w:shadow="1"/>
          <w:right w:val="single" w:sz="4" w:space="4" w:color="0000FF" w:shadow="1"/>
        </w:pBdr>
        <w:spacing w:line="264" w:lineRule="auto"/>
      </w:pPr>
      <w:r>
        <w:t>Welche Chancen und Probleme erkennen Sie, wenn Sie von einer Seelsorge ausg</w:t>
      </w:r>
      <w:r>
        <w:t>e</w:t>
      </w:r>
      <w:r>
        <w:t>hen, bei der mit Gott als unsichtbarem Dritten im Bund gerechnet wird?</w:t>
      </w:r>
    </w:p>
    <w:p w14:paraId="3AA4B3B3" w14:textId="77777777" w:rsidR="00703872" w:rsidRDefault="00703872" w:rsidP="00703872">
      <w:pPr>
        <w:pStyle w:val="Listenabsatz"/>
        <w:numPr>
          <w:ilvl w:val="0"/>
          <w:numId w:val="15"/>
        </w:numPr>
        <w:pBdr>
          <w:top w:val="single" w:sz="4" w:space="1" w:color="0000FF" w:shadow="1"/>
          <w:left w:val="single" w:sz="4" w:space="4" w:color="0000FF" w:shadow="1"/>
          <w:bottom w:val="single" w:sz="4" w:space="1" w:color="0000FF" w:shadow="1"/>
          <w:right w:val="single" w:sz="4" w:space="4" w:color="0000FF" w:shadow="1"/>
        </w:pBdr>
        <w:spacing w:line="264" w:lineRule="auto"/>
      </w:pPr>
      <w:r>
        <w:t>Welche Chancen und Probleme erkennen Sie, wenn Sie von einer Seelsorge ausg</w:t>
      </w:r>
      <w:r>
        <w:t>e</w:t>
      </w:r>
      <w:r>
        <w:t>hen, die sich gezielt therapeutischer Mittel bedient und auf die Selbstheilungskräfte der Seele bzw. auch die therapeutische Kraft von Beziehungen setzt?</w:t>
      </w:r>
    </w:p>
    <w:p w14:paraId="5B8EA3FB" w14:textId="77777777" w:rsidR="00703872" w:rsidRDefault="00703872" w:rsidP="00703872">
      <w:pPr>
        <w:pStyle w:val="Listenabsatz"/>
        <w:numPr>
          <w:ilvl w:val="0"/>
          <w:numId w:val="15"/>
        </w:numPr>
        <w:pBdr>
          <w:top w:val="single" w:sz="4" w:space="1" w:color="0000FF" w:shadow="1"/>
          <w:left w:val="single" w:sz="4" w:space="4" w:color="0000FF" w:shadow="1"/>
          <w:bottom w:val="single" w:sz="4" w:space="1" w:color="0000FF" w:shadow="1"/>
          <w:right w:val="single" w:sz="4" w:space="4" w:color="0000FF" w:shadow="1"/>
        </w:pBdr>
        <w:spacing w:line="264" w:lineRule="auto"/>
      </w:pPr>
      <w:r>
        <w:t>Warum ist Ihrer Meinung nach zwischen diesen beiden großen Konzeptionen der Seelsorge ein so unversöhnlicher Streit ausgebrochen?</w:t>
      </w:r>
    </w:p>
    <w:bookmarkEnd w:id="15"/>
    <w:bookmarkEnd w:id="16"/>
    <w:p w14:paraId="0A35B8BE" w14:textId="77777777" w:rsidR="00703872" w:rsidRPr="00871E35" w:rsidRDefault="00703872" w:rsidP="00703872">
      <w:pPr>
        <w:pStyle w:val="berschrift1"/>
        <w:ind w:left="432" w:hanging="432"/>
        <w:rPr>
          <w:noProof/>
          <w:sz w:val="21"/>
          <w:szCs w:val="21"/>
        </w:rPr>
      </w:pPr>
      <w:r w:rsidRPr="00871E35">
        <w:rPr>
          <w:sz w:val="21"/>
          <w:szCs w:val="21"/>
        </w:rPr>
        <w:fldChar w:fldCharType="begin"/>
      </w:r>
      <w:r w:rsidRPr="00871E35">
        <w:rPr>
          <w:sz w:val="21"/>
          <w:szCs w:val="21"/>
        </w:rPr>
        <w:instrText xml:space="preserve"> ADDIN EN.REFLIST </w:instrText>
      </w:r>
      <w:r w:rsidRPr="00871E35">
        <w:rPr>
          <w:sz w:val="21"/>
          <w:szCs w:val="21"/>
        </w:rPr>
        <w:fldChar w:fldCharType="separate"/>
      </w:r>
      <w:r w:rsidRPr="00871E35">
        <w:rPr>
          <w:noProof/>
          <w:sz w:val="21"/>
          <w:szCs w:val="21"/>
        </w:rPr>
        <w:t>Literaturliste</w:t>
      </w:r>
    </w:p>
    <w:p w14:paraId="49FCFB5C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17" w:name="_ENREF_1"/>
      <w:r w:rsidRPr="00871E35">
        <w:rPr>
          <w:noProof/>
          <w:sz w:val="21"/>
          <w:szCs w:val="21"/>
        </w:rPr>
        <w:t xml:space="preserve">Asmussen, Hans: </w:t>
      </w:r>
      <w:r w:rsidRPr="00871E35">
        <w:rPr>
          <w:i/>
          <w:noProof/>
          <w:sz w:val="21"/>
          <w:szCs w:val="21"/>
        </w:rPr>
        <w:t>Die Seelsorge. Ein praktisches Handbuch über Seelsorge und Seelenführung</w:t>
      </w:r>
      <w:r w:rsidRPr="00871E35">
        <w:rPr>
          <w:noProof/>
          <w:sz w:val="21"/>
          <w:szCs w:val="21"/>
        </w:rPr>
        <w:t xml:space="preserve">. München 3. Aufl. 1935 </w:t>
      </w:r>
      <w:bookmarkEnd w:id="17"/>
    </w:p>
    <w:p w14:paraId="7C0DD82D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18" w:name="_ENREF_5"/>
      <w:r w:rsidRPr="00871E35">
        <w:rPr>
          <w:noProof/>
          <w:sz w:val="21"/>
          <w:szCs w:val="21"/>
        </w:rPr>
        <w:t xml:space="preserve">Eschmann, Holger: </w:t>
      </w:r>
      <w:r w:rsidRPr="00871E35">
        <w:rPr>
          <w:i/>
          <w:noProof/>
          <w:sz w:val="21"/>
          <w:szCs w:val="21"/>
        </w:rPr>
        <w:t>Theologie der Seelsorge</w:t>
      </w:r>
      <w:r w:rsidRPr="00871E35">
        <w:rPr>
          <w:noProof/>
          <w:sz w:val="21"/>
          <w:szCs w:val="21"/>
        </w:rPr>
        <w:t xml:space="preserve">. Neukirchen-Vluyn 2. Aufl. 2002 </w:t>
      </w:r>
      <w:bookmarkEnd w:id="18"/>
    </w:p>
    <w:p w14:paraId="3A2B3CEB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19" w:name="_ENREF_6"/>
      <w:r w:rsidRPr="00871E35">
        <w:rPr>
          <w:noProof/>
          <w:sz w:val="21"/>
          <w:szCs w:val="21"/>
        </w:rPr>
        <w:t xml:space="preserve">Faber, Heije und Schoot, Ebel Van Der: </w:t>
      </w:r>
      <w:r w:rsidRPr="00871E35">
        <w:rPr>
          <w:i/>
          <w:noProof/>
          <w:sz w:val="21"/>
          <w:szCs w:val="21"/>
        </w:rPr>
        <w:t>Praktikum des seelsorgerlichen Gesprächs</w:t>
      </w:r>
      <w:r w:rsidRPr="00871E35">
        <w:rPr>
          <w:noProof/>
          <w:sz w:val="21"/>
          <w:szCs w:val="21"/>
        </w:rPr>
        <w:t xml:space="preserve">. Göttingen 1968 </w:t>
      </w:r>
      <w:bookmarkEnd w:id="19"/>
    </w:p>
    <w:p w14:paraId="5E3A1875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20" w:name="_ENREF_11"/>
      <w:r w:rsidRPr="00871E35">
        <w:rPr>
          <w:noProof/>
          <w:sz w:val="21"/>
          <w:szCs w:val="21"/>
        </w:rPr>
        <w:t xml:space="preserve">Hauschildt, Eberhard: </w:t>
      </w:r>
      <w:r w:rsidRPr="00871E35">
        <w:rPr>
          <w:i/>
          <w:noProof/>
          <w:sz w:val="21"/>
          <w:szCs w:val="21"/>
        </w:rPr>
        <w:t>Seelsorgelehre</w:t>
      </w:r>
      <w:r w:rsidRPr="00871E35">
        <w:rPr>
          <w:noProof/>
          <w:sz w:val="21"/>
          <w:szCs w:val="21"/>
        </w:rPr>
        <w:t>. In: TRE 31 (1999), 54-74</w:t>
      </w:r>
      <w:bookmarkEnd w:id="20"/>
    </w:p>
    <w:p w14:paraId="75C92308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21" w:name="_ENREF_12"/>
      <w:r w:rsidRPr="00871E35">
        <w:rPr>
          <w:noProof/>
          <w:sz w:val="21"/>
          <w:szCs w:val="21"/>
        </w:rPr>
        <w:t xml:space="preserve">Hiltner, Seward: </w:t>
      </w:r>
      <w:r w:rsidRPr="00871E35">
        <w:rPr>
          <w:i/>
          <w:noProof/>
          <w:sz w:val="21"/>
          <w:szCs w:val="21"/>
        </w:rPr>
        <w:t>Pastoral Counseling</w:t>
      </w:r>
      <w:r w:rsidRPr="00871E35">
        <w:rPr>
          <w:noProof/>
          <w:sz w:val="21"/>
          <w:szCs w:val="21"/>
        </w:rPr>
        <w:t xml:space="preserve">. New York und Nashville 1949 </w:t>
      </w:r>
      <w:bookmarkEnd w:id="21"/>
    </w:p>
    <w:p w14:paraId="4051E4A4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22" w:name="_ENREF_13"/>
      <w:r w:rsidRPr="00871E35">
        <w:rPr>
          <w:noProof/>
          <w:sz w:val="21"/>
          <w:szCs w:val="21"/>
        </w:rPr>
        <w:t xml:space="preserve">Hoch, Dorothee: </w:t>
      </w:r>
      <w:r w:rsidRPr="00871E35">
        <w:rPr>
          <w:i/>
          <w:noProof/>
          <w:sz w:val="21"/>
          <w:szCs w:val="21"/>
        </w:rPr>
        <w:t>Offenbarungstheologie und Tiefenpsychologie in der neueren Seelsorge</w:t>
      </w:r>
      <w:r w:rsidRPr="00871E35">
        <w:rPr>
          <w:noProof/>
          <w:sz w:val="21"/>
          <w:szCs w:val="21"/>
        </w:rPr>
        <w:t>. München 1977 (ThExh 195)</w:t>
      </w:r>
      <w:bookmarkEnd w:id="22"/>
    </w:p>
    <w:p w14:paraId="14D19696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23" w:name="_ENREF_15"/>
      <w:r w:rsidRPr="00871E35">
        <w:rPr>
          <w:noProof/>
          <w:sz w:val="21"/>
          <w:szCs w:val="21"/>
        </w:rPr>
        <w:t xml:space="preserve">Ising, Dieter: </w:t>
      </w:r>
      <w:r w:rsidRPr="00871E35">
        <w:rPr>
          <w:i/>
          <w:noProof/>
          <w:sz w:val="21"/>
          <w:szCs w:val="21"/>
        </w:rPr>
        <w:t>Johann Christoph Blumhardt</w:t>
      </w:r>
      <w:r w:rsidRPr="00871E35">
        <w:rPr>
          <w:noProof/>
          <w:sz w:val="21"/>
          <w:szCs w:val="21"/>
        </w:rPr>
        <w:t xml:space="preserve">. In: Christian Möller (Hg.): </w:t>
      </w:r>
      <w:r w:rsidRPr="00871E35">
        <w:rPr>
          <w:i/>
          <w:noProof/>
          <w:sz w:val="21"/>
          <w:szCs w:val="21"/>
        </w:rPr>
        <w:t xml:space="preserve">Geschichte der Seelsorge in Einzelporträts. </w:t>
      </w:r>
      <w:r w:rsidRPr="00871E35">
        <w:rPr>
          <w:noProof/>
          <w:sz w:val="21"/>
          <w:szCs w:val="21"/>
        </w:rPr>
        <w:t xml:space="preserve">Göttingen 1996, 118-136 </w:t>
      </w:r>
      <w:bookmarkEnd w:id="23"/>
    </w:p>
    <w:p w14:paraId="343EDB7F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24" w:name="_ENREF_18"/>
      <w:r w:rsidRPr="00871E35">
        <w:rPr>
          <w:noProof/>
          <w:sz w:val="21"/>
          <w:szCs w:val="21"/>
        </w:rPr>
        <w:t xml:space="preserve">Klessmann, Michael: </w:t>
      </w:r>
      <w:r w:rsidRPr="00871E35">
        <w:rPr>
          <w:i/>
          <w:noProof/>
          <w:sz w:val="21"/>
          <w:szCs w:val="21"/>
        </w:rPr>
        <w:t>Seelsorge. Begleitung, Begegnung, Lebensdeutung im Horizont des christlichen Glaubens. Ein Lehrbuch</w:t>
      </w:r>
      <w:r w:rsidRPr="00871E35">
        <w:rPr>
          <w:noProof/>
          <w:sz w:val="21"/>
          <w:szCs w:val="21"/>
        </w:rPr>
        <w:t xml:space="preserve">. Neukirchen-Vluyn 2. Aufl. 2009 </w:t>
      </w:r>
      <w:bookmarkEnd w:id="24"/>
    </w:p>
    <w:p w14:paraId="009836A1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25" w:name="_ENREF_20"/>
      <w:r w:rsidRPr="00871E35">
        <w:rPr>
          <w:noProof/>
          <w:sz w:val="21"/>
          <w:szCs w:val="21"/>
        </w:rPr>
        <w:t xml:space="preserve">Lemke, Helga: </w:t>
      </w:r>
      <w:r w:rsidRPr="00871E35">
        <w:rPr>
          <w:i/>
          <w:noProof/>
          <w:sz w:val="21"/>
          <w:szCs w:val="21"/>
        </w:rPr>
        <w:t>Theologie und Praxis annehmender Seelsorge</w:t>
      </w:r>
      <w:r w:rsidRPr="00871E35">
        <w:rPr>
          <w:noProof/>
          <w:sz w:val="21"/>
          <w:szCs w:val="21"/>
        </w:rPr>
        <w:t xml:space="preserve">. Stuttgart 1978 </w:t>
      </w:r>
      <w:bookmarkEnd w:id="25"/>
    </w:p>
    <w:p w14:paraId="6A7472A3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26" w:name="_ENREF_21"/>
      <w:r w:rsidRPr="00871E35">
        <w:rPr>
          <w:noProof/>
          <w:sz w:val="21"/>
          <w:szCs w:val="21"/>
        </w:rPr>
        <w:t xml:space="preserve">---: </w:t>
      </w:r>
      <w:r w:rsidRPr="00871E35">
        <w:rPr>
          <w:i/>
          <w:noProof/>
          <w:sz w:val="21"/>
          <w:szCs w:val="21"/>
        </w:rPr>
        <w:t>Seelsorgerliche Gesprächsführung. Gespräche über Glauben, Schuld und Leiden.</w:t>
      </w:r>
      <w:r w:rsidRPr="00871E35">
        <w:rPr>
          <w:noProof/>
          <w:sz w:val="21"/>
          <w:szCs w:val="21"/>
        </w:rPr>
        <w:t xml:space="preserve"> Stuttgart, Berlin, Köln 1992 </w:t>
      </w:r>
      <w:bookmarkEnd w:id="26"/>
    </w:p>
    <w:p w14:paraId="105EC13E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27" w:name="_ENREF_22"/>
      <w:r w:rsidRPr="00871E35">
        <w:rPr>
          <w:noProof/>
          <w:sz w:val="21"/>
          <w:szCs w:val="21"/>
        </w:rPr>
        <w:t xml:space="preserve">Lemke, Helga und Thürnau, Wilhelm: </w:t>
      </w:r>
      <w:r w:rsidRPr="00871E35">
        <w:rPr>
          <w:i/>
          <w:noProof/>
          <w:sz w:val="21"/>
          <w:szCs w:val="21"/>
        </w:rPr>
        <w:t>Personzentrierte Psychotherapie und Seelsorge</w:t>
      </w:r>
      <w:r w:rsidRPr="00871E35">
        <w:rPr>
          <w:noProof/>
          <w:sz w:val="21"/>
          <w:szCs w:val="21"/>
        </w:rPr>
        <w:t xml:space="preserve">. In: Wilfried Engemann (Hg.): </w:t>
      </w:r>
      <w:r w:rsidRPr="00871E35">
        <w:rPr>
          <w:i/>
          <w:noProof/>
          <w:sz w:val="21"/>
          <w:szCs w:val="21"/>
        </w:rPr>
        <w:t xml:space="preserve">Handbuch der Seelsorge. Grundlagen und Profile. </w:t>
      </w:r>
      <w:r w:rsidRPr="00871E35">
        <w:rPr>
          <w:noProof/>
          <w:sz w:val="21"/>
          <w:szCs w:val="21"/>
        </w:rPr>
        <w:t xml:space="preserve">Leipzig 2007, 252-267 </w:t>
      </w:r>
      <w:bookmarkEnd w:id="27"/>
    </w:p>
    <w:p w14:paraId="05780B77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28" w:name="_ENREF_24"/>
      <w:r w:rsidRPr="00871E35">
        <w:rPr>
          <w:noProof/>
          <w:sz w:val="21"/>
          <w:szCs w:val="21"/>
        </w:rPr>
        <w:t xml:space="preserve">Möller, Christian: </w:t>
      </w:r>
      <w:r w:rsidRPr="00871E35">
        <w:rPr>
          <w:i/>
          <w:noProof/>
          <w:sz w:val="21"/>
          <w:szCs w:val="21"/>
        </w:rPr>
        <w:t>Seelsorglich predigen. Die parakletische Dimension von Predigt, Seelsorge und Gemeinde</w:t>
      </w:r>
      <w:r w:rsidRPr="00871E35">
        <w:rPr>
          <w:noProof/>
          <w:sz w:val="21"/>
          <w:szCs w:val="21"/>
        </w:rPr>
        <w:t xml:space="preserve">. Göttingen 2. Aufl. 1990 </w:t>
      </w:r>
      <w:bookmarkEnd w:id="28"/>
    </w:p>
    <w:p w14:paraId="695C95F1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29" w:name="_ENREF_25"/>
      <w:r w:rsidRPr="00871E35">
        <w:rPr>
          <w:noProof/>
          <w:sz w:val="21"/>
          <w:szCs w:val="21"/>
        </w:rPr>
        <w:t xml:space="preserve">---:  </w:t>
      </w:r>
      <w:r w:rsidRPr="00871E35">
        <w:rPr>
          <w:i/>
          <w:noProof/>
          <w:sz w:val="21"/>
          <w:szCs w:val="21"/>
        </w:rPr>
        <w:t>"Und für meine Seele sorgen". Seelsorge in Kongruenz</w:t>
      </w:r>
      <w:r w:rsidRPr="00871E35">
        <w:rPr>
          <w:noProof/>
          <w:sz w:val="21"/>
          <w:szCs w:val="21"/>
        </w:rPr>
        <w:t>. ThBeitr 40 (2009), 41-50</w:t>
      </w:r>
      <w:bookmarkEnd w:id="29"/>
    </w:p>
    <w:p w14:paraId="00F95238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30" w:name="_ENREF_27"/>
      <w:r w:rsidRPr="00871E35">
        <w:rPr>
          <w:noProof/>
          <w:sz w:val="21"/>
          <w:szCs w:val="21"/>
        </w:rPr>
        <w:t xml:space="preserve">Morgenthaler, Christoph: </w:t>
      </w:r>
      <w:r w:rsidRPr="00871E35">
        <w:rPr>
          <w:i/>
          <w:noProof/>
          <w:sz w:val="21"/>
          <w:szCs w:val="21"/>
        </w:rPr>
        <w:t>Seelsorge</w:t>
      </w:r>
      <w:r w:rsidRPr="00871E35">
        <w:rPr>
          <w:noProof/>
          <w:sz w:val="21"/>
          <w:szCs w:val="21"/>
        </w:rPr>
        <w:t>. Gütersloh 2009 (Lehrbuch Praktische Theologie Bd. 3 )</w:t>
      </w:r>
      <w:bookmarkEnd w:id="30"/>
    </w:p>
    <w:p w14:paraId="77D3D0A8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31" w:name="_ENREF_28"/>
      <w:r w:rsidRPr="00871E35">
        <w:rPr>
          <w:noProof/>
          <w:sz w:val="21"/>
          <w:szCs w:val="21"/>
        </w:rPr>
        <w:t xml:space="preserve">Nauer, Doris: </w:t>
      </w:r>
      <w:r w:rsidRPr="00871E35">
        <w:rPr>
          <w:i/>
          <w:noProof/>
          <w:sz w:val="21"/>
          <w:szCs w:val="21"/>
        </w:rPr>
        <w:t>Seelsorgekonzepte im Widerstreit</w:t>
      </w:r>
      <w:r w:rsidRPr="00871E35">
        <w:rPr>
          <w:noProof/>
          <w:sz w:val="21"/>
          <w:szCs w:val="21"/>
        </w:rPr>
        <w:t xml:space="preserve">. Stuttgart 2001 </w:t>
      </w:r>
      <w:bookmarkEnd w:id="31"/>
    </w:p>
    <w:p w14:paraId="499A3769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32" w:name="_ENREF_30"/>
      <w:r w:rsidRPr="00871E35">
        <w:rPr>
          <w:noProof/>
          <w:sz w:val="21"/>
          <w:szCs w:val="21"/>
        </w:rPr>
        <w:t xml:space="preserve">Piper, Hans-Christoph:  </w:t>
      </w:r>
      <w:r w:rsidRPr="00871E35">
        <w:rPr>
          <w:i/>
          <w:noProof/>
          <w:sz w:val="21"/>
          <w:szCs w:val="21"/>
        </w:rPr>
        <w:t>Wir müssen Kommunikation neu lernen. Die Kirche im Wandel - am Beispiel der Seelsorge</w:t>
      </w:r>
      <w:r w:rsidRPr="00871E35">
        <w:rPr>
          <w:noProof/>
          <w:sz w:val="21"/>
          <w:szCs w:val="21"/>
        </w:rPr>
        <w:t>. LM 25 (1986), 347</w:t>
      </w:r>
      <w:bookmarkEnd w:id="32"/>
    </w:p>
    <w:p w14:paraId="70D0F245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33" w:name="_ENREF_33"/>
      <w:r w:rsidRPr="00871E35">
        <w:rPr>
          <w:noProof/>
          <w:sz w:val="21"/>
          <w:szCs w:val="21"/>
        </w:rPr>
        <w:t xml:space="preserve">Rensch, Adelheid: </w:t>
      </w:r>
      <w:r w:rsidRPr="00871E35">
        <w:rPr>
          <w:i/>
          <w:noProof/>
          <w:sz w:val="21"/>
          <w:szCs w:val="21"/>
        </w:rPr>
        <w:t>Das seelsorgerliche Gespräch</w:t>
      </w:r>
      <w:r w:rsidRPr="00871E35">
        <w:rPr>
          <w:noProof/>
          <w:sz w:val="21"/>
          <w:szCs w:val="21"/>
        </w:rPr>
        <w:t xml:space="preserve">. Göttingen 1963 </w:t>
      </w:r>
      <w:bookmarkEnd w:id="33"/>
    </w:p>
    <w:p w14:paraId="1AEB3894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34" w:name="_ENREF_34"/>
      <w:r w:rsidRPr="00871E35">
        <w:rPr>
          <w:noProof/>
          <w:sz w:val="21"/>
          <w:szCs w:val="21"/>
        </w:rPr>
        <w:t xml:space="preserve">Rogers, Carl R.: </w:t>
      </w:r>
      <w:r w:rsidRPr="00871E35">
        <w:rPr>
          <w:i/>
          <w:noProof/>
          <w:sz w:val="21"/>
          <w:szCs w:val="21"/>
        </w:rPr>
        <w:t>Die klientenzentrierte Psychotherapie</w:t>
      </w:r>
      <w:r w:rsidRPr="00871E35">
        <w:rPr>
          <w:noProof/>
          <w:sz w:val="21"/>
          <w:szCs w:val="21"/>
        </w:rPr>
        <w:t xml:space="preserve">. München 1972 </w:t>
      </w:r>
      <w:bookmarkEnd w:id="34"/>
    </w:p>
    <w:p w14:paraId="1F547C52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35" w:name="_ENREF_37"/>
      <w:r w:rsidRPr="00871E35">
        <w:rPr>
          <w:noProof/>
          <w:sz w:val="21"/>
          <w:szCs w:val="21"/>
        </w:rPr>
        <w:t xml:space="preserve">Scharfenberg, Joachim: </w:t>
      </w:r>
      <w:r w:rsidRPr="00871E35">
        <w:rPr>
          <w:i/>
          <w:noProof/>
          <w:sz w:val="21"/>
          <w:szCs w:val="21"/>
        </w:rPr>
        <w:t>Sigmund Freud undseine Religionskritik als Herausforderung für den christlichen Glauben</w:t>
      </w:r>
      <w:r w:rsidRPr="00871E35">
        <w:rPr>
          <w:noProof/>
          <w:sz w:val="21"/>
          <w:szCs w:val="21"/>
        </w:rPr>
        <w:t xml:space="preserve">. Göttingen 1968 </w:t>
      </w:r>
      <w:bookmarkEnd w:id="35"/>
    </w:p>
    <w:p w14:paraId="0732146F" w14:textId="77777777" w:rsidR="00703872" w:rsidRPr="00980C8C" w:rsidRDefault="00703872" w:rsidP="00703872">
      <w:pPr>
        <w:spacing w:after="0" w:line="240" w:lineRule="auto"/>
        <w:ind w:left="720" w:hanging="720"/>
        <w:jc w:val="both"/>
        <w:rPr>
          <w:b/>
          <w:noProof/>
          <w:sz w:val="21"/>
          <w:szCs w:val="21"/>
        </w:rPr>
      </w:pPr>
      <w:bookmarkStart w:id="36" w:name="_ENREF_38"/>
      <w:r w:rsidRPr="00980C8C">
        <w:rPr>
          <w:b/>
          <w:noProof/>
          <w:sz w:val="21"/>
          <w:szCs w:val="21"/>
        </w:rPr>
        <w:t xml:space="preserve">---: </w:t>
      </w:r>
      <w:r w:rsidRPr="00980C8C">
        <w:rPr>
          <w:b/>
          <w:i/>
          <w:noProof/>
          <w:sz w:val="21"/>
          <w:szCs w:val="21"/>
        </w:rPr>
        <w:t>Seelsorge als Gespräch</w:t>
      </w:r>
      <w:r w:rsidRPr="00980C8C">
        <w:rPr>
          <w:b/>
          <w:noProof/>
          <w:sz w:val="21"/>
          <w:szCs w:val="21"/>
        </w:rPr>
        <w:t xml:space="preserve">. Göttingen 1972 </w:t>
      </w:r>
      <w:bookmarkEnd w:id="36"/>
    </w:p>
    <w:p w14:paraId="2746941B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37" w:name="_ENREF_39"/>
      <w:r w:rsidRPr="00871E35">
        <w:rPr>
          <w:noProof/>
          <w:sz w:val="21"/>
          <w:szCs w:val="21"/>
        </w:rPr>
        <w:t xml:space="preserve">---: </w:t>
      </w:r>
      <w:r w:rsidRPr="00871E35">
        <w:rPr>
          <w:i/>
          <w:noProof/>
          <w:sz w:val="21"/>
          <w:szCs w:val="21"/>
        </w:rPr>
        <w:t>Bewusstwerdung und Heilung bei Johann Christoph Blumhardt</w:t>
      </w:r>
      <w:r w:rsidRPr="00871E35">
        <w:rPr>
          <w:noProof/>
          <w:sz w:val="21"/>
          <w:szCs w:val="21"/>
        </w:rPr>
        <w:t xml:space="preserve">. In: Friedrich Wintzer (Hg.): </w:t>
      </w:r>
      <w:r w:rsidRPr="00871E35">
        <w:rPr>
          <w:i/>
          <w:noProof/>
          <w:sz w:val="21"/>
          <w:szCs w:val="21"/>
        </w:rPr>
        <w:t xml:space="preserve">Seelsorge. </w:t>
      </w:r>
      <w:r w:rsidRPr="00871E35">
        <w:rPr>
          <w:noProof/>
          <w:sz w:val="21"/>
          <w:szCs w:val="21"/>
        </w:rPr>
        <w:t xml:space="preserve">München 1985, 175-190 </w:t>
      </w:r>
      <w:bookmarkEnd w:id="37"/>
    </w:p>
    <w:p w14:paraId="59ACA8F9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38" w:name="_ENREF_40"/>
      <w:r w:rsidRPr="00871E35">
        <w:rPr>
          <w:noProof/>
          <w:sz w:val="21"/>
          <w:szCs w:val="21"/>
        </w:rPr>
        <w:t xml:space="preserve">---: </w:t>
      </w:r>
      <w:r w:rsidRPr="00871E35">
        <w:rPr>
          <w:i/>
          <w:noProof/>
          <w:sz w:val="21"/>
          <w:szCs w:val="21"/>
        </w:rPr>
        <w:t>Seelsorge als Gespräch</w:t>
      </w:r>
      <w:r w:rsidRPr="00871E35">
        <w:rPr>
          <w:noProof/>
          <w:sz w:val="21"/>
          <w:szCs w:val="21"/>
        </w:rPr>
        <w:t xml:space="preserve">. Göttingen 5. Aufl. 1991 </w:t>
      </w:r>
      <w:bookmarkEnd w:id="38"/>
    </w:p>
    <w:p w14:paraId="4FDB3824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39" w:name="_ENREF_41"/>
      <w:r w:rsidRPr="00871E35">
        <w:rPr>
          <w:noProof/>
          <w:sz w:val="21"/>
          <w:szCs w:val="21"/>
        </w:rPr>
        <w:t xml:space="preserve">Seitz, Manfred: </w:t>
      </w:r>
      <w:r w:rsidRPr="00871E35">
        <w:rPr>
          <w:i/>
          <w:noProof/>
          <w:sz w:val="21"/>
          <w:szCs w:val="21"/>
        </w:rPr>
        <w:t>Praxis des Glaubens</w:t>
      </w:r>
      <w:r w:rsidRPr="00871E35">
        <w:rPr>
          <w:noProof/>
          <w:sz w:val="21"/>
          <w:szCs w:val="21"/>
        </w:rPr>
        <w:t xml:space="preserve">. Göttingen 2. Aufl. 1979 </w:t>
      </w:r>
      <w:bookmarkEnd w:id="39"/>
    </w:p>
    <w:p w14:paraId="28059532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40" w:name="_ENREF_42"/>
      <w:r w:rsidRPr="00871E35">
        <w:rPr>
          <w:noProof/>
          <w:sz w:val="21"/>
          <w:szCs w:val="21"/>
        </w:rPr>
        <w:t xml:space="preserve">---: </w:t>
      </w:r>
      <w:r w:rsidRPr="00871E35">
        <w:rPr>
          <w:i/>
          <w:noProof/>
          <w:sz w:val="21"/>
          <w:szCs w:val="21"/>
        </w:rPr>
        <w:t>Erneuerung der Gemeinde. Gemeindeaufbau und Spiritualität</w:t>
      </w:r>
      <w:r w:rsidRPr="00871E35">
        <w:rPr>
          <w:noProof/>
          <w:sz w:val="21"/>
          <w:szCs w:val="21"/>
        </w:rPr>
        <w:t xml:space="preserve">. Göttingen 1985 </w:t>
      </w:r>
      <w:bookmarkEnd w:id="40"/>
    </w:p>
    <w:p w14:paraId="79396A04" w14:textId="77777777" w:rsidR="00703872" w:rsidRPr="008A21BE" w:rsidRDefault="00703872" w:rsidP="00703872">
      <w:pPr>
        <w:spacing w:after="0" w:line="240" w:lineRule="auto"/>
        <w:ind w:left="720" w:hanging="720"/>
        <w:jc w:val="both"/>
        <w:rPr>
          <w:b/>
          <w:noProof/>
          <w:sz w:val="21"/>
          <w:szCs w:val="21"/>
        </w:rPr>
      </w:pPr>
      <w:bookmarkStart w:id="41" w:name="_ENREF_43"/>
      <w:bookmarkStart w:id="42" w:name="_GoBack"/>
      <w:r w:rsidRPr="008A21BE">
        <w:rPr>
          <w:b/>
          <w:noProof/>
          <w:sz w:val="21"/>
          <w:szCs w:val="21"/>
        </w:rPr>
        <w:t xml:space="preserve">Sons, Rolf: </w:t>
      </w:r>
      <w:r w:rsidRPr="008A21BE">
        <w:rPr>
          <w:b/>
          <w:i/>
          <w:noProof/>
          <w:sz w:val="21"/>
          <w:szCs w:val="21"/>
        </w:rPr>
        <w:t>Seelsorge zwischen Bibel und Psychotherapie</w:t>
      </w:r>
      <w:r w:rsidRPr="008A21BE">
        <w:rPr>
          <w:b/>
          <w:noProof/>
          <w:sz w:val="21"/>
          <w:szCs w:val="21"/>
        </w:rPr>
        <w:t xml:space="preserve">. Stuttgart 1995 </w:t>
      </w:r>
      <w:bookmarkEnd w:id="41"/>
    </w:p>
    <w:p w14:paraId="2AA506E7" w14:textId="77777777" w:rsidR="00703872" w:rsidRPr="00980C8C" w:rsidRDefault="00703872" w:rsidP="00703872">
      <w:pPr>
        <w:spacing w:after="0" w:line="240" w:lineRule="auto"/>
        <w:ind w:left="720" w:hanging="720"/>
        <w:jc w:val="both"/>
        <w:rPr>
          <w:b/>
          <w:noProof/>
          <w:sz w:val="21"/>
          <w:szCs w:val="21"/>
        </w:rPr>
      </w:pPr>
      <w:bookmarkStart w:id="43" w:name="_ENREF_44"/>
      <w:bookmarkEnd w:id="42"/>
      <w:r w:rsidRPr="00980C8C">
        <w:rPr>
          <w:b/>
          <w:noProof/>
          <w:sz w:val="21"/>
          <w:szCs w:val="21"/>
        </w:rPr>
        <w:t xml:space="preserve">Stollberg, Dietrich: </w:t>
      </w:r>
      <w:r w:rsidRPr="00980C8C">
        <w:rPr>
          <w:b/>
          <w:i/>
          <w:noProof/>
          <w:sz w:val="21"/>
          <w:szCs w:val="21"/>
        </w:rPr>
        <w:t>Therapeutische Seelsorge</w:t>
      </w:r>
      <w:r w:rsidRPr="00980C8C">
        <w:rPr>
          <w:b/>
          <w:noProof/>
          <w:sz w:val="21"/>
          <w:szCs w:val="21"/>
        </w:rPr>
        <w:t xml:space="preserve">. München 1969 </w:t>
      </w:r>
      <w:bookmarkEnd w:id="43"/>
    </w:p>
    <w:p w14:paraId="180691AE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44" w:name="_ENREF_45"/>
      <w:r w:rsidRPr="00871E35">
        <w:rPr>
          <w:noProof/>
          <w:sz w:val="21"/>
          <w:szCs w:val="21"/>
        </w:rPr>
        <w:t xml:space="preserve">---: </w:t>
      </w:r>
      <w:r w:rsidRPr="00871E35">
        <w:rPr>
          <w:i/>
          <w:noProof/>
          <w:sz w:val="21"/>
          <w:szCs w:val="21"/>
        </w:rPr>
        <w:t>Seelsorge praktisch</w:t>
      </w:r>
      <w:r w:rsidRPr="00871E35">
        <w:rPr>
          <w:noProof/>
          <w:sz w:val="21"/>
          <w:szCs w:val="21"/>
        </w:rPr>
        <w:t xml:space="preserve">. Göttingen 1970 </w:t>
      </w:r>
      <w:bookmarkEnd w:id="44"/>
    </w:p>
    <w:p w14:paraId="4F0F77CF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45" w:name="_ENREF_46"/>
      <w:r w:rsidRPr="00871E35">
        <w:rPr>
          <w:noProof/>
          <w:sz w:val="21"/>
          <w:szCs w:val="21"/>
        </w:rPr>
        <w:t xml:space="preserve">---: </w:t>
      </w:r>
      <w:r w:rsidRPr="00871E35">
        <w:rPr>
          <w:i/>
          <w:noProof/>
          <w:sz w:val="21"/>
          <w:szCs w:val="21"/>
        </w:rPr>
        <w:t>Mein Auftrag - deine Freiheit</w:t>
      </w:r>
      <w:r w:rsidRPr="00871E35">
        <w:rPr>
          <w:noProof/>
          <w:sz w:val="21"/>
          <w:szCs w:val="21"/>
        </w:rPr>
        <w:t xml:space="preserve">. München 1972 </w:t>
      </w:r>
      <w:bookmarkEnd w:id="45"/>
    </w:p>
    <w:p w14:paraId="1F741180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46" w:name="_ENREF_47"/>
      <w:r w:rsidRPr="00871E35">
        <w:rPr>
          <w:noProof/>
          <w:sz w:val="21"/>
          <w:szCs w:val="21"/>
        </w:rPr>
        <w:t xml:space="preserve">---:  </w:t>
      </w:r>
      <w:r w:rsidRPr="00871E35">
        <w:rPr>
          <w:i/>
          <w:noProof/>
          <w:sz w:val="21"/>
          <w:szCs w:val="21"/>
        </w:rPr>
        <w:t>Rezension zu "Helmut Tacke: Glaubenshilfe als Lebenshilfe"</w:t>
      </w:r>
      <w:r w:rsidRPr="00871E35">
        <w:rPr>
          <w:noProof/>
          <w:sz w:val="21"/>
          <w:szCs w:val="21"/>
        </w:rPr>
        <w:t>. PTh 66 (1977), 382-386</w:t>
      </w:r>
      <w:bookmarkEnd w:id="46"/>
    </w:p>
    <w:p w14:paraId="42D0120C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47" w:name="_ENREF_48"/>
      <w:r w:rsidRPr="00871E35">
        <w:rPr>
          <w:noProof/>
          <w:sz w:val="21"/>
          <w:szCs w:val="21"/>
        </w:rPr>
        <w:t xml:space="preserve">---: </w:t>
      </w:r>
      <w:r w:rsidRPr="00871E35">
        <w:rPr>
          <w:i/>
          <w:noProof/>
          <w:sz w:val="21"/>
          <w:szCs w:val="21"/>
        </w:rPr>
        <w:t>Wenn Gott menschlich wäre. Auf dem Wege zu einer seelsorgerlichen Theologie</w:t>
      </w:r>
      <w:r w:rsidRPr="00871E35">
        <w:rPr>
          <w:noProof/>
          <w:sz w:val="21"/>
          <w:szCs w:val="21"/>
        </w:rPr>
        <w:t xml:space="preserve">. Stuttgart 1984 </w:t>
      </w:r>
      <w:bookmarkEnd w:id="47"/>
    </w:p>
    <w:p w14:paraId="43513931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48" w:name="_ENREF_49"/>
      <w:r w:rsidRPr="00871E35">
        <w:rPr>
          <w:noProof/>
          <w:sz w:val="21"/>
          <w:szCs w:val="21"/>
        </w:rPr>
        <w:t xml:space="preserve">---:  </w:t>
      </w:r>
      <w:r w:rsidRPr="00871E35">
        <w:rPr>
          <w:i/>
          <w:noProof/>
          <w:sz w:val="21"/>
          <w:szCs w:val="21"/>
        </w:rPr>
        <w:t>Helfen heißt herrschen</w:t>
      </w:r>
      <w:r w:rsidRPr="00871E35">
        <w:rPr>
          <w:noProof/>
          <w:sz w:val="21"/>
          <w:szCs w:val="21"/>
        </w:rPr>
        <w:t>. PTh 77 (1988), 473-484</w:t>
      </w:r>
      <w:bookmarkEnd w:id="48"/>
    </w:p>
    <w:p w14:paraId="3E399CEE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49" w:name="_ENREF_52"/>
      <w:r w:rsidRPr="00871E35">
        <w:rPr>
          <w:noProof/>
          <w:sz w:val="21"/>
          <w:szCs w:val="21"/>
        </w:rPr>
        <w:t xml:space="preserve">Thilo, Hans-Joachim: </w:t>
      </w:r>
      <w:r w:rsidRPr="00871E35">
        <w:rPr>
          <w:i/>
          <w:noProof/>
          <w:sz w:val="21"/>
          <w:szCs w:val="21"/>
        </w:rPr>
        <w:t>Beratende Seelsorge. Tiefenpsychologische Methodik, dargestellt am Kasualgespräch</w:t>
      </w:r>
      <w:r w:rsidRPr="00871E35">
        <w:rPr>
          <w:noProof/>
          <w:sz w:val="21"/>
          <w:szCs w:val="21"/>
        </w:rPr>
        <w:t xml:space="preserve">. Göttingen 3. Aufl. 1997 </w:t>
      </w:r>
      <w:bookmarkEnd w:id="49"/>
    </w:p>
    <w:p w14:paraId="6151ED6F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50" w:name="_ENREF_56"/>
      <w:r w:rsidRPr="00871E35">
        <w:rPr>
          <w:noProof/>
          <w:sz w:val="21"/>
          <w:szCs w:val="21"/>
        </w:rPr>
        <w:t xml:space="preserve">Weber, Wilfried: </w:t>
      </w:r>
      <w:r w:rsidRPr="00871E35">
        <w:rPr>
          <w:i/>
          <w:noProof/>
          <w:sz w:val="21"/>
          <w:szCs w:val="21"/>
        </w:rPr>
        <w:t>Wege zum helfenden Gespräch. Gesprächspsychotherapie in der Praxis. Ein Lernprogramm mit kurzen Lernimpulsen, konkreten Hinweisen und vielen praktischen Übungen</w:t>
      </w:r>
      <w:r w:rsidRPr="00871E35">
        <w:rPr>
          <w:noProof/>
          <w:sz w:val="21"/>
          <w:szCs w:val="21"/>
        </w:rPr>
        <w:t xml:space="preserve">. München 13. Aufl. 2005 </w:t>
      </w:r>
      <w:bookmarkEnd w:id="50"/>
    </w:p>
    <w:p w14:paraId="1F0EB41C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51" w:name="_ENREF_57"/>
      <w:r w:rsidRPr="00871E35">
        <w:rPr>
          <w:noProof/>
          <w:sz w:val="21"/>
          <w:szCs w:val="21"/>
        </w:rPr>
        <w:t xml:space="preserve">Winkler, Klaus: </w:t>
      </w:r>
      <w:r w:rsidRPr="00871E35">
        <w:rPr>
          <w:i/>
          <w:noProof/>
          <w:sz w:val="21"/>
          <w:szCs w:val="21"/>
        </w:rPr>
        <w:t>Die Funktion der Pastoralpsychologie in der Theologie</w:t>
      </w:r>
      <w:r w:rsidRPr="00871E35">
        <w:rPr>
          <w:noProof/>
          <w:sz w:val="21"/>
          <w:szCs w:val="21"/>
        </w:rPr>
        <w:t xml:space="preserve">. In: Richard Riess (Hg.): </w:t>
      </w:r>
      <w:r w:rsidRPr="00871E35">
        <w:rPr>
          <w:i/>
          <w:noProof/>
          <w:sz w:val="21"/>
          <w:szCs w:val="21"/>
        </w:rPr>
        <w:t xml:space="preserve">Perspektiven der Pastoralpsychologie. </w:t>
      </w:r>
      <w:r w:rsidRPr="00871E35">
        <w:rPr>
          <w:noProof/>
          <w:sz w:val="21"/>
          <w:szCs w:val="21"/>
        </w:rPr>
        <w:t>Göttingen 1974.</w:t>
      </w:r>
    </w:p>
    <w:p w14:paraId="12206885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52" w:name="_ENREF_58"/>
      <w:bookmarkEnd w:id="51"/>
      <w:r w:rsidRPr="00871E35">
        <w:rPr>
          <w:noProof/>
          <w:sz w:val="21"/>
          <w:szCs w:val="21"/>
        </w:rPr>
        <w:t xml:space="preserve">---: </w:t>
      </w:r>
      <w:r w:rsidRPr="00871E35">
        <w:rPr>
          <w:i/>
          <w:noProof/>
          <w:sz w:val="21"/>
          <w:szCs w:val="21"/>
        </w:rPr>
        <w:t>Seelsorge</w:t>
      </w:r>
      <w:r w:rsidRPr="00871E35">
        <w:rPr>
          <w:noProof/>
          <w:sz w:val="21"/>
          <w:szCs w:val="21"/>
        </w:rPr>
        <w:t xml:space="preserve">. Berlin und New York 1997 </w:t>
      </w:r>
      <w:bookmarkEnd w:id="52"/>
    </w:p>
    <w:p w14:paraId="005681B3" w14:textId="77777777" w:rsidR="00703872" w:rsidRPr="00871E35" w:rsidRDefault="00703872" w:rsidP="00703872">
      <w:pPr>
        <w:spacing w:after="0" w:line="240" w:lineRule="auto"/>
        <w:ind w:left="720" w:hanging="720"/>
        <w:jc w:val="both"/>
        <w:rPr>
          <w:noProof/>
          <w:sz w:val="21"/>
          <w:szCs w:val="21"/>
        </w:rPr>
      </w:pPr>
      <w:bookmarkStart w:id="53" w:name="_ENREF_59"/>
      <w:r w:rsidRPr="00871E35">
        <w:rPr>
          <w:noProof/>
          <w:sz w:val="21"/>
          <w:szCs w:val="21"/>
        </w:rPr>
        <w:t xml:space="preserve">Ziemer, Jürgen: </w:t>
      </w:r>
      <w:r w:rsidRPr="00871E35">
        <w:rPr>
          <w:i/>
          <w:noProof/>
          <w:sz w:val="21"/>
          <w:szCs w:val="21"/>
        </w:rPr>
        <w:t>Seelsorgelehre. Eine Einführung für Studium und Praxis</w:t>
      </w:r>
      <w:r w:rsidRPr="00871E35">
        <w:rPr>
          <w:noProof/>
          <w:sz w:val="21"/>
          <w:szCs w:val="21"/>
        </w:rPr>
        <w:t xml:space="preserve">. Stuttgart 2000 </w:t>
      </w:r>
      <w:bookmarkEnd w:id="53"/>
    </w:p>
    <w:p w14:paraId="34FB6F62" w14:textId="3C940719" w:rsidR="00703872" w:rsidRPr="00217A72" w:rsidRDefault="00703872" w:rsidP="003E3BDD">
      <w:pPr>
        <w:spacing w:after="0" w:line="240" w:lineRule="auto"/>
        <w:ind w:left="720" w:hanging="720"/>
        <w:jc w:val="both"/>
      </w:pPr>
      <w:bookmarkStart w:id="54" w:name="_ENREF_60"/>
      <w:r w:rsidRPr="00871E35">
        <w:rPr>
          <w:noProof/>
          <w:sz w:val="21"/>
          <w:szCs w:val="21"/>
        </w:rPr>
        <w:t xml:space="preserve">Zündel, Friedrich: </w:t>
      </w:r>
      <w:r w:rsidRPr="00871E35">
        <w:rPr>
          <w:i/>
          <w:noProof/>
          <w:sz w:val="21"/>
          <w:szCs w:val="21"/>
        </w:rPr>
        <w:t>Johann Christoph Blumhardt</w:t>
      </w:r>
      <w:r w:rsidRPr="00871E35">
        <w:rPr>
          <w:noProof/>
          <w:sz w:val="21"/>
          <w:szCs w:val="21"/>
        </w:rPr>
        <w:t xml:space="preserve">. Gießen und Basel 20. Aufl. 1983 </w:t>
      </w:r>
      <w:bookmarkEnd w:id="54"/>
      <w:r w:rsidRPr="00871E35">
        <w:rPr>
          <w:sz w:val="21"/>
          <w:szCs w:val="21"/>
        </w:rPr>
        <w:fldChar w:fldCharType="end"/>
      </w:r>
    </w:p>
    <w:p w14:paraId="13E5112A" w14:textId="77777777" w:rsidR="00703872" w:rsidRPr="00217A72" w:rsidRDefault="00703872" w:rsidP="0096549F">
      <w:pPr>
        <w:jc w:val="both"/>
      </w:pPr>
    </w:p>
    <w:p w14:paraId="48515800" w14:textId="39975BB0" w:rsidR="00454375" w:rsidRDefault="00454375" w:rsidP="0091430E">
      <w:pPr>
        <w:rPr>
          <w:rFonts w:asciiTheme="minorHAnsi" w:hAnsiTheme="minorHAnsi"/>
          <w:sz w:val="22"/>
        </w:rPr>
      </w:pPr>
    </w:p>
    <w:sectPr w:rsidR="00454375" w:rsidSect="000D11E1">
      <w:headerReference w:type="default" r:id="rId24"/>
      <w:footerReference w:type="default" r:id="rId25"/>
      <w:pgSz w:w="11906" w:h="16838"/>
      <w:pgMar w:top="1417" w:right="1417" w:bottom="1134" w:left="1417" w:header="340" w:footer="45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D462315" w14:textId="77777777" w:rsidR="00871E35" w:rsidRDefault="00871E35" w:rsidP="000D11E1">
      <w:pPr>
        <w:spacing w:after="0" w:line="240" w:lineRule="auto"/>
      </w:pPr>
      <w:r>
        <w:separator/>
      </w:r>
    </w:p>
  </w:endnote>
  <w:endnote w:type="continuationSeparator" w:id="0">
    <w:p w14:paraId="3E2D083C" w14:textId="77777777" w:rsidR="00871E35" w:rsidRDefault="00871E35" w:rsidP="000D11E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 3">
    <w:panose1 w:val="05040102010807070707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Eurostar">
    <w:altName w:val="Cambria"/>
    <w:charset w:val="00"/>
    <w:family w:val="swiss"/>
    <w:pitch w:val="variable"/>
    <w:sig w:usb0="00000087" w:usb1="00000000" w:usb2="00000000" w:usb3="00000000" w:csb0="0000009B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Modern No. 20">
    <w:panose1 w:val="02070704070505020303"/>
    <w:charset w:val="00"/>
    <w:family w:val="auto"/>
    <w:pitch w:val="variable"/>
    <w:sig w:usb0="00000003" w:usb1="00000000" w:usb2="00000000" w:usb3="00000000" w:csb0="00000001" w:csb1="00000000"/>
  </w:font>
  <w:font w:name="Goudy Old Style">
    <w:panose1 w:val="02020502050305020303"/>
    <w:charset w:val="00"/>
    <w:family w:val="auto"/>
    <w:pitch w:val="variable"/>
    <w:sig w:usb0="00000003" w:usb1="00000000" w:usb2="00000000" w:usb3="00000000" w:csb0="00000001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Optimum">
    <w:altName w:val="Cambria"/>
    <w:charset w:val="00"/>
    <w:family w:val="auto"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Baskerville Old Face">
    <w:panose1 w:val="02020602080505020303"/>
    <w:charset w:val="00"/>
    <w:family w:val="auto"/>
    <w:pitch w:val="variable"/>
    <w:sig w:usb0="00000003" w:usb1="00000000" w:usb2="00000000" w:usb3="00000000" w:csb0="00000001" w:csb1="00000000"/>
  </w:font>
  <w:font w:name="Century Schoolbook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506020202030204"/>
    <w:charset w:val="00"/>
    <w:family w:val="auto"/>
    <w:pitch w:val="variable"/>
    <w:sig w:usb0="00000287" w:usb1="00000800" w:usb2="00000000" w:usb3="00000000" w:csb0="0000009F" w:csb1="00000000"/>
  </w:font>
  <w:font w:name="Tms Rmn">
    <w:panose1 w:val="000000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3E61A" w14:textId="74D54BD3" w:rsidR="00871E35" w:rsidRPr="00496B32" w:rsidRDefault="00871E35">
    <w:pPr>
      <w:pStyle w:val="Fuzeile"/>
      <w:jc w:val="right"/>
      <w:rPr>
        <w:sz w:val="20"/>
        <w:szCs w:val="20"/>
      </w:rPr>
    </w:pPr>
    <w:r>
      <w:rPr>
        <w:noProof/>
        <w:sz w:val="20"/>
        <w:szCs w:val="20"/>
        <w:lang w:eastAsia="de-DE"/>
      </w:rPr>
      <mc:AlternateContent>
        <mc:Choice Requires="wpg">
          <w:drawing>
            <wp:anchor distT="0" distB="0" distL="114300" distR="114300" simplePos="0" relativeHeight="251659776" behindDoc="0" locked="0" layoutInCell="1" allowOverlap="1" wp14:anchorId="35B39F46" wp14:editId="46F205AA">
              <wp:simplePos x="0" y="0"/>
              <wp:positionH relativeFrom="column">
                <wp:posOffset>5369560</wp:posOffset>
              </wp:positionH>
              <wp:positionV relativeFrom="paragraph">
                <wp:posOffset>-38100</wp:posOffset>
              </wp:positionV>
              <wp:extent cx="495300" cy="481965"/>
              <wp:effectExtent l="3810" t="6350" r="9525" b="6350"/>
              <wp:wrapNone/>
              <wp:docPr id="1" name="Group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 rot="16200000" flipH="1" flipV="1">
                        <a:off x="0" y="0"/>
                        <a:ext cx="495300" cy="481965"/>
                        <a:chOff x="8754" y="11945"/>
                        <a:chExt cx="2880" cy="2859"/>
                      </a:xfrm>
                    </wpg:grpSpPr>
                    <wps:wsp>
                      <wps:cNvPr id="3" name="Rectangle 12"/>
                      <wps:cNvSpPr>
                        <a:spLocks noChangeArrowheads="1"/>
                      </wps:cNvSpPr>
                      <wps:spPr bwMode="auto">
                        <a:xfrm flipH="1">
                          <a:off x="10194" y="11945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BFBFBF">
                            <a:alpha val="50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53882" dir="2700000" algn="ctr" rotWithShape="0">
                                  <a:srgbClr val="D8D8D8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5" name="Rectangle 13"/>
                      <wps:cNvSpPr>
                        <a:spLocks noChangeArrowheads="1"/>
                      </wps:cNvSpPr>
                      <wps:spPr bwMode="auto">
                        <a:xfrm flipH="1">
                          <a:off x="10194" y="1336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AF2B2B"/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53882" dir="2700000" algn="ctr" rotWithShape="0">
                                  <a:srgbClr val="D8D8D8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6" name="Rectangle 14"/>
                      <wps:cNvSpPr>
                        <a:spLocks noChangeArrowheads="1"/>
                      </wps:cNvSpPr>
                      <wps:spPr bwMode="auto">
                        <a:xfrm flipH="1">
                          <a:off x="8754" y="13364"/>
                          <a:ext cx="1440" cy="1440"/>
                        </a:xfrm>
                        <a:prstGeom prst="rect">
                          <a:avLst/>
                        </a:prstGeom>
                        <a:solidFill>
                          <a:srgbClr val="548DD4">
                            <a:alpha val="50000"/>
                          </a:srgbClr>
                        </a:solidFill>
                        <a:ln w="12700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blurRad="63500" dist="53882" dir="2700000" algn="ctr" rotWithShape="0">
                                  <a:srgbClr val="D8D8D8">
                                    <a:alpha val="74998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1" o:spid="_x0000_s1026" style="position:absolute;margin-left:422.8pt;margin-top:-2.95pt;width:39pt;height:37.95pt;rotation:-90;flip:x y;z-index:251659776" coordorigin="8754,11945" coordsize="2880,2859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">
              <v:rect id="Rectangle 12" o:spid="_x0000_s1027" style="position:absolute;left:10194;top:11945;width:1440;height:144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" fillcolor="#bfbfbf" strokecolor="white" strokeweight="1pt">
                <v:fill opacity="32896f"/>
                <v:shadow color="#d8d8d8" opacity="49150f" offset="3pt,3pt"/>
              </v:rect>
              <v:rect id="Rectangle 13" o:spid="_x0000_s1028" style="position:absolute;left:10194;top:13364;width:1440;height:144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" fillcolor="#af2b2b" strokecolor="white" strokeweight="1pt">
                <v:shadow color="#d8d8d8" opacity="49150f" offset="3pt,3pt"/>
              </v:rect>
              <v:rect id="Rectangle 14" o:spid="_x0000_s1029" style="position:absolute;left:8754;top:13364;width:1440;height:1440;flip:x;visibility:visible;mso-wrap-style:square;v-text-anchor:middle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" fillcolor="#548dd4" strokecolor="white" strokeweight="1pt">
                <v:fill opacity="32896f"/>
                <v:shadow color="#d8d8d8" opacity="49150f" offset="3pt,3pt"/>
              </v:rect>
            </v:group>
          </w:pict>
        </mc:Fallback>
      </mc:AlternateContent>
    </w:r>
    <w:r>
      <w:rPr>
        <w:noProof/>
        <w:sz w:val="20"/>
        <w:szCs w:val="20"/>
        <w:lang w:eastAsia="de-DE"/>
      </w:rPr>
      <w:t>25</w:t>
    </w:r>
  </w:p>
  <w:p w14:paraId="2ACF644A" w14:textId="32EBCBF7" w:rsidR="00871E35" w:rsidRPr="00496B32" w:rsidRDefault="00871E35" w:rsidP="000D11E1">
    <w:pPr>
      <w:pStyle w:val="Fuzeile"/>
      <w:rPr>
        <w:sz w:val="16"/>
        <w:szCs w:val="16"/>
      </w:rPr>
    </w:pPr>
    <w:r>
      <w:rPr>
        <w:sz w:val="16"/>
        <w:szCs w:val="16"/>
      </w:rPr>
      <w:t>1. November 2013</w:t>
    </w:r>
    <w:r w:rsidRPr="00496B32">
      <w:rPr>
        <w:sz w:val="16"/>
        <w:szCs w:val="16"/>
      </w:rPr>
      <w:tab/>
    </w:r>
    <w:r>
      <w:rPr>
        <w:sz w:val="16"/>
        <w:szCs w:val="16"/>
      </w:rPr>
      <w:t xml:space="preserve">WS 2013/14 </w:t>
    </w:r>
    <w:r w:rsidRPr="00EA61CF">
      <w:rPr>
        <w:sz w:val="16"/>
        <w:szCs w:val="16"/>
      </w:rPr>
      <w:t>– Einführung in die Ev. Seelsorge</w:t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98E6669" w14:textId="77777777" w:rsidR="00871E35" w:rsidRDefault="00871E35" w:rsidP="000D11E1">
      <w:pPr>
        <w:spacing w:after="0" w:line="240" w:lineRule="auto"/>
      </w:pPr>
      <w:r>
        <w:separator/>
      </w:r>
    </w:p>
  </w:footnote>
  <w:footnote w:type="continuationSeparator" w:id="0">
    <w:p w14:paraId="54522CB8" w14:textId="77777777" w:rsidR="00871E35" w:rsidRDefault="00871E35" w:rsidP="000D11E1">
      <w:pPr>
        <w:spacing w:after="0" w:line="240" w:lineRule="auto"/>
      </w:pPr>
      <w:r>
        <w:continuationSeparator/>
      </w:r>
    </w:p>
  </w:footnote>
  <w:footnote w:id="1">
    <w:p w14:paraId="3D0D79FE" w14:textId="3505C4A7" w:rsidR="00871E35" w:rsidRDefault="00871E35" w:rsidP="002F49B7">
      <w:pPr>
        <w:pStyle w:val="Funotentext"/>
      </w:pPr>
      <w:r>
        <w:rPr>
          <w:rStyle w:val="Funotenzeichen"/>
          <w:rFonts w:eastAsiaTheme="majorEastAsia"/>
        </w:rPr>
        <w:footnoteRef/>
      </w:r>
      <w:r>
        <w:t xml:space="preserve"> Dieses Kapitel folgt im Duktus </w:t>
      </w:r>
      <w:r>
        <w:fldChar w:fldCharType="begin"/>
      </w:r>
      <w:r>
        <w:instrText xml:space="preserve"> ADDIN EN.CITE &lt;EndNote&gt;&lt;Cite&gt;&lt;Author&gt;Sons&lt;/Author&gt;&lt;Year&gt;1995&lt;/Year&gt;&lt;RecNum&gt;1228&lt;/RecNum&gt;&lt;DisplayText&gt;Rolf Sons 1995&lt;/DisplayText&gt;&lt;record&gt;&lt;rec-number&gt;1228&lt;/rec-number&gt;&lt;foreign-keys&gt;&lt;key app="EN" db-id="0t0dxv9vetdatmef0a959d9wdwf995aa9dxw"&gt;1228&lt;/key&gt;&lt;/foreign-keys&gt;&lt;ref-type name="Book"&gt;6&lt;/ref-type&gt;&lt;contributors&gt;&lt;authors&gt;&lt;author&gt;Rolf Sons&lt;/author&gt;&lt;/authors&gt;&lt;/contributors&gt;&lt;titles&gt;&lt;title&gt;Seelsorge zwischen Bibel und Psychotherapie&lt;/title&gt;&lt;/titles&gt;&lt;dates&gt;&lt;year&gt;1995&lt;/year&gt;&lt;/dates&gt;&lt;pub-location&gt;Stuttgart&lt;/pub-location&gt;&lt;urls&gt;&lt;/urls&gt;&lt;/record&gt;&lt;/Cite&gt;&lt;/EndNote&gt;</w:instrText>
      </w:r>
      <w:r>
        <w:fldChar w:fldCharType="separate"/>
      </w:r>
      <w:r>
        <w:rPr>
          <w:noProof/>
        </w:rPr>
        <w:t>Rolf Sons 1995</w:t>
      </w:r>
      <w:r>
        <w:fldChar w:fldCharType="end"/>
      </w:r>
      <w:r>
        <w:t xml:space="preserve">, 7-80, aber auch </w:t>
      </w:r>
      <w:r>
        <w:fldChar w:fldCharType="begin"/>
      </w:r>
      <w:r>
        <w:instrText xml:space="preserve"> ADDIN EN.CITE &lt;EndNote&gt;&lt;Cite&gt;&lt;Author&gt;Ziemer&lt;/Author&gt;&lt;Year&gt;2000&lt;/Year&gt;&lt;RecNum&gt;840&lt;/RecNum&gt;&lt;DisplayText&gt;Jürgen Ziemer 2000&lt;/DisplayText&gt;&lt;record&gt;&lt;rec-number&gt;840&lt;/rec-number&gt;&lt;foreign-keys&gt;&lt;key app="EN" db-id="0t0dxv9vetdatmef0a959d9wdwf995aa9dxw"&gt;840&lt;/key&gt;&lt;/foreign-keys&gt;&lt;ref-type name="Book"&gt;6&lt;/ref-type&gt;&lt;contributors&gt;&lt;authors&gt;&lt;author&gt;Jürgen Ziemer&lt;/author&gt;&lt;/authors&gt;&lt;/contributors&gt;&lt;titles&gt;&lt;title&gt;Seelsorgelehre. Eine Einführung für Studium und Praxis&lt;/title&gt;&lt;/titles&gt;&lt;dates&gt;&lt;year&gt;2000&lt;/year&gt;&lt;/dates&gt;&lt;pub-location&gt;Stuttgart&lt;/pub-location&gt;&lt;urls&gt;&lt;/urls&gt;&lt;/record&gt;&lt;/Cite&gt;&lt;/EndNote&gt;</w:instrText>
      </w:r>
      <w:r>
        <w:fldChar w:fldCharType="separate"/>
      </w:r>
      <w:r>
        <w:rPr>
          <w:noProof/>
        </w:rPr>
        <w:t>Jürgen Ziemer 2000</w:t>
      </w:r>
      <w:r>
        <w:fldChar w:fldCharType="end"/>
      </w:r>
      <w:r>
        <w:t xml:space="preserve">, 84-90. Außerdem vgl. </w:t>
      </w:r>
      <w:r>
        <w:fldChar w:fldCharType="begin"/>
      </w:r>
      <w:r>
        <w:instrText xml:space="preserve"> ADDIN EN.CITE &lt;EndNote&gt;&lt;Cite&gt;&lt;Author&gt;Hauschildt&lt;/Author&gt;&lt;Year&gt;1999&lt;/Year&gt;&lt;RecNum&gt;846&lt;/RecNum&gt;&lt;DisplayText&gt;Eberhard Hauschildt &lt;/DisplayText&gt;&lt;record&gt;&lt;rec-number&gt;846&lt;/rec-number&gt;&lt;foreign-keys&gt;&lt;key app="EN" db-id="0t0dxv9vetdatmef0a959d9wdwf995aa9dxw"&gt;846&lt;/key&gt;&lt;/foreign-keys&gt;&lt;ref-type name="Encyclopedia"&gt;53&lt;/ref-type&gt;&lt;contributors&gt;&lt;authors&gt;&lt;author&gt;Eberhard Hauschildt&lt;/author&gt;&lt;/authors&gt;&lt;/contributors&gt;&lt;titles&gt;&lt;title&gt;Seelsorgelehre&lt;/title&gt;&lt;secondary-title&gt;TRE &lt;/secondary-title&gt;&lt;/titles&gt;&lt;pages&gt;54-74&lt;/pages&gt;&lt;volume&gt;31&lt;/volume&gt;&lt;dates&gt;&lt;year&gt;1999&lt;/year&gt;&lt;/dates&gt;&lt;pub-location&gt;Berlin und New York&lt;/pub-location&gt;&lt;urls&gt;&lt;/urls&gt;&lt;/record&gt;&lt;/Cite&gt;&lt;/EndNote&gt;</w:instrText>
      </w:r>
      <w:r>
        <w:fldChar w:fldCharType="separate"/>
      </w:r>
      <w:r>
        <w:rPr>
          <w:noProof/>
        </w:rPr>
        <w:t xml:space="preserve">Eberhard Hauschildt </w:t>
      </w:r>
      <w:r>
        <w:fldChar w:fldCharType="end"/>
      </w:r>
      <w:r>
        <w:t xml:space="preserve">62-66. Von </w:t>
      </w:r>
      <w:proofErr w:type="spellStart"/>
      <w:r>
        <w:t>Hauschildt</w:t>
      </w:r>
      <w:proofErr w:type="spellEnd"/>
      <w:r>
        <w:t xml:space="preserve"> habe die Differenzierung in ein homiletisches und ein therapeut</w:t>
      </w:r>
      <w:r>
        <w:t>i</w:t>
      </w:r>
      <w:r>
        <w:t>sches Paradigma übernommen. Au</w:t>
      </w:r>
      <w:r>
        <w:t>s</w:t>
      </w:r>
      <w:r>
        <w:t xml:space="preserve">führlicher zu den Konzepten vgl. </w:t>
      </w:r>
      <w:r>
        <w:fldChar w:fldCharType="begin"/>
      </w:r>
      <w:r>
        <w:instrText xml:space="preserve"> ADDIN EN.CITE &lt;EndNote&gt;&lt;Cite&gt;&lt;Author&gt;Nauer&lt;/Author&gt;&lt;Year&gt;2001&lt;/Year&gt;&lt;RecNum&gt;1190&lt;/RecNum&gt;&lt;DisplayText&gt;Doris Nauer 2001&lt;/DisplayText&gt;&lt;record&gt;&lt;rec-number&gt;1190&lt;/rec-number&gt;&lt;foreign-keys&gt;&lt;key app="EN" db-id="0t0dxv9vetdatmef0a959d9wdwf995aa9dxw"&gt;1190&lt;/key&gt;&lt;/foreign-keys&gt;&lt;ref-type name="Book"&gt;6&lt;/ref-type&gt;&lt;contributors&gt;&lt;authors&gt;&lt;author&gt;Doris Nauer&lt;/author&gt;&lt;/authors&gt;&lt;/contributors&gt;&lt;titles&gt;&lt;title&gt;Seelsorgekonzepte im Widerstreit&lt;/title&gt;&lt;/titles&gt;&lt;dates&gt;&lt;year&gt;2001&lt;/year&gt;&lt;/dates&gt;&lt;pub-location&gt;Stuttgart&lt;/pub-location&gt;&lt;urls&gt;&lt;/urls&gt;&lt;/record&gt;&lt;/Cite&gt;&lt;/EndNote&gt;</w:instrText>
      </w:r>
      <w:r>
        <w:fldChar w:fldCharType="separate"/>
      </w:r>
      <w:r>
        <w:rPr>
          <w:noProof/>
        </w:rPr>
        <w:t>Doris Nauer 2001</w:t>
      </w:r>
      <w:r>
        <w:fldChar w:fldCharType="end"/>
      </w:r>
      <w:r>
        <w:t>, 127-261.</w:t>
      </w:r>
    </w:p>
  </w:footnote>
  <w:footnote w:id="2">
    <w:p w14:paraId="5975B40A" w14:textId="77777777" w:rsidR="00871E35" w:rsidRDefault="00871E35" w:rsidP="00125C10">
      <w:pPr>
        <w:pStyle w:val="Funotentext"/>
      </w:pPr>
      <w:r>
        <w:rPr>
          <w:rStyle w:val="Funotenzeichen"/>
          <w:rFonts w:eastAsiaTheme="majorEastAsia"/>
        </w:rPr>
        <w:footnoteRef/>
      </w:r>
      <w:r>
        <w:t xml:space="preserve"> So J. </w:t>
      </w:r>
      <w:proofErr w:type="spellStart"/>
      <w:r>
        <w:t>Scharfenberg</w:t>
      </w:r>
      <w:proofErr w:type="spellEnd"/>
      <w:r>
        <w:t xml:space="preserve"> in: </w:t>
      </w:r>
      <w:r>
        <w:fldChar w:fldCharType="begin"/>
      </w:r>
      <w:r>
        <w:instrText xml:space="preserve"> ADDIN EN.CITE &lt;EndNote&gt;&lt;Cite&gt;&lt;Author&gt;Stollberg&lt;/Author&gt;&lt;Year&gt;1970&lt;/Year&gt;&lt;RecNum&gt;1229&lt;/RecNum&gt;&lt;DisplayText&gt;ibid.&lt;/DisplayText&gt;&lt;record&gt;&lt;rec-number&gt;1229&lt;/rec-number&gt;&lt;foreign-keys&gt;&lt;key app="EN" db-id="0t0dxv9vetdatmef0a959d9wdwf995aa9dxw"&gt;1229&lt;/key&gt;&lt;/foreign-keys&gt;&lt;ref-type name="Book"&gt;6&lt;/ref-type&gt;&lt;contributors&gt;&lt;authors&gt;&lt;author&gt;Dietrich Stollberg&lt;/author&gt;&lt;/authors&gt;&lt;/contributors&gt;&lt;titles&gt;&lt;title&gt;Seelsorge praktisch&lt;/title&gt;&lt;/titles&gt;&lt;dates&gt;&lt;year&gt;1970&lt;/year&gt;&lt;/dates&gt;&lt;pub-location&gt;Göttingen&lt;/pub-location&gt;&lt;urls&gt;&lt;/urls&gt;&lt;/record&gt;&lt;/Cite&gt;&lt;/EndNote&gt;</w:instrText>
      </w:r>
      <w:r>
        <w:fldChar w:fldCharType="separate"/>
      </w:r>
      <w:r>
        <w:rPr>
          <w:noProof/>
        </w:rPr>
        <w:t>ibid.</w:t>
      </w:r>
      <w:r>
        <w:fldChar w:fldCharType="end"/>
      </w:r>
      <w:r>
        <w:t>, 5.</w:t>
      </w:r>
    </w:p>
  </w:footnote>
  <w:footnote w:id="3">
    <w:p w14:paraId="6C558426" w14:textId="77777777" w:rsidR="00871E35" w:rsidRDefault="00871E35" w:rsidP="00125C10">
      <w:pPr>
        <w:pStyle w:val="Funotentext"/>
      </w:pPr>
      <w:r>
        <w:rPr>
          <w:rStyle w:val="Funotenzeichen"/>
          <w:rFonts w:eastAsiaTheme="majorEastAsia"/>
        </w:rPr>
        <w:footnoteRef/>
      </w:r>
      <w:r>
        <w:t xml:space="preserve"> Damit folge ich einer Idee von </w:t>
      </w:r>
      <w:r>
        <w:fldChar w:fldCharType="begin"/>
      </w:r>
      <w:r>
        <w:instrText xml:space="preserve"> ADDIN EN.CITE &lt;EndNote&gt;&lt;Cite&gt;&lt;Author&gt;Seitz&lt;/Author&gt;&lt;Year&gt;1985&lt;/Year&gt;&lt;RecNum&gt;45&lt;/RecNum&gt;&lt;DisplayText&gt;Manfred Seitz 1985&lt;/DisplayText&gt;&lt;record&gt;&lt;rec-number&gt;45&lt;/rec-number&gt;&lt;foreign-keys&gt;&lt;key app="EN" db-id="0t0dxv9vetdatmef0a959d9wdwf995aa9dxw"&gt;45&lt;/key&gt;&lt;/foreign-keys&gt;&lt;ref-type name="Book"&gt;6&lt;/ref-type&gt;&lt;contributors&gt;&lt;authors&gt;&lt;author&gt;Seitz, Manfred&lt;/author&gt;&lt;/authors&gt;&lt;/contributors&gt;&lt;titles&gt;&lt;title&gt;Erneuerung der Gemeinde. Gemeindeaufbau und Spiritualität&lt;/title&gt;&lt;/titles&gt;&lt;pages&gt;182 S.&lt;/pages&gt;&lt;dates&gt;&lt;year&gt;1985&lt;/year&gt;&lt;/dates&gt;&lt;pub-location&gt;Göttingen&lt;/pub-location&gt;&lt;publisher&gt;Vandenhoeck und Ruprecht&lt;/publisher&gt;&lt;isbn&gt;3-525-60366-5&lt;/isbn&gt;&lt;accession-num&gt;012216577&lt;/accession-num&gt;&lt;urls&gt;&lt;/urls&gt;&lt;language&gt;ger&lt;/language&gt;&lt;/record&gt;&lt;/Cite&gt;&lt;/EndNote&gt;</w:instrText>
      </w:r>
      <w:r>
        <w:fldChar w:fldCharType="separate"/>
      </w:r>
      <w:r>
        <w:rPr>
          <w:noProof/>
        </w:rPr>
        <w:t>Manfred Seitz 1985</w:t>
      </w:r>
      <w:r>
        <w:fldChar w:fldCharType="end"/>
      </w:r>
      <w:r>
        <w:t>, 171.</w:t>
      </w:r>
    </w:p>
  </w:footnote>
  <w:footnote w:id="4">
    <w:p w14:paraId="513F9D20" w14:textId="65E9B94D" w:rsidR="00871E35" w:rsidRDefault="00871E35" w:rsidP="006C54BE">
      <w:pPr>
        <w:pStyle w:val="Funotentext"/>
      </w:pPr>
      <w:r>
        <w:rPr>
          <w:rStyle w:val="Funotenzeichen"/>
          <w:rFonts w:eastAsiaTheme="majorEastAsia"/>
        </w:rPr>
        <w:footnoteRef/>
      </w:r>
      <w:r>
        <w:t xml:space="preserve"> Zitiert bei </w:t>
      </w:r>
      <w:r>
        <w:fldChar w:fldCharType="begin"/>
      </w:r>
      <w:r>
        <w:instrText xml:space="preserve"> ADDIN EN.CITE &lt;EndNote&gt;&lt;Cite&gt;&lt;Author&gt;Stollberg&lt;/Author&gt;&lt;Year&gt;1969&lt;/Year&gt;&lt;RecNum&gt;1230&lt;/RecNum&gt;&lt;DisplayText&gt;Dietrich Stollberg 1969&lt;/DisplayText&gt;&lt;record&gt;&lt;rec-number&gt;1230&lt;/rec-number&gt;&lt;foreign-keys&gt;&lt;key app="EN" db-id="0t0dxv9vetdatmef0a959d9wdwf995aa9dxw"&gt;1230&lt;/key&gt;&lt;/foreign-keys&gt;&lt;ref-type name="Book"&gt;6&lt;/ref-type&gt;&lt;contributors&gt;&lt;authors&gt;&lt;author&gt;Dietrich Stollberg&lt;/author&gt;&lt;/authors&gt;&lt;/contributors&gt;&lt;titles&gt;&lt;title&gt;Therapeutische Seelsorge&lt;/title&gt;&lt;/titles&gt;&lt;dates&gt;&lt;year&gt;1969&lt;/year&gt;&lt;/dates&gt;&lt;pub-location&gt;München&lt;/pub-location&gt;&lt;urls&gt;&lt;/urls&gt;&lt;/record&gt;&lt;/Cite&gt;&lt;/EndNote&gt;</w:instrText>
      </w:r>
      <w:r>
        <w:fldChar w:fldCharType="separate"/>
      </w:r>
      <w:r>
        <w:rPr>
          <w:noProof/>
        </w:rPr>
        <w:t>Dietrich Stollberg 1969</w:t>
      </w:r>
      <w:r>
        <w:fldChar w:fldCharType="end"/>
      </w:r>
      <w:r>
        <w:t xml:space="preserve">, Vorwort (ohne Seite). Vgl. </w:t>
      </w:r>
      <w:r>
        <w:fldChar w:fldCharType="begin"/>
      </w:r>
      <w:r>
        <w:instrText xml:space="preserve"> ADDIN EN.CITE &lt;EndNote&gt;&lt;Cite&gt;&lt;Author&gt;Nauer&lt;/Author&gt;&lt;Year&gt;2001&lt;/Year&gt;&lt;RecNum&gt;1190&lt;/RecNum&gt;&lt;DisplayText&gt;Doris Nauer 2001&lt;/DisplayText&gt;&lt;record&gt;&lt;rec-number&gt;1190&lt;/rec-number&gt;&lt;foreign-keys&gt;&lt;key app="EN" db-id="0t0dxv9vetdatmef0a959d9wdwf995aa9dxw"&gt;1190&lt;/key&gt;&lt;/foreign-keys&gt;&lt;ref-type name="Book"&gt;6&lt;/ref-type&gt;&lt;contributors&gt;&lt;authors&gt;&lt;author&gt;Doris Nauer&lt;/author&gt;&lt;/authors&gt;&lt;/contributors&gt;&lt;titles&gt;&lt;title&gt;Seelsorgekonzepte im Widerstreit&lt;/title&gt;&lt;/titles&gt;&lt;dates&gt;&lt;year&gt;2001&lt;/year&gt;&lt;/dates&gt;&lt;pub-location&gt;Stuttgart&lt;/pub-location&gt;&lt;urls&gt;&lt;/urls&gt;&lt;/record&gt;&lt;/Cite&gt;&lt;/EndNote&gt;</w:instrText>
      </w:r>
      <w:r>
        <w:fldChar w:fldCharType="separate"/>
      </w:r>
      <w:r>
        <w:rPr>
          <w:noProof/>
        </w:rPr>
        <w:t>Doris Nauer 2001</w:t>
      </w:r>
      <w:r>
        <w:fldChar w:fldCharType="end"/>
      </w:r>
      <w:r>
        <w:t xml:space="preserve">, 130f. Vgl. </w:t>
      </w:r>
      <w:r>
        <w:fldChar w:fldCharType="begin"/>
      </w:r>
      <w:r>
        <w:instrText xml:space="preserve"> ADDIN EN.CITE &lt;EndNote&gt;&lt;Cite&gt;&lt;Author&gt;Nauer&lt;/Author&gt;&lt;Year&gt;2001&lt;/Year&gt;&lt;RecNum&gt;1190&lt;/RecNum&gt;&lt;DisplayText&gt;Ibid.&lt;/DisplayText&gt;&lt;record&gt;&lt;rec-number&gt;1190&lt;/rec-number&gt;&lt;foreign-keys&gt;&lt;key app="EN" db-id="0t0dxv9vetdatmef0a959d9wdwf995aa9dxw"&gt;1190&lt;/key&gt;&lt;/foreign-keys&gt;&lt;ref-type name="Book"&gt;6&lt;/ref-type&gt;&lt;contributors&gt;&lt;authors&gt;&lt;author&gt;Doris Nauer&lt;/author&gt;&lt;/authors&gt;&lt;/contributors&gt;&lt;titles&gt;&lt;title&gt;Seelsorgekonzepte im Widerstreit&lt;/title&gt;&lt;/titles&gt;&lt;dates&gt;&lt;year&gt;2001&lt;/year&gt;&lt;/dates&gt;&lt;pub-location&gt;Stuttgart&lt;/pub-location&gt;&lt;urls&gt;&lt;/urls&gt;&lt;/record&gt;&lt;/Cite&gt;&lt;/EndNote&gt;</w:instrText>
      </w:r>
      <w:r>
        <w:fldChar w:fldCharType="separate"/>
      </w:r>
      <w:r>
        <w:rPr>
          <w:noProof/>
        </w:rPr>
        <w:t>Ibid.</w:t>
      </w:r>
      <w:r>
        <w:fldChar w:fldCharType="end"/>
      </w:r>
      <w:r>
        <w:t>, 136: „Weil der Mensch in seiner alltäglichen Wirklichkeit als lebendes Dokument der Gotteso</w:t>
      </w:r>
      <w:r>
        <w:t>f</w:t>
      </w:r>
      <w:r>
        <w:t xml:space="preserve">fenbarung gilt, muss die Beschäftigung mit diesem Menschen und seinen konkreten Lebenskontexten breiten Raum einnehmen.“ </w:t>
      </w:r>
      <w:r>
        <w:fldChar w:fldCharType="begin"/>
      </w:r>
      <w:r>
        <w:instrText xml:space="preserve"> ADDIN EN.CITE &lt;EndNote&gt;&lt;Cite&gt;&lt;Author&gt;Nauer&lt;/Author&gt;&lt;Year&gt;2001&lt;/Year&gt;&lt;RecNum&gt;1190&lt;/RecNum&gt;&lt;DisplayText&gt;Ibid.&lt;/DisplayText&gt;&lt;record&gt;&lt;rec-number&gt;1190&lt;/rec-number&gt;&lt;foreign-keys&gt;&lt;key app="EN" db-id="0t0dxv9vetdatmef0a959d9wdwf995aa9dxw"&gt;1190&lt;/key&gt;&lt;/foreign-keys&gt;&lt;ref-type name="Book"&gt;6&lt;/ref-type&gt;&lt;contributors&gt;&lt;authors&gt;&lt;author&gt;Doris Nauer&lt;/author&gt;&lt;/authors&gt;&lt;/contributors&gt;&lt;titles&gt;&lt;title&gt;Seelsorgekonzepte im Widerstreit&lt;/title&gt;&lt;/titles&gt;&lt;dates&gt;&lt;year&gt;2001&lt;/year&gt;&lt;/dates&gt;&lt;pub-location&gt;Stuttgart&lt;/pub-location&gt;&lt;urls&gt;&lt;/urls&gt;&lt;/record&gt;&lt;/Cite&gt;&lt;/EndNote&gt;</w:instrText>
      </w:r>
      <w:r>
        <w:fldChar w:fldCharType="separate"/>
      </w:r>
      <w:r>
        <w:rPr>
          <w:noProof/>
        </w:rPr>
        <w:t>Ibid.</w:t>
      </w:r>
      <w:r>
        <w:fldChar w:fldCharType="end"/>
      </w:r>
      <w:r>
        <w:t>, 130: „ ... ergibt sich daraus, dass das Proprium seelsorgerlicher Intervention nicht über den christl</w:t>
      </w:r>
      <w:r>
        <w:t>i</w:t>
      </w:r>
      <w:r>
        <w:t>chen Inhalt des Seelsorgegesprächs, sondern über den kirchlichen Kontext des Seelsorgers bestimmt wird.” Vgl. auch Chri</w:t>
      </w:r>
      <w:r>
        <w:t>s</w:t>
      </w:r>
      <w:r>
        <w:t>tian Möller, Geschichte, Bd. 3.</w:t>
      </w:r>
    </w:p>
  </w:footnote>
  <w:footnote w:id="5">
    <w:p w14:paraId="0660CF1E" w14:textId="66A09016" w:rsidR="00871E35" w:rsidRDefault="00871E35" w:rsidP="00DB1B31">
      <w:pPr>
        <w:pStyle w:val="Funotentext"/>
      </w:pPr>
      <w:r>
        <w:rPr>
          <w:rStyle w:val="Funotenzeichen"/>
          <w:rFonts w:eastAsiaTheme="majorEastAsia"/>
        </w:rPr>
        <w:footnoteRef/>
      </w:r>
      <w:r>
        <w:t xml:space="preserve"> Vgl. </w:t>
      </w:r>
      <w:r>
        <w:fldChar w:fldCharType="begin"/>
      </w:r>
      <w:r>
        <w:instrText xml:space="preserve"> ADDIN EN.CITE &lt;EndNote&gt;&lt;Cite&gt;&lt;Author&gt;Scharfenberg&lt;/Author&gt;&lt;Year&gt;1968&lt;/Year&gt;&lt;RecNum&gt;1234&lt;/RecNum&gt;&lt;DisplayText&gt;Joachim Scharfenberg 1968&lt;/DisplayText&gt;&lt;record&gt;&lt;rec-number&gt;1234&lt;/rec-number&gt;&lt;foreign-keys&gt;&lt;key app="EN" db-id="0t0dxv9vetdatmef0a959d9wdwf995aa9dxw"&gt;1234&lt;/key&gt;&lt;/foreign-keys&gt;&lt;ref-type name="Book"&gt;6&lt;/ref-type&gt;&lt;contributors&gt;&lt;authors&gt;&lt;author&gt;Joachim Scharfenberg&lt;/author&gt;&lt;/authors&gt;&lt;/contributors&gt;&lt;titles&gt;&lt;title&gt;Sigmund Freud und seine Religionskritik als Herausforderung für den christlichen Glauben&lt;/title&gt;&lt;/titles&gt;&lt;dates&gt;&lt;year&gt;1968&lt;/year&gt;&lt;/dates&gt;&lt;pub-location&gt;Göttingen&lt;/pub-location&gt;&lt;urls&gt;&lt;/urls&gt;&lt;/record&gt;&lt;/Cite&gt;&lt;/EndNote&gt;</w:instrText>
      </w:r>
      <w:r>
        <w:fldChar w:fldCharType="separate"/>
      </w:r>
      <w:r>
        <w:rPr>
          <w:noProof/>
        </w:rPr>
        <w:t>Joachim Scharfenberg 1968</w:t>
      </w:r>
      <w:r>
        <w:fldChar w:fldCharType="end"/>
      </w:r>
      <w:r>
        <w:t xml:space="preserve">. </w:t>
      </w:r>
      <w:r w:rsidRPr="00BA57F0">
        <w:t>„Indem verdrängte Gefühlsinhalte für das Bewusstsein zurückerobert wurden und ausg</w:t>
      </w:r>
      <w:r w:rsidRPr="00BA57F0">
        <w:t>e</w:t>
      </w:r>
      <w:r w:rsidRPr="00BA57F0">
        <w:t>sprochen wurden, verloren sie ihre hemmende Potenz, und ein Prozess der Heilung konnte einsetzen.“</w:t>
      </w:r>
      <w:r>
        <w:t xml:space="preserve"> (</w:t>
      </w:r>
      <w:r>
        <w:fldChar w:fldCharType="begin"/>
      </w:r>
      <w:r>
        <w:instrText xml:space="preserve"> ADDIN EN.CITE &lt;EndNote&gt;&lt;Cite&gt;&lt;Author&gt;Sons&lt;/Author&gt;&lt;Year&gt;1995&lt;/Year&gt;&lt;RecNum&gt;1228&lt;/RecNum&gt;&lt;DisplayText&gt;Rolf Sons 1995&lt;/DisplayText&gt;&lt;record&gt;&lt;rec-number&gt;1228&lt;/rec-number&gt;&lt;foreign-keys&gt;&lt;key app="EN" db-id="0t0dxv9vetdatmef0a959d9wdwf995aa9dxw"&gt;1228&lt;/key&gt;&lt;/foreign-keys&gt;&lt;ref-type name="Book"&gt;6&lt;/ref-type&gt;&lt;contributors&gt;&lt;authors&gt;&lt;author&gt;Rolf Sons&lt;/author&gt;&lt;/authors&gt;&lt;/contributors&gt;&lt;titles&gt;&lt;title&gt;Seelsorge zwischen Bibel und Psychotherapie&lt;/title&gt;&lt;/titles&gt;&lt;dates&gt;&lt;year&gt;1995&lt;/year&gt;&lt;/dates&gt;&lt;pub-location&gt;Stuttgart&lt;/pub-location&gt;&lt;urls&gt;&lt;/urls&gt;&lt;/record&gt;&lt;/Cite&gt;&lt;/EndNote&gt;</w:instrText>
      </w:r>
      <w:r>
        <w:fldChar w:fldCharType="separate"/>
      </w:r>
      <w:r>
        <w:rPr>
          <w:noProof/>
        </w:rPr>
        <w:t>Rolf Sons 1995</w:t>
      </w:r>
      <w:r>
        <w:fldChar w:fldCharType="end"/>
      </w:r>
      <w:r>
        <w:t xml:space="preserve">, 12, in seiner Einführung zu </w:t>
      </w:r>
      <w:proofErr w:type="spellStart"/>
      <w:r>
        <w:t>Scharfenberg</w:t>
      </w:r>
      <w:proofErr w:type="spellEnd"/>
      <w:r>
        <w:t>)</w:t>
      </w:r>
    </w:p>
  </w:footnote>
  <w:footnote w:id="6">
    <w:p w14:paraId="39310782" w14:textId="77777777" w:rsidR="00871E35" w:rsidRDefault="00871E35" w:rsidP="00DB1B31">
      <w:pPr>
        <w:pStyle w:val="Funotentext"/>
      </w:pPr>
      <w:r>
        <w:rPr>
          <w:rStyle w:val="Funotenzeichen"/>
          <w:rFonts w:eastAsiaTheme="majorEastAsia"/>
        </w:rPr>
        <w:footnoteRef/>
      </w:r>
      <w:r>
        <w:t xml:space="preserve"> Vgl. </w:t>
      </w:r>
      <w:r>
        <w:fldChar w:fldCharType="begin"/>
      </w:r>
      <w:r>
        <w:instrText xml:space="preserve"> ADDIN EN.CITE &lt;EndNote&gt;&lt;Cite&gt;&lt;Author&gt;Zündel&lt;/Author&gt;&lt;Year&gt;1983&lt;/Year&gt;&lt;RecNum&gt;1235&lt;/RecNum&gt;&lt;DisplayText&gt;Friedrich Zündel 1983&lt;/DisplayText&gt;&lt;record&gt;&lt;rec-number&gt;1235&lt;/rec-number&gt;&lt;foreign-keys&gt;&lt;key app="EN" db-id="0t0dxv9vetdatmef0a959d9wdwf995aa9dxw"&gt;1235&lt;/key&gt;&lt;/foreign-keys&gt;&lt;ref-type name="Book"&gt;6&lt;/ref-type&gt;&lt;contributors&gt;&lt;authors&gt;&lt;author&gt;Friedrich Zündel&lt;/author&gt;&lt;/authors&gt;&lt;/contributors&gt;&lt;titles&gt;&lt;title&gt;Johann Christoph Blumhardt&lt;/title&gt;&lt;/titles&gt;&lt;edition&gt;20. Aufl. &lt;/edition&gt;&lt;dates&gt;&lt;year&gt;1983&lt;/year&gt;&lt;/dates&gt;&lt;pub-location&gt;Gießen und Basel&lt;/pub-location&gt;&lt;urls&gt;&lt;/urls&gt;&lt;/record&gt;&lt;/Cite&gt;&lt;/EndNote&gt;</w:instrText>
      </w:r>
      <w:r>
        <w:fldChar w:fldCharType="separate"/>
      </w:r>
      <w:r>
        <w:rPr>
          <w:noProof/>
        </w:rPr>
        <w:t>Friedrich Zündel 1983</w:t>
      </w:r>
      <w:r>
        <w:fldChar w:fldCharType="end"/>
      </w:r>
      <w:r>
        <w:t xml:space="preserve">. </w:t>
      </w:r>
    </w:p>
  </w:footnote>
  <w:footnote w:id="7">
    <w:p w14:paraId="6165DE76" w14:textId="77777777" w:rsidR="00871E35" w:rsidRDefault="00871E35" w:rsidP="00DB1B31">
      <w:pPr>
        <w:pStyle w:val="Funotentext"/>
      </w:pPr>
      <w:r>
        <w:rPr>
          <w:rStyle w:val="Funotenzeichen"/>
          <w:rFonts w:eastAsiaTheme="majorEastAsia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&lt;EndNote&gt;&lt;Cite&gt;&lt;Author&gt;Scharfenberg&lt;/Author&gt;&lt;Year&gt;1972&lt;/Year&gt;&lt;RecNum&gt;1227&lt;/RecNum&gt;&lt;DisplayText&gt;Joachim Scharfenberg 1972&lt;/DisplayText&gt;&lt;record&gt;&lt;rec-number&gt;1227&lt;/rec-number&gt;&lt;foreign-keys&gt;&lt;key app="EN" db-id="25ftwdtwr29az8e25favrf0hezssp0svdrve"&gt;1227&lt;/key&gt;&lt;/foreign-keys&gt;&lt;ref-type name="Book"&gt;6&lt;/ref-type&gt;&lt;contributors&gt;&lt;authors&gt;&lt;author&gt;Joachim Scharfenberg&lt;/author&gt;&lt;/authors&gt;&lt;/contributors&gt;&lt;titles&gt;&lt;title&gt;Seelsorge als Gespräch&lt;/title&gt;&lt;/titles&gt;&lt;dates&gt;&lt;year&gt;1972&lt;/year&gt;&lt;/dates&gt;&lt;pub-location&gt;Göttingen&lt;/pub-location&gt;&lt;urls&gt;&lt;/urls&gt;&lt;/record&gt;&lt;/Cite&gt;&lt;/EndNote&gt;</w:instrText>
      </w:r>
      <w:r>
        <w:fldChar w:fldCharType="separate"/>
      </w:r>
      <w:r>
        <w:rPr>
          <w:noProof/>
        </w:rPr>
        <w:t>Joachim Scharfenberg 1972</w:t>
      </w:r>
      <w:r>
        <w:fldChar w:fldCharType="end"/>
      </w:r>
      <w:r>
        <w:t>, 36.</w:t>
      </w:r>
    </w:p>
  </w:footnote>
  <w:footnote w:id="8">
    <w:p w14:paraId="3DEEB6D2" w14:textId="1F2C0D96" w:rsidR="00871E35" w:rsidRDefault="00871E35" w:rsidP="00D770F7">
      <w:pPr>
        <w:pStyle w:val="Funotentext"/>
      </w:pPr>
      <w:r>
        <w:rPr>
          <w:rStyle w:val="Funotenzeichen"/>
          <w:rFonts w:eastAsiaTheme="majorEastAsia"/>
        </w:rPr>
        <w:footnoteRef/>
      </w:r>
      <w:r>
        <w:t xml:space="preserve"> Ausführlich wie kein anderer wird Stollberg auch vorgestellt bei </w:t>
      </w:r>
      <w:r>
        <w:fldChar w:fldCharType="begin"/>
      </w:r>
      <w:r>
        <w:instrText xml:space="preserve"> ADDIN EN.CITE &lt;EndNote&gt;&lt;Cite&gt;&lt;Author&gt;Winkler&lt;/Author&gt;&lt;Year&gt;1997&lt;/Year&gt;&lt;RecNum&gt;828&lt;/RecNum&gt;&lt;DisplayText&gt;Klaus Winkler 1997&lt;/DisplayText&gt;&lt;record&gt;&lt;rec-number&gt;828&lt;/rec-number&gt;&lt;foreign-keys&gt;&lt;key app="EN" db-id="0t0dxv9vetdatmef0a959d9wdwf995aa9dxw"&gt;828&lt;/key&gt;&lt;/foreign-keys&gt;&lt;ref-type name="Book"&gt;6&lt;/ref-type&gt;&lt;contributors&gt;&lt;authors&gt;&lt;author&gt;Klaus Winkler&lt;/author&gt;&lt;/authors&gt;&lt;/contributors&gt;&lt;titles&gt;&lt;title&gt;Seelsorge&lt;/title&gt;&lt;/titles&gt;&lt;dates&gt;&lt;year&gt;1997&lt;/year&gt;&lt;/dates&gt;&lt;pub-location&gt;Berlin und New York&lt;/pub-location&gt;&lt;publisher&gt;Klaus Winkler: Seelsorge. Berlin und New York 199&lt;/publisher&gt;&lt;urls&gt;&lt;/urls&gt;&lt;/record&gt;&lt;/Cite&gt;&lt;/EndNote&gt;</w:instrText>
      </w:r>
      <w:r>
        <w:fldChar w:fldCharType="separate"/>
      </w:r>
      <w:r>
        <w:rPr>
          <w:noProof/>
        </w:rPr>
        <w:t>Klaus Winkler 1997</w:t>
      </w:r>
      <w:r>
        <w:fldChar w:fldCharType="end"/>
      </w:r>
      <w:r>
        <w:t>, 46-65. Ich selbst spreche statt von „beratender“ lieber von „therapeutischer Seelsorge“.</w:t>
      </w:r>
    </w:p>
  </w:footnote>
  <w:footnote w:id="9">
    <w:p w14:paraId="50BA5F53" w14:textId="77777777" w:rsidR="00871E35" w:rsidRPr="00900D72" w:rsidRDefault="00871E35" w:rsidP="00D770F7">
      <w:pPr>
        <w:pStyle w:val="Funotentext"/>
      </w:pPr>
      <w:r w:rsidRPr="007310DB">
        <w:rPr>
          <w:rStyle w:val="Funotenzeichen"/>
        </w:rPr>
        <w:footnoteRef/>
      </w:r>
      <w:r w:rsidRPr="007310DB">
        <w:rPr>
          <w:rStyle w:val="Funotenzeichen"/>
        </w:rPr>
        <w:t xml:space="preserve"> </w:t>
      </w:r>
      <w:r w:rsidRPr="00900D72">
        <w:fldChar w:fldCharType="begin"/>
      </w:r>
      <w:r>
        <w:instrText xml:space="preserve"> ADDIN EN.CITE &lt;EndNote&gt;&lt;Cite&gt;&lt;Author&gt;Luther&lt;/Author&gt;&lt;Year&gt;1992&lt;/Year&gt;&lt;RecNum&gt;1716&lt;/RecNum&gt;&lt;DisplayText&gt;Ibid.&lt;/DisplayText&gt;&lt;record&gt;&lt;rec-number&gt;1716&lt;/rec-number&gt;&lt;foreign-keys&gt;&lt;key app="EN" db-id="0t0dxv9vetdatmef0a959d9wdwf995aa9dxw"&gt;1716&lt;/key&gt;&lt;/foreign-keys&gt;&lt;ref-type name="Book Section"&gt;5&lt;/ref-type&gt;&lt;contributors&gt;&lt;authors&gt;&lt;author&gt;Henning Luther&lt;/author&gt;&lt;/authors&gt;&lt;secondary-authors&gt;&lt;author&gt;Henning Luther&lt;/author&gt;&lt;/secondary-authors&gt;&lt;/contributors&gt;&lt;titles&gt;&lt;title&gt;Alltagssorge und Seelsorge. Zur Kritik am Defizitmodell des Helfens&lt;/title&gt;&lt;secondary-title&gt;Religion und Alltag. Bausteine zu einer Praktischen Theologie des Subjekts&lt;/secondary-title&gt;&lt;/titles&gt;&lt;pages&gt;224-238&lt;/pages&gt;&lt;dates&gt;&lt;year&gt;1992&lt;/year&gt;&lt;/dates&gt;&lt;pub-location&gt;Stuttgart&lt;/pub-location&gt;&lt;urls&gt;&lt;/urls&gt;&lt;/record&gt;&lt;/Cite&gt;&lt;/EndNote&gt;</w:instrText>
      </w:r>
      <w:r w:rsidRPr="00900D72">
        <w:fldChar w:fldCharType="separate"/>
      </w:r>
      <w:r>
        <w:rPr>
          <w:noProof/>
        </w:rPr>
        <w:t>Ibid.</w:t>
      </w:r>
      <w:r w:rsidRPr="00900D72">
        <w:fldChar w:fldCharType="end"/>
      </w:r>
    </w:p>
  </w:footnote>
  <w:footnote w:id="10">
    <w:p w14:paraId="673E4D8F" w14:textId="7356315C" w:rsidR="00871E35" w:rsidRPr="00900D72" w:rsidRDefault="00871E35" w:rsidP="00A126F0">
      <w:pPr>
        <w:pStyle w:val="Funotentext"/>
      </w:pPr>
      <w:r w:rsidRPr="007310DB">
        <w:rPr>
          <w:rStyle w:val="Funotenzeichen"/>
        </w:rPr>
        <w:footnoteRef/>
      </w:r>
      <w:r w:rsidRPr="00900D72">
        <w:t xml:space="preserve"> Vgl. </w:t>
      </w:r>
      <w:r w:rsidRPr="00900D72">
        <w:fldChar w:fldCharType="begin"/>
      </w:r>
      <w:r w:rsidRPr="00900D72">
        <w:instrText xml:space="preserve"> </w:instrText>
      </w:r>
      <w:r>
        <w:instrText>ADDIN</w:instrText>
      </w:r>
      <w:r w:rsidRPr="00900D72">
        <w:instrText xml:space="preserve"> EN.CITE &lt;EndNote&gt;&lt;Cite&gt;&lt;Author&gt;Faber&lt;/Author&gt;&lt;Year&gt;1968&lt;/Year&gt;&lt;RecNum&gt;1232&lt;/RecNum&gt;&lt;DisplayText&gt;Heije Faber und Ebel van der Schoot 1968&lt;/DisplayText&gt;&lt;record&gt;&lt;rec-number&gt;1232&lt;/rec-number&gt;&lt;foreign-keys&gt;&lt;key app="EN" db-id="0t0dxv9vetdatmef0a959d9wdwf995aa9dxw"&gt;1232&lt;/key&gt;&lt;/foreign-keys&gt;&lt;ref-type name="Book"&gt;6&lt;/ref-type&gt;&lt;contributors&gt;&lt;authors&gt;&lt;author&gt;Heije Faber&lt;/author&gt;&lt;author&gt;Ebel van der Schoot&lt;/author&gt;&lt;/authors&gt;&lt;/contributors&gt;&lt;titles&gt;&lt;title&gt;Praktikum des seelsorgerlichen Gesprächs&lt;/title&gt;&lt;/titles&gt;&lt;dates&gt;&lt;year&gt;1968&lt;/year&gt;&lt;/dates&gt;&lt;pub-location&gt;Göttingen&lt;/pub-location&gt;&lt;urls&gt;&lt;/urls&gt;&lt;/record&gt;&lt;/Cite&gt;&lt;/EndNote&gt;</w:instrText>
      </w:r>
      <w:r w:rsidRPr="00900D72">
        <w:fldChar w:fldCharType="separate"/>
      </w:r>
      <w:r w:rsidRPr="00900D72">
        <w:rPr>
          <w:noProof/>
        </w:rPr>
        <w:t>Heije Faber und Ebel van der Schoot 1968</w:t>
      </w:r>
      <w:r w:rsidRPr="00900D72">
        <w:fldChar w:fldCharType="end"/>
      </w:r>
      <w:r w:rsidRPr="00900D72">
        <w:t>.</w:t>
      </w:r>
      <w:r>
        <w:t xml:space="preserve"> Vgl. </w:t>
      </w:r>
      <w:r w:rsidRPr="00900D72">
        <w:fldChar w:fldCharType="begin"/>
      </w:r>
      <w:r w:rsidRPr="00900D72">
        <w:instrText xml:space="preserve"> </w:instrText>
      </w:r>
      <w:r>
        <w:instrText>ADDIN</w:instrText>
      </w:r>
      <w:r w:rsidRPr="00900D72">
        <w:instrText xml:space="preserve"> EN.CITE &lt;EndNote&gt;&lt;Cite&gt;&lt;Author&gt;Möller&lt;/Author&gt;&lt;Year&gt;2009&lt;/Year&gt;&lt;RecNum&gt;928&lt;/RecNum&gt;&lt;DisplayText&gt;Christian Möller 2009, &lt;/DisplayText&gt;&lt;record&gt;&lt;rec-number&gt;928&lt;/rec-number&gt;&lt;foreign-keys&gt;&lt;key app="EN" db-id="0t0dxv9vetdatmef0a959d9wdwf995aa9dxw"&gt;928&lt;/key&gt;&lt;/foreign-keys&gt;&lt;ref-type name="Journal Article"&gt;17&lt;/ref-type&gt;&lt;contributors&gt;&lt;authors&gt;&lt;author&gt;Christian Möller&lt;/author&gt;&lt;/authors&gt;&lt;/contributors&gt;&lt;titles&gt;&lt;title&gt;&amp;quot;Und für meine Seele sorgen&amp;quot;. Seelsorge in Kongruenz&lt;/title&gt;&lt;secondary-title&gt;ThBeitr&lt;/secondary-title&gt;&lt;/titles&gt;&lt;periodical&gt;&lt;full-title&gt;ThBeitr&lt;/full-title&gt;&lt;/periodical&gt;&lt;pages&gt;41-50&lt;/pages&gt;&lt;volume&gt;40&lt;/volume&gt;&lt;dates&gt;&lt;year&gt;2009&lt;/year&gt;&lt;/dates&gt;&lt;urls&gt;&lt;/urls&gt;&lt;/record&gt;&lt;/Cite&gt;&lt;/EndNote&gt;</w:instrText>
      </w:r>
      <w:r w:rsidRPr="00900D72">
        <w:fldChar w:fldCharType="separate"/>
      </w:r>
      <w:r w:rsidRPr="00900D72">
        <w:rPr>
          <w:noProof/>
        </w:rPr>
        <w:t xml:space="preserve">Christian Möller 2009, </w:t>
      </w:r>
      <w:r w:rsidRPr="00900D72">
        <w:fldChar w:fldCharType="end"/>
      </w:r>
      <w:r w:rsidRPr="00900D72">
        <w:t>41-43.</w:t>
      </w:r>
      <w:r>
        <w:t xml:space="preserve"> Zu C. Rogers k</w:t>
      </w:r>
      <w:r w:rsidRPr="00900D72">
        <w:t xml:space="preserve">napp und gut zusammengefasst auch bei </w:t>
      </w:r>
      <w:r w:rsidRPr="00900D72">
        <w:fldChar w:fldCharType="begin"/>
      </w:r>
      <w:r>
        <w:instrText xml:space="preserve"> ADDIN EN.CITE &lt;EndNote&gt;&lt;Cite&gt;&lt;Author&gt;Lemke&lt;/Author&gt;&lt;Year&gt;2007&lt;/Year&gt;&lt;RecNum&gt;1780&lt;/RecNum&gt;&lt;DisplayText&gt;Helga Lemke und Wilhelm Thürnau 2007, &lt;/DisplayText&gt;&lt;record&gt;&lt;rec-number&gt;1780&lt;/rec-number&gt;&lt;foreign-keys&gt;&lt;key app="EN" db-id="0t0dxv9vetdatmef0a959d9wdwf995aa9dxw"&gt;1780&lt;/key&gt;&lt;/foreign-keys&gt;&lt;ref-type name="Book Section"&gt;5&lt;/ref-type&gt;&lt;contributors&gt;&lt;authors&gt;&lt;author&gt;Helga Lemke&lt;/author&gt;&lt;author&gt;Wilhelm Thürnau&lt;/author&gt;&lt;/authors&gt;&lt;secondary-authors&gt;&lt;author&gt;Wilfried Engemann&lt;/author&gt;&lt;/secondary-authors&gt;&lt;/contributors&gt;&lt;titles&gt;&lt;title&gt;Personzentrierte Psychotherapie und Seelsorge&lt;/title&gt;&lt;secondary-title&gt;Handbuch der Seelsorge. Grundlagen und Profile&lt;/secondary-title&gt;&lt;/titles&gt;&lt;pages&gt;252-267&lt;/pages&gt;&lt;dates&gt;&lt;year&gt;2007&lt;/year&gt;&lt;/dates&gt;&lt;pub-location&gt;Leipzig&lt;/pub-location&gt;&lt;urls&gt;&lt;/urls&gt;&lt;/record&gt;&lt;/Cite&gt;&lt;/EndNote&gt;</w:instrText>
      </w:r>
      <w:r w:rsidRPr="00900D72">
        <w:fldChar w:fldCharType="separate"/>
      </w:r>
      <w:r>
        <w:rPr>
          <w:noProof/>
        </w:rPr>
        <w:t xml:space="preserve">Helga Lemke und Wilhelm Thürnau 2007, </w:t>
      </w:r>
      <w:r w:rsidRPr="00900D72">
        <w:fldChar w:fldCharType="end"/>
      </w:r>
      <w:r w:rsidRPr="00900D72">
        <w:t xml:space="preserve">259f. und bei </w:t>
      </w:r>
      <w:r w:rsidRPr="00900D72">
        <w:fldChar w:fldCharType="begin"/>
      </w:r>
      <w:r>
        <w:instrText xml:space="preserve"> ADDIN EN.CITE &lt;EndNote&gt;&lt;Cite&gt;&lt;Author&gt;Eschmann&lt;/Author&gt;&lt;Year&gt;2002&lt;/Year&gt;&lt;RecNum&gt;1694&lt;/RecNum&gt;&lt;DisplayText&gt;Holger Eschmann 2002&lt;/DisplayText&gt;&lt;record&gt;&lt;rec-number&gt;1694&lt;/rec-number&gt;&lt;foreign-keys&gt;&lt;key app="EN" db-id="0t0dxv9vetdatmef0a959d9wdwf995aa9dxw"&gt;1694&lt;/key&gt;&lt;/foreign-keys&gt;&lt;ref-type name="Book"&gt;6&lt;/ref-type&gt;&lt;contributors&gt;&lt;authors&gt;&lt;author&gt;Holger Eschmann&lt;/author&gt;&lt;/authors&gt;&lt;/contributors&gt;&lt;titles&gt;&lt;title&gt;Theologie der Seelsorge&lt;/title&gt;&lt;/titles&gt;&lt;edition&gt;2. Aufl. &lt;/edition&gt;&lt;keywords&gt;&lt;keyword&gt;Logotherapie, Trinität, trinitarischer Ansatz, Poimenik, Konzept&lt;/keyword&gt;&lt;/keywords&gt;&lt;dates&gt;&lt;year&gt;2002&lt;/year&gt;&lt;/dates&gt;&lt;pub-location&gt;Neukirchen-Vluyn&lt;/pub-location&gt;&lt;urls&gt;&lt;/urls&gt;&lt;/record&gt;&lt;/Cite&gt;&lt;/EndNote&gt;</w:instrText>
      </w:r>
      <w:r w:rsidRPr="00900D72">
        <w:fldChar w:fldCharType="separate"/>
      </w:r>
      <w:r>
        <w:rPr>
          <w:noProof/>
        </w:rPr>
        <w:t>Holger Eschmann 2002</w:t>
      </w:r>
      <w:r w:rsidRPr="00900D72">
        <w:fldChar w:fldCharType="end"/>
      </w:r>
      <w:r w:rsidRPr="00900D72">
        <w:t xml:space="preserve">, 83-88 sowie bei </w:t>
      </w:r>
      <w:r w:rsidRPr="00900D72">
        <w:fldChar w:fldCharType="begin"/>
      </w:r>
      <w:r>
        <w:instrText xml:space="preserve"> ADDIN EN.CITE &lt;EndNote&gt;&lt;Cite&gt;&lt;Author&gt;Klessmann&lt;/Author&gt;&lt;Year&gt;2009&lt;/Year&gt;&lt;RecNum&gt;1187&lt;/RecNum&gt;&lt;DisplayText&gt;Michael Klessmann 2009&lt;/DisplayText&gt;&lt;record&gt;&lt;rec-number&gt;1187&lt;/rec-number&gt;&lt;foreign-keys&gt;&lt;key app="EN" db-id="0t0dxv9vetdatmef0a959d9wdwf995aa9dxw"&gt;1187&lt;/key&gt;&lt;/foreign-keys&gt;&lt;ref-type name="Book"&gt;6&lt;/ref-type&gt;&lt;contributors&gt;&lt;authors&gt;&lt;author&gt;Michael Klessmann&lt;/author&gt;&lt;/authors&gt;&lt;/contributors&gt;&lt;titles&gt;&lt;title&gt;Seelsorge. Begleitung, Begegnung, Lebensdeutung im Horizont des christlichen Glaubens. Ein Lehrbuch&lt;/title&gt;&lt;/titles&gt;&lt;edition&gt;2. Aufl. &lt;/edition&gt;&lt;dates&gt;&lt;year&gt;2009&lt;/year&gt;&lt;/dates&gt;&lt;pub-location&gt;Neukirchen-Vluyn&lt;/pub-location&gt;&lt;urls&gt;&lt;/urls&gt;&lt;/record&gt;&lt;/Cite&gt;&lt;/EndNote&gt;</w:instrText>
      </w:r>
      <w:r w:rsidRPr="00900D72">
        <w:fldChar w:fldCharType="separate"/>
      </w:r>
      <w:r>
        <w:rPr>
          <w:noProof/>
        </w:rPr>
        <w:t>Michael Klessmann 2009</w:t>
      </w:r>
      <w:r w:rsidRPr="00900D72">
        <w:fldChar w:fldCharType="end"/>
      </w:r>
      <w:r w:rsidRPr="00900D72">
        <w:t xml:space="preserve">, 276-280. Im Blick auf eine </w:t>
      </w:r>
      <w:proofErr w:type="spellStart"/>
      <w:r w:rsidRPr="00900D72">
        <w:t>personzentrierte</w:t>
      </w:r>
      <w:proofErr w:type="spellEnd"/>
      <w:r w:rsidRPr="00900D72">
        <w:t xml:space="preserve"> Seelsorge vgl. ausführl</w:t>
      </w:r>
      <w:r w:rsidRPr="00900D72">
        <w:t>i</w:t>
      </w:r>
      <w:r w:rsidRPr="00900D72">
        <w:t xml:space="preserve">cher vor allem </w:t>
      </w:r>
      <w:r w:rsidRPr="00900D72">
        <w:fldChar w:fldCharType="begin"/>
      </w:r>
      <w:r w:rsidRPr="00900D72">
        <w:instrText xml:space="preserve"> </w:instrText>
      </w:r>
      <w:r>
        <w:instrText>ADDIN</w:instrText>
      </w:r>
      <w:r w:rsidRPr="00900D72">
        <w:instrText xml:space="preserve"> EN.CITE &lt;EndNote&gt;&lt;Cite&gt;&lt;Author&gt;Lemke&lt;/Author&gt;&lt;Year&gt;1992&lt;/Year&gt;&lt;RecNum&gt;841&lt;/RecNum&gt;&lt;DisplayText&gt;Helga Lemke 1992&lt;/DisplayText&gt;&lt;record&gt;&lt;rec-number&gt;841&lt;/rec-number&gt;&lt;foreign-keys&gt;&lt;key app="EN" db-id="0t0dxv9vetdatmef0a959d9wdwf995aa9dxw"&gt;841&lt;/key&gt;&lt;/foreign-keys&gt;&lt;ref-type name="Book"&gt;6&lt;/ref-type&gt;&lt;contributors&gt;&lt;authors&gt;&lt;author&gt;Helga Lemke&lt;/author&gt;&lt;/authors&gt;&lt;/contributors&gt;&lt;titles&gt;&lt;title&gt;Seelsorgerliche Gesprächsführung. Gespräche über Glauben, Schuld und Leiden.&lt;/title&gt;&lt;/titles&gt;&lt;dates&gt;&lt;year&gt;1992&lt;/year&gt;&lt;/dates&gt;&lt;pub-location&gt;Stuttgart, Berlin, Köln&lt;/pub-location&gt;&lt;urls&gt;&lt;/urls&gt;&lt;/record&gt;&lt;/Cite&gt;&lt;/EndNote&gt;</w:instrText>
      </w:r>
      <w:r w:rsidRPr="00900D72">
        <w:fldChar w:fldCharType="separate"/>
      </w:r>
      <w:r w:rsidRPr="00900D72">
        <w:rPr>
          <w:noProof/>
        </w:rPr>
        <w:t>Helga Lemke 1992</w:t>
      </w:r>
      <w:r w:rsidRPr="00900D72">
        <w:fldChar w:fldCharType="end"/>
      </w:r>
      <w:r w:rsidRPr="00900D72">
        <w:t>. Eine hilfreiche, praktische Einführung in das methodische Rüstzeug der G</w:t>
      </w:r>
      <w:r w:rsidRPr="00900D72">
        <w:t>e</w:t>
      </w:r>
      <w:r w:rsidRPr="00900D72">
        <w:t xml:space="preserve">sprächspsychotherapie bietet </w:t>
      </w:r>
      <w:r w:rsidRPr="00900D72">
        <w:fldChar w:fldCharType="begin"/>
      </w:r>
      <w:r w:rsidRPr="00900D72">
        <w:instrText xml:space="preserve"> </w:instrText>
      </w:r>
      <w:r>
        <w:instrText>ADDIN</w:instrText>
      </w:r>
      <w:r w:rsidRPr="00900D72">
        <w:instrText xml:space="preserve"> EN.CITE &lt;EndNote&gt;&lt;Cite&gt;&lt;Author&gt;Weber&lt;/Author&gt;&lt;Year&gt;2005&lt;/Year&gt;&lt;RecNum&gt;1728&lt;/RecNum&gt;&lt;DisplayText&gt;Wilfried Weber 2005&lt;/DisplayText&gt;&lt;record&gt;&lt;rec-number&gt;1728&lt;/rec-number&gt;&lt;foreign-keys&gt;&lt;key app="EN" db-id="0t0dxv9vetdatmef0a959d9wdwf995aa9dxw"&gt;1728&lt;/key&gt;&lt;/foreign-keys&gt;&lt;ref-type name="Book"&gt;6&lt;/ref-type&gt;&lt;contributors&gt;&lt;authors&gt;&lt;author&gt;Wilfried Weber&lt;/author&gt;&lt;/authors&gt;&lt;/contributors&gt;&lt;titles&gt;&lt;title&gt;Wege zum helfenden Gespräch. Gesprächspsychotherapie in der Praxis. Ein Lernprogramm mit kurzen Lernimpulsen, konkreten Hinweisen und vielen praktischen Übungen&lt;/title&gt;&lt;/titles&gt;&lt;edition&gt;13. Aufl. &lt;/edition&gt;&lt;dates&gt;&lt;year&gt;2005&lt;/year&gt;&lt;/dates&gt;&lt;pub-location&gt;München&lt;/pub-location&gt;&lt;urls&gt;&lt;/urls&gt;&lt;/record&gt;&lt;/Cite&gt;&lt;/EndNote&gt;</w:instrText>
      </w:r>
      <w:r w:rsidRPr="00900D72">
        <w:fldChar w:fldCharType="separate"/>
      </w:r>
      <w:r w:rsidRPr="00900D72">
        <w:rPr>
          <w:noProof/>
        </w:rPr>
        <w:t>Wilfried Weber 2005</w:t>
      </w:r>
      <w:r w:rsidRPr="00900D72">
        <w:fldChar w:fldCharType="end"/>
      </w:r>
      <w:r w:rsidRPr="00900D72">
        <w:t>.</w:t>
      </w:r>
    </w:p>
  </w:footnote>
  <w:footnote w:id="11">
    <w:p w14:paraId="6C507B70" w14:textId="18BA394B" w:rsidR="00871E35" w:rsidRPr="00900D72" w:rsidRDefault="00871E35" w:rsidP="00A126F0">
      <w:pPr>
        <w:pStyle w:val="Funotentext"/>
      </w:pPr>
      <w:r w:rsidRPr="007310DB">
        <w:rPr>
          <w:rStyle w:val="Funotenzeichen"/>
        </w:rPr>
        <w:footnoteRef/>
      </w:r>
      <w:r w:rsidRPr="007310DB">
        <w:rPr>
          <w:rStyle w:val="Funotenzeichen"/>
        </w:rPr>
        <w:t xml:space="preserve"> </w:t>
      </w:r>
      <w:r w:rsidRPr="00900D72">
        <w:t xml:space="preserve">Vgl. </w:t>
      </w:r>
      <w:r w:rsidRPr="00900D72">
        <w:fldChar w:fldCharType="begin"/>
      </w:r>
      <w:r>
        <w:instrText xml:space="preserve"> ADDIN EN.CITE &lt;EndNote&gt;&lt;Cite&gt;&lt;Author&gt;Stollberg&lt;/Author&gt;&lt;Year&gt;1969&lt;/Year&gt;&lt;RecNum&gt;1230&lt;/RecNum&gt;&lt;DisplayText&gt;Dietrich Stollberg 1969&lt;/DisplayText&gt;&lt;record&gt;&lt;rec-number&gt;1230&lt;/rec-number&gt;&lt;foreign-keys&gt;&lt;key app="EN" db-id="0t0dxv9vetdatmef0a959d9wdwf995aa9dxw"&gt;1230&lt;/key&gt;&lt;/foreign-keys&gt;&lt;ref-type name="Book"&gt;6&lt;/ref-type&gt;&lt;contributors&gt;&lt;authors&gt;&lt;author&gt;Dietrich Stollberg&lt;/author&gt;&lt;/authors&gt;&lt;/contributors&gt;&lt;titles&gt;&lt;title&gt;Therapeutische Seelsorge&lt;/title&gt;&lt;/titles&gt;&lt;dates&gt;&lt;year&gt;1969&lt;/year&gt;&lt;/dates&gt;&lt;pub-location&gt;München&lt;/pub-location&gt;&lt;urls&gt;&lt;/urls&gt;&lt;/record&gt;&lt;/Cite&gt;&lt;/EndNote&gt;</w:instrText>
      </w:r>
      <w:r w:rsidRPr="00900D72">
        <w:fldChar w:fldCharType="separate"/>
      </w:r>
      <w:r>
        <w:rPr>
          <w:noProof/>
        </w:rPr>
        <w:t>Dietrich Stollberg 1969</w:t>
      </w:r>
      <w:r w:rsidRPr="00900D72">
        <w:fldChar w:fldCharType="end"/>
      </w:r>
      <w:r w:rsidRPr="00900D72">
        <w:t>.</w:t>
      </w:r>
      <w:r>
        <w:t xml:space="preserve"> Zitat: </w:t>
      </w:r>
      <w:r w:rsidRPr="00900D72">
        <w:fldChar w:fldCharType="begin"/>
      </w:r>
      <w:r>
        <w:instrText xml:space="preserve"> ADDIN EN.CITE &lt;EndNote&gt;&lt;Cite&gt;&lt;Author&gt;Stollberg&lt;/Author&gt;&lt;Year&gt;1972&lt;/Year&gt;&lt;RecNum&gt;832&lt;/RecNum&gt;&lt;DisplayText&gt;Dietrich Stollberg 1972&lt;/DisplayText&gt;&lt;record&gt;&lt;rec-number&gt;832&lt;/rec-number&gt;&lt;foreign-keys&gt;&lt;key app="EN" db-id="0t0dxv9vetdatmef0a959d9wdwf995aa9dxw"&gt;832&lt;/key&gt;&lt;/foreign-keys&gt;&lt;ref-type name="Book"&gt;6&lt;/ref-type&gt;&lt;contributors&gt;&lt;authors&gt;&lt;author&gt;Dietrich Stollberg&lt;/author&gt;&lt;/authors&gt;&lt;/contributors&gt;&lt;titles&gt;&lt;title&gt;Mein Auftrag - deine Freiheit&lt;/title&gt;&lt;/titles&gt;&lt;dates&gt;&lt;year&gt;1972&lt;/year&gt;&lt;/dates&gt;&lt;pub-location&gt;München&lt;/pub-location&gt;&lt;urls&gt;&lt;/urls&gt;&lt;/record&gt;&lt;/Cite&gt;&lt;/EndNote&gt;</w:instrText>
      </w:r>
      <w:r w:rsidRPr="00900D72">
        <w:fldChar w:fldCharType="separate"/>
      </w:r>
      <w:r>
        <w:rPr>
          <w:noProof/>
        </w:rPr>
        <w:t>Dietrich Stollberg 1972</w:t>
      </w:r>
      <w:r w:rsidRPr="00900D72">
        <w:fldChar w:fldCharType="end"/>
      </w:r>
      <w:r>
        <w:t xml:space="preserve">, 63. </w:t>
      </w:r>
      <w:r w:rsidRPr="00BA57F0">
        <w:t>„Seelsorge geschieht im Medium von B</w:t>
      </w:r>
      <w:r w:rsidRPr="00BA57F0">
        <w:t>e</w:t>
      </w:r>
      <w:r w:rsidRPr="00BA57F0">
        <w:t>ziehungen ... als zwischenmenschliche Hilfe in Kr</w:t>
      </w:r>
      <w:r w:rsidRPr="00BA57F0">
        <w:t>i</w:t>
      </w:r>
      <w:r w:rsidRPr="00BA57F0">
        <w:t>sensituationen.“</w:t>
      </w:r>
      <w:r>
        <w:t xml:space="preserve"> (</w:t>
      </w:r>
      <w:r w:rsidRPr="00900D72">
        <w:fldChar w:fldCharType="begin"/>
      </w:r>
      <w:r>
        <w:instrText xml:space="preserve"> ADDIN EN.CITE &lt;EndNote&gt;&lt;Cite&gt;&lt;Author&gt;Stollberg&lt;/Author&gt;&lt;Year&gt;1988&lt;/Year&gt;&lt;RecNum&gt;1238&lt;/RecNum&gt;&lt;DisplayText&gt;Dietrich Stollberg 1988, &lt;/DisplayText&gt;&lt;record&gt;&lt;rec-number&gt;1238&lt;/rec-number&gt;&lt;foreign-keys&gt;&lt;key app="EN" db-id="0t0dxv9vetdatmef0a959d9wdwf995aa9dxw"&gt;1238&lt;/key&gt;&lt;/foreign-keys&gt;&lt;ref-type name="Journal Article"&gt;17&lt;/ref-type&gt;&lt;contributors&gt;&lt;authors&gt;&lt;author&gt;Dietrich Stollberg&lt;/author&gt;&lt;/authors&gt;&lt;/contributors&gt;&lt;titles&gt;&lt;title&gt;Helfen heißt herrschen&lt;/title&gt;&lt;secondary-title&gt;PTh&lt;/secondary-title&gt;&lt;/titles&gt;&lt;periodical&gt;&lt;full-title&gt;PTh&lt;/full-title&gt;&lt;/periodical&gt;&lt;pages&gt;473-484&lt;/pages&gt;&lt;volume&gt;77&lt;/volume&gt;&lt;dates&gt;&lt;year&gt;1988&lt;/year&gt;&lt;/dates&gt;&lt;urls&gt;&lt;/urls&gt;&lt;/record&gt;&lt;/Cite&gt;&lt;/EndNote&gt;</w:instrText>
      </w:r>
      <w:r w:rsidRPr="00900D72">
        <w:fldChar w:fldCharType="separate"/>
      </w:r>
      <w:r>
        <w:rPr>
          <w:noProof/>
        </w:rPr>
        <w:t xml:space="preserve">Dietrich Stollberg 1988, </w:t>
      </w:r>
      <w:r w:rsidRPr="00900D72">
        <w:fldChar w:fldCharType="end"/>
      </w:r>
      <w:r w:rsidRPr="00900D72">
        <w:t>481</w:t>
      </w:r>
      <w:r>
        <w:t>)</w:t>
      </w:r>
    </w:p>
  </w:footnote>
  <w:footnote w:id="12">
    <w:p w14:paraId="3AD7FA37" w14:textId="77777777" w:rsidR="00871E35" w:rsidRDefault="00871E35" w:rsidP="00703872">
      <w:pPr>
        <w:pStyle w:val="Funotentext"/>
      </w:pPr>
      <w:r>
        <w:rPr>
          <w:rStyle w:val="Funotenzeichen"/>
        </w:rPr>
        <w:footnoteRef/>
      </w:r>
      <w:r>
        <w:t xml:space="preserve"> </w:t>
      </w:r>
      <w:r>
        <w:fldChar w:fldCharType="begin"/>
      </w:r>
      <w:r>
        <w:instrText xml:space="preserve"> ADDIN EN.CITE &lt;EndNote&gt;&lt;Cite&gt;&lt;Author&gt;Nauer&lt;/Author&gt;&lt;Year&gt;2001&lt;/Year&gt;&lt;RecNum&gt;1190&lt;/RecNum&gt;&lt;DisplayText&gt;Doris Nauer 2001&lt;/DisplayText&gt;&lt;record&gt;&lt;rec-number&gt;1190&lt;/rec-number&gt;&lt;foreign-keys&gt;&lt;key app="EN" db-id="0t0dxv9vetdatmef0a959d9wdwf995aa9dxw"&gt;1190&lt;/key&gt;&lt;/foreign-keys&gt;&lt;ref-type name="Book"&gt;6&lt;/ref-type&gt;&lt;contributors&gt;&lt;authors&gt;&lt;author&gt;Doris Nauer&lt;/author&gt;&lt;/authors&gt;&lt;/contributors&gt;&lt;titles&gt;&lt;title&gt;Seelsorgekonzepte im Widerstreit&lt;/title&gt;&lt;/titles&gt;&lt;dates&gt;&lt;year&gt;2001&lt;/year&gt;&lt;/dates&gt;&lt;pub-location&gt;Stuttgart&lt;/pub-location&gt;&lt;urls&gt;&lt;/urls&gt;&lt;/record&gt;&lt;/Cite&gt;&lt;/EndNote&gt;</w:instrText>
      </w:r>
      <w:r>
        <w:fldChar w:fldCharType="separate"/>
      </w:r>
      <w:r>
        <w:rPr>
          <w:noProof/>
        </w:rPr>
        <w:t>Doris Nauer 2001</w:t>
      </w:r>
      <w:r>
        <w:fldChar w:fldCharType="end"/>
      </w:r>
      <w:r>
        <w:t>, 141.</w:t>
      </w:r>
    </w:p>
  </w:footnote>
  <w:footnote w:id="13">
    <w:p w14:paraId="43993A95" w14:textId="208A1222" w:rsidR="00871E35" w:rsidRDefault="00871E35" w:rsidP="001F4D81">
      <w:pPr>
        <w:pStyle w:val="Funotentext"/>
      </w:pPr>
      <w:r>
        <w:rPr>
          <w:rStyle w:val="Funotenzeichen"/>
          <w:rFonts w:eastAsiaTheme="majorEastAsia"/>
        </w:rPr>
        <w:footnoteRef/>
      </w:r>
      <w:r>
        <w:t xml:space="preserve"> </w:t>
      </w:r>
      <w:r w:rsidRPr="00BA57F0">
        <w:t>„Seelsorge ist und ist nicht Psychotherapie.“</w:t>
      </w:r>
      <w:r>
        <w:t xml:space="preserve"> (</w:t>
      </w:r>
      <w:r>
        <w:fldChar w:fldCharType="begin"/>
      </w:r>
      <w:r>
        <w:instrText xml:space="preserve"> ADDIN EN.CITE &lt;EndNote&gt;&lt;Cite&gt;&lt;Author&gt;Stollberg&lt;/Author&gt;&lt;Year&gt;1984&lt;/Year&gt;&lt;RecNum&gt;1242&lt;/RecNum&gt;&lt;DisplayText&gt;Dietrich Stollberg 1984&lt;/DisplayText&gt;&lt;record&gt;&lt;rec-number&gt;1242&lt;/rec-number&gt;&lt;foreign-keys&gt;&lt;key app="EN" db-id="0t0dxv9vetdatmef0a959d9wdwf995aa9dxw"&gt;1242&lt;/key&gt;&lt;/foreign-keys&gt;&lt;ref-type name="Book"&gt;6&lt;/ref-type&gt;&lt;contributors&gt;&lt;authors&gt;&lt;author&gt;Dietrich Stollberg&lt;/author&gt;&lt;/authors&gt;&lt;/contributors&gt;&lt;titles&gt;&lt;title&gt;Wenn Gott menschlich wäre. Auf dem Wege zu einer seelsorgerlichen Theologie&lt;/title&gt;&lt;/titles&gt;&lt;dates&gt;&lt;year&gt;1984&lt;/year&gt;&lt;/dates&gt;&lt;pub-location&gt;Stuttgart&lt;/pub-location&gt;&lt;urls&gt;&lt;/urls&gt;&lt;/record&gt;&lt;/Cite&gt;&lt;/EndNote&gt;</w:instrText>
      </w:r>
      <w:r>
        <w:fldChar w:fldCharType="separate"/>
      </w:r>
      <w:r>
        <w:rPr>
          <w:noProof/>
        </w:rPr>
        <w:t>Dietrich Stollberg 1984</w:t>
      </w:r>
      <w:r>
        <w:fldChar w:fldCharType="end"/>
      </w:r>
      <w:r>
        <w:t xml:space="preserve">, 41) Vgl. dazu </w:t>
      </w:r>
      <w:r>
        <w:fldChar w:fldCharType="begin"/>
      </w:r>
      <w:r>
        <w:instrText xml:space="preserve"> ADDIN EN.CITE &lt;EndNote&gt;&lt;Cite&gt;&lt;Author&gt;Winkler&lt;/Author&gt;&lt;Year&gt;1997&lt;/Year&gt;&lt;RecNum&gt;828&lt;/RecNum&gt;&lt;DisplayText&gt;Klaus Winkler 1997&lt;/DisplayText&gt;&lt;record&gt;&lt;rec-number&gt;828&lt;/rec-number&gt;&lt;foreign-keys&gt;&lt;key app="EN" db-id="0t0dxv9vetdatmef0a959d9wdwf995aa9dxw"&gt;828&lt;/key&gt;&lt;/foreign-keys&gt;&lt;ref-type name="Book"&gt;6&lt;/ref-type&gt;&lt;contributors&gt;&lt;authors&gt;&lt;author&gt;Klaus Winkler&lt;/author&gt;&lt;/authors&gt;&lt;/contributors&gt;&lt;titles&gt;&lt;title&gt;Seelsorge&lt;/title&gt;&lt;/titles&gt;&lt;dates&gt;&lt;year&gt;1997&lt;/year&gt;&lt;/dates&gt;&lt;pub-location&gt;Berlin und New York&lt;/pub-location&gt;&lt;publisher&gt;Klaus Winkler: Seelsorge. Berlin und New York 199&lt;/publisher&gt;&lt;urls&gt;&lt;/urls&gt;&lt;/record&gt;&lt;/Cite&gt;&lt;/EndNote&gt;</w:instrText>
      </w:r>
      <w:r>
        <w:fldChar w:fldCharType="separate"/>
      </w:r>
      <w:r>
        <w:rPr>
          <w:noProof/>
        </w:rPr>
        <w:t>Klaus Winkler 1997</w:t>
      </w:r>
      <w:r>
        <w:fldChar w:fldCharType="end"/>
      </w:r>
      <w:r>
        <w:t xml:space="preserve">, 49-54; </w:t>
      </w:r>
      <w:r w:rsidRPr="00900D72">
        <w:fldChar w:fldCharType="begin"/>
      </w:r>
      <w:r>
        <w:instrText xml:space="preserve"> ADDIN EN.CITE &lt;EndNote&gt;&lt;Cite&gt;&lt;Author&gt;Möller&lt;/Author&gt;&lt;Year&gt;2009&lt;/Year&gt;&lt;RecNum&gt;928&lt;/RecNum&gt;&lt;DisplayText&gt;Christian Möller 2009, &lt;/DisplayText&gt;&lt;record&gt;&lt;rec-number&gt;928&lt;/rec-number&gt;&lt;foreign-keys&gt;&lt;key app="EN" db-id="0t0dxv9vetdatmef0a959d9wdwf995aa9dxw"&gt;928&lt;/key&gt;&lt;/foreign-keys&gt;&lt;ref-type name="Journal Article"&gt;17&lt;/ref-type&gt;&lt;contributors&gt;&lt;authors&gt;&lt;author&gt;Christian Möller&lt;/author&gt;&lt;/authors&gt;&lt;/contributors&gt;&lt;titles&gt;&lt;title&gt;&amp;quot;Und für meine Seele sorgen&amp;quot;. Seelsorge in Kongruenz&lt;/title&gt;&lt;secondary-title&gt;ThBeitr&lt;/secondary-title&gt;&lt;/titles&gt;&lt;periodical&gt;&lt;full-title&gt;ThBeitr&lt;/full-title&gt;&lt;/periodical&gt;&lt;pages&gt;41-50&lt;/pages&gt;&lt;volume&gt;40&lt;/volume&gt;&lt;dates&gt;&lt;year&gt;2009&lt;/year&gt;&lt;/dates&gt;&lt;urls&gt;&lt;/urls&gt;&lt;/record&gt;&lt;/Cite&gt;&lt;/EndNote&gt;</w:instrText>
      </w:r>
      <w:r w:rsidRPr="00900D72">
        <w:fldChar w:fldCharType="separate"/>
      </w:r>
      <w:r>
        <w:rPr>
          <w:noProof/>
        </w:rPr>
        <w:t xml:space="preserve">Christian Möller 2009, </w:t>
      </w:r>
      <w:r w:rsidRPr="00900D72">
        <w:fldChar w:fldCharType="end"/>
      </w:r>
      <w:r w:rsidRPr="00900D72">
        <w:t>43</w:t>
      </w:r>
      <w:r>
        <w:t xml:space="preserve">; </w:t>
      </w:r>
      <w:r w:rsidRPr="00900D72">
        <w:t xml:space="preserve">Vgl. </w:t>
      </w:r>
      <w:r w:rsidRPr="00900D72">
        <w:fldChar w:fldCharType="begin"/>
      </w:r>
      <w:r>
        <w:instrText xml:space="preserve"> ADDIN EN.CITE &lt;EndNote&gt;&lt;Cite&gt;&lt;Author&gt;Morgenthaler&lt;/Author&gt;&lt;Year&gt;2009&lt;/Year&gt;&lt;RecNum&gt;915&lt;/RecNum&gt;&lt;DisplayText&gt;Christoph Morgenthaler 2009&lt;/DisplayText&gt;&lt;record&gt;&lt;rec-number&gt;915&lt;/rec-number&gt;&lt;foreign-keys&gt;&lt;key app="EN" db-id="0t0dxv9vetdatmef0a959d9wdwf995aa9dxw"&gt;915&lt;/key&gt;&lt;/foreign-keys&gt;&lt;ref-type name="Book"&gt;6&lt;/ref-type&gt;&lt;contributors&gt;&lt;authors&gt;&lt;author&gt;Christoph Morgenthaler&lt;/author&gt;&lt;/authors&gt;&lt;/contributors&gt;&lt;titles&gt;&lt;title&gt;Seelsorge&lt;/title&gt;&lt;secondary-title&gt;Lehrbuch Praktische Theologie &lt;/secondary-title&gt;&lt;/titles&gt;&lt;number&gt;Bd. 3 &lt;/number&gt;&lt;dates&gt;&lt;year&gt;2009&lt;/year&gt;&lt;/dates&gt;&lt;pub-location&gt;Gütersloh&lt;/pub-location&gt;&lt;urls&gt;&lt;/urls&gt;&lt;/record&gt;&lt;/Cite&gt;&lt;/EndNote&gt;</w:instrText>
      </w:r>
      <w:r w:rsidRPr="00900D72">
        <w:fldChar w:fldCharType="separate"/>
      </w:r>
      <w:r>
        <w:rPr>
          <w:noProof/>
        </w:rPr>
        <w:t>Christoph Morgenthaler 2009</w:t>
      </w:r>
      <w:r w:rsidRPr="00900D72">
        <w:fldChar w:fldCharType="end"/>
      </w:r>
      <w:r w:rsidRPr="00900D72">
        <w:t>, 92-94.</w:t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921E44" w14:textId="77777777" w:rsidR="00871E35" w:rsidRDefault="00871E35">
    <w:pPr>
      <w:pStyle w:val="Kopfzeile"/>
      <w:rPr>
        <w:b/>
        <w:bCs/>
        <w:sz w:val="16"/>
        <w:szCs w:val="16"/>
      </w:rPr>
    </w:pPr>
    <w:r>
      <w:rPr>
        <w:noProof/>
        <w:sz w:val="22"/>
        <w:lang w:eastAsia="de-DE"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3449F447" wp14:editId="142D0C95">
              <wp:simplePos x="0" y="0"/>
              <wp:positionH relativeFrom="column">
                <wp:posOffset>-271145</wp:posOffset>
              </wp:positionH>
              <wp:positionV relativeFrom="paragraph">
                <wp:posOffset>-69215</wp:posOffset>
              </wp:positionV>
              <wp:extent cx="1990725" cy="400050"/>
              <wp:effectExtent l="0" t="0" r="0" b="0"/>
              <wp:wrapNone/>
              <wp:docPr id="9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990725" cy="400050"/>
                      </a:xfrm>
                      <a:prstGeom prst="rect">
                        <a:avLst/>
                      </a:prstGeom>
                      <a:solidFill>
                        <a:srgbClr val="D8D8D8">
                          <a:alpha val="85001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43E83A" w14:textId="77777777" w:rsidR="00871E35" w:rsidRDefault="00871E35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margin-left:-21.3pt;margin-top:-5.4pt;width:156.75pt;height:31.5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" fillcolor="#d8d8d8" stroked="f">
              <v:fill opacity="55769f"/>
              <v:textbox>
                <w:txbxContent>
                  <w:p w14:paraId="5C43E83A" w14:textId="77777777" w:rsidR="00871E35" w:rsidRDefault="00871E35"/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6704" behindDoc="1" locked="0" layoutInCell="1" allowOverlap="1" wp14:anchorId="1F4859DE" wp14:editId="35AC53CB">
          <wp:simplePos x="0" y="0"/>
          <wp:positionH relativeFrom="column">
            <wp:posOffset>4377055</wp:posOffset>
          </wp:positionH>
          <wp:positionV relativeFrom="paragraph">
            <wp:posOffset>-78740</wp:posOffset>
          </wp:positionV>
          <wp:extent cx="1657350" cy="428625"/>
          <wp:effectExtent l="19050" t="0" r="0" b="0"/>
          <wp:wrapNone/>
          <wp:docPr id="2" name="Grafik 1" descr="Signet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1" descr="Signet.tif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4286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  <w:sz w:val="22"/>
        <w:lang w:eastAsia="de-DE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2F176ACA" wp14:editId="30688B45">
              <wp:simplePos x="0" y="0"/>
              <wp:positionH relativeFrom="column">
                <wp:posOffset>-271145</wp:posOffset>
              </wp:positionH>
              <wp:positionV relativeFrom="paragraph">
                <wp:posOffset>-69215</wp:posOffset>
              </wp:positionV>
              <wp:extent cx="190500" cy="400050"/>
              <wp:effectExtent l="0" t="0" r="4445" b="0"/>
              <wp:wrapNone/>
              <wp:docPr id="8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90500" cy="400050"/>
                      </a:xfrm>
                      <a:prstGeom prst="rect">
                        <a:avLst/>
                      </a:prstGeom>
                      <a:solidFill>
                        <a:srgbClr val="943634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21.3pt;margin-top:-5.4pt;width:15pt;height:31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" fillcolor="#943634" stroked="f"/>
          </w:pict>
        </mc:Fallback>
      </mc:AlternateContent>
    </w:r>
    <w:r w:rsidRPr="004D0F46">
      <w:rPr>
        <w:b/>
        <w:bCs/>
        <w:sz w:val="16"/>
        <w:szCs w:val="16"/>
      </w:rPr>
      <w:t>Lehrstuhl für Praktische Theologie</w:t>
    </w:r>
  </w:p>
  <w:p w14:paraId="589FEFCB" w14:textId="77777777" w:rsidR="00871E35" w:rsidRPr="00892CF7" w:rsidRDefault="00871E35">
    <w:pPr>
      <w:pStyle w:val="Kopfzeile"/>
      <w:rPr>
        <w:sz w:val="16"/>
        <w:szCs w:val="16"/>
      </w:rPr>
    </w:pPr>
    <w:r w:rsidRPr="00892CF7">
      <w:rPr>
        <w:sz w:val="16"/>
        <w:szCs w:val="16"/>
      </w:rPr>
      <w:t>Prof. Dr. Michael Herbst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AC6E7B80"/>
    <w:lvl w:ilvl="0">
      <w:start w:val="1"/>
      <w:numFmt w:val="bullet"/>
      <w:pStyle w:val="Aufzhlungszeichen5"/>
      <w:lvlText w:val=""/>
      <w:lvlJc w:val="left"/>
      <w:pPr>
        <w:ind w:left="1080" w:hanging="360"/>
      </w:pPr>
      <w:rPr>
        <w:rFonts w:ascii="Symbol" w:hAnsi="Symbol" w:hint="default"/>
        <w:color w:val="95B3D7" w:themeColor="accent1" w:themeTint="99"/>
      </w:rPr>
    </w:lvl>
  </w:abstractNum>
  <w:abstractNum w:abstractNumId="1">
    <w:nsid w:val="FFFFFF83"/>
    <w:multiLevelType w:val="singleLevel"/>
    <w:tmpl w:val="0A4EA7D0"/>
    <w:lvl w:ilvl="0">
      <w:start w:val="1"/>
      <w:numFmt w:val="bullet"/>
      <w:pStyle w:val="Textkrpereinzug2"/>
      <w:lvlText w:val=""/>
      <w:lvlJc w:val="left"/>
      <w:pPr>
        <w:tabs>
          <w:tab w:val="num" w:pos="1211"/>
        </w:tabs>
        <w:ind w:left="1211" w:hanging="360"/>
      </w:pPr>
      <w:rPr>
        <w:rFonts w:ascii="Wingdings 3" w:hAnsi="Wingdings 3" w:hint="default"/>
        <w:color w:val="FF0000"/>
      </w:rPr>
    </w:lvl>
  </w:abstractNum>
  <w:abstractNum w:abstractNumId="2">
    <w:nsid w:val="0A43500E"/>
    <w:multiLevelType w:val="hybridMultilevel"/>
    <w:tmpl w:val="E2B86F34"/>
    <w:lvl w:ilvl="0" w:tplc="E2440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C1B1C3B"/>
    <w:multiLevelType w:val="multilevel"/>
    <w:tmpl w:val="8AB4841E"/>
    <w:lvl w:ilvl="0">
      <w:start w:val="1"/>
      <w:numFmt w:val="decimal"/>
      <w:pStyle w:val="NummerierteList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">
    <w:nsid w:val="0E657DDE"/>
    <w:multiLevelType w:val="hybridMultilevel"/>
    <w:tmpl w:val="FF26E202"/>
    <w:lvl w:ilvl="0" w:tplc="F2DC7C3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82032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77CB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BE64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C0E7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54C85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2D87C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8307F9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00E346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0B5773E"/>
    <w:multiLevelType w:val="hybridMultilevel"/>
    <w:tmpl w:val="C958C57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6D56722"/>
    <w:multiLevelType w:val="hybridMultilevel"/>
    <w:tmpl w:val="B3B6CFBA"/>
    <w:lvl w:ilvl="0" w:tplc="0407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7E35EF0"/>
    <w:multiLevelType w:val="hybridMultilevel"/>
    <w:tmpl w:val="78DAA238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30747FEF"/>
    <w:multiLevelType w:val="hybridMultilevel"/>
    <w:tmpl w:val="CB52A03E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000080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AA5155E"/>
    <w:multiLevelType w:val="hybridMultilevel"/>
    <w:tmpl w:val="B42EBB4C"/>
    <w:lvl w:ilvl="0" w:tplc="E3A84E2E">
      <w:start w:val="1"/>
      <w:numFmt w:val="decimal"/>
      <w:lvlText w:val="%1.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10">
    <w:nsid w:val="40734691"/>
    <w:multiLevelType w:val="hybridMultilevel"/>
    <w:tmpl w:val="FA427396"/>
    <w:lvl w:ilvl="0" w:tplc="53D465BA">
      <w:start w:val="1"/>
      <w:numFmt w:val="bullet"/>
      <w:pStyle w:val="Aufzhlung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color w:val="0000FF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4090119B"/>
    <w:multiLevelType w:val="hybridMultilevel"/>
    <w:tmpl w:val="475E409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0E00AEA"/>
    <w:multiLevelType w:val="hybridMultilevel"/>
    <w:tmpl w:val="B4B88FFA"/>
    <w:lvl w:ilvl="0" w:tplc="49F0068A">
      <w:start w:val="1"/>
      <w:numFmt w:val="bullet"/>
      <w:pStyle w:val="TxBrp3"/>
      <w:lvlText w:val=""/>
      <w:lvlJc w:val="left"/>
      <w:pPr>
        <w:tabs>
          <w:tab w:val="num" w:pos="927"/>
        </w:tabs>
        <w:ind w:left="851" w:hanging="284"/>
      </w:pPr>
      <w:rPr>
        <w:rFonts w:ascii="Wingdings" w:hAnsi="Wingdings" w:hint="default"/>
        <w:color w:val="0000FF"/>
        <w:u w:color="0000FF"/>
      </w:rPr>
    </w:lvl>
    <w:lvl w:ilvl="1" w:tplc="0407001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1B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1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1B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1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1B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2BF5E7E"/>
    <w:multiLevelType w:val="hybridMultilevel"/>
    <w:tmpl w:val="9CD8BA36"/>
    <w:lvl w:ilvl="0" w:tplc="978ED27A">
      <w:start w:val="1"/>
      <w:numFmt w:val="decimal"/>
      <w:lvlText w:val="%1."/>
      <w:lvlJc w:val="left"/>
      <w:pPr>
        <w:ind w:left="720" w:hanging="360"/>
      </w:pPr>
    </w:lvl>
    <w:lvl w:ilvl="1" w:tplc="04070003" w:tentative="1">
      <w:start w:val="1"/>
      <w:numFmt w:val="lowerLetter"/>
      <w:lvlText w:val="%2."/>
      <w:lvlJc w:val="left"/>
      <w:pPr>
        <w:ind w:left="1440" w:hanging="360"/>
      </w:pPr>
    </w:lvl>
    <w:lvl w:ilvl="2" w:tplc="04070005" w:tentative="1">
      <w:start w:val="1"/>
      <w:numFmt w:val="lowerRoman"/>
      <w:lvlText w:val="%3."/>
      <w:lvlJc w:val="right"/>
      <w:pPr>
        <w:ind w:left="2160" w:hanging="180"/>
      </w:pPr>
    </w:lvl>
    <w:lvl w:ilvl="3" w:tplc="04070001" w:tentative="1">
      <w:start w:val="1"/>
      <w:numFmt w:val="decimal"/>
      <w:lvlText w:val="%4."/>
      <w:lvlJc w:val="left"/>
      <w:pPr>
        <w:ind w:left="2880" w:hanging="360"/>
      </w:pPr>
    </w:lvl>
    <w:lvl w:ilvl="4" w:tplc="04070003" w:tentative="1">
      <w:start w:val="1"/>
      <w:numFmt w:val="lowerLetter"/>
      <w:lvlText w:val="%5."/>
      <w:lvlJc w:val="left"/>
      <w:pPr>
        <w:ind w:left="3600" w:hanging="360"/>
      </w:pPr>
    </w:lvl>
    <w:lvl w:ilvl="5" w:tplc="04070005" w:tentative="1">
      <w:start w:val="1"/>
      <w:numFmt w:val="lowerRoman"/>
      <w:lvlText w:val="%6."/>
      <w:lvlJc w:val="right"/>
      <w:pPr>
        <w:ind w:left="4320" w:hanging="180"/>
      </w:pPr>
    </w:lvl>
    <w:lvl w:ilvl="6" w:tplc="04070001" w:tentative="1">
      <w:start w:val="1"/>
      <w:numFmt w:val="decimal"/>
      <w:lvlText w:val="%7."/>
      <w:lvlJc w:val="left"/>
      <w:pPr>
        <w:ind w:left="5040" w:hanging="360"/>
      </w:pPr>
    </w:lvl>
    <w:lvl w:ilvl="7" w:tplc="04070003" w:tentative="1">
      <w:start w:val="1"/>
      <w:numFmt w:val="lowerLetter"/>
      <w:lvlText w:val="%8."/>
      <w:lvlJc w:val="left"/>
      <w:pPr>
        <w:ind w:left="5760" w:hanging="360"/>
      </w:pPr>
    </w:lvl>
    <w:lvl w:ilvl="8" w:tplc="040700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71242F8"/>
    <w:multiLevelType w:val="hybridMultilevel"/>
    <w:tmpl w:val="B12EB60C"/>
    <w:lvl w:ilvl="0" w:tplc="E2440B2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47E03205"/>
    <w:multiLevelType w:val="hybridMultilevel"/>
    <w:tmpl w:val="DC368B9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2C1301"/>
    <w:multiLevelType w:val="hybridMultilevel"/>
    <w:tmpl w:val="8BBE95D0"/>
    <w:lvl w:ilvl="0" w:tplc="C00078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57C83C0">
      <w:start w:val="-1639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4C07A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514F3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8D0BC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2FA23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0CA59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5045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DAA15D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7">
    <w:nsid w:val="55172505"/>
    <w:multiLevelType w:val="hybridMultilevel"/>
    <w:tmpl w:val="F372E1DA"/>
    <w:lvl w:ilvl="0" w:tplc="0407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9277B56"/>
    <w:multiLevelType w:val="hybridMultilevel"/>
    <w:tmpl w:val="ED6289AC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BFA5AB0"/>
    <w:multiLevelType w:val="hybridMultilevel"/>
    <w:tmpl w:val="9D40114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2EB7F93"/>
    <w:multiLevelType w:val="hybridMultilevel"/>
    <w:tmpl w:val="10C4745E"/>
    <w:lvl w:ilvl="0" w:tplc="CACCA288">
      <w:start w:val="1"/>
      <w:numFmt w:val="bullet"/>
      <w:pStyle w:val="Aufzhlungszeichen"/>
      <w:lvlText w:val=""/>
      <w:lvlJc w:val="left"/>
      <w:pPr>
        <w:tabs>
          <w:tab w:val="num" w:pos="1211"/>
        </w:tabs>
        <w:ind w:left="1211" w:hanging="360"/>
      </w:pPr>
      <w:rPr>
        <w:rFonts w:ascii="Wingdings 2" w:hAnsi="Wingdings 2" w:hint="default"/>
        <w:color w:val="000080"/>
        <w:u w:color="000080"/>
      </w:rPr>
    </w:lvl>
    <w:lvl w:ilvl="1" w:tplc="0407000F">
      <w:start w:val="1"/>
      <w:numFmt w:val="decimal"/>
      <w:lvlText w:val="%2."/>
      <w:lvlJc w:val="left"/>
      <w:pPr>
        <w:tabs>
          <w:tab w:val="num" w:pos="2291"/>
        </w:tabs>
        <w:ind w:left="2291" w:hanging="360"/>
      </w:pPr>
      <w:rPr>
        <w:rFonts w:hint="default"/>
        <w:color w:val="000080"/>
        <w:u w:color="000080"/>
      </w:rPr>
    </w:lvl>
    <w:lvl w:ilvl="2" w:tplc="04070005" w:tentative="1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Wingdings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Wingdings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hint="default"/>
      </w:rPr>
    </w:lvl>
  </w:abstractNum>
  <w:abstractNum w:abstractNumId="21">
    <w:nsid w:val="7A125BF9"/>
    <w:multiLevelType w:val="hybridMultilevel"/>
    <w:tmpl w:val="4DFE9996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FFD6318"/>
    <w:multiLevelType w:val="hybridMultilevel"/>
    <w:tmpl w:val="9120DE60"/>
    <w:lvl w:ilvl="0" w:tplc="4B34A30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20"/>
  </w:num>
  <w:num w:numId="3">
    <w:abstractNumId w:val="10"/>
  </w:num>
  <w:num w:numId="4">
    <w:abstractNumId w:val="7"/>
  </w:num>
  <w:num w:numId="5">
    <w:abstractNumId w:val="18"/>
  </w:num>
  <w:num w:numId="6">
    <w:abstractNumId w:val="3"/>
  </w:num>
  <w:num w:numId="7">
    <w:abstractNumId w:val="13"/>
  </w:num>
  <w:num w:numId="8">
    <w:abstractNumId w:val="1"/>
  </w:num>
  <w:num w:numId="9">
    <w:abstractNumId w:val="0"/>
  </w:num>
  <w:num w:numId="10">
    <w:abstractNumId w:val="12"/>
  </w:num>
  <w:num w:numId="11">
    <w:abstractNumId w:val="8"/>
  </w:num>
  <w:num w:numId="12">
    <w:abstractNumId w:val="17"/>
  </w:num>
  <w:num w:numId="13">
    <w:abstractNumId w:val="21"/>
  </w:num>
  <w:num w:numId="14">
    <w:abstractNumId w:val="11"/>
  </w:num>
  <w:num w:numId="15">
    <w:abstractNumId w:val="15"/>
  </w:num>
  <w:num w:numId="16">
    <w:abstractNumId w:val="4"/>
  </w:num>
  <w:num w:numId="17">
    <w:abstractNumId w:val="6"/>
  </w:num>
  <w:num w:numId="18">
    <w:abstractNumId w:val="19"/>
  </w:num>
  <w:num w:numId="19">
    <w:abstractNumId w:val="5"/>
  </w:num>
  <w:num w:numId="20">
    <w:abstractNumId w:val="14"/>
  </w:num>
  <w:num w:numId="21">
    <w:abstractNumId w:val="2"/>
  </w:num>
  <w:num w:numId="22">
    <w:abstractNumId w:val="22"/>
  </w:num>
  <w:num w:numId="23">
    <w:abstractNumId w:val="16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proofState w:spelling="clean"/>
  <w:defaultTabStop w:val="708"/>
  <w:autoHyphenation/>
  <w:hyphenationZone w:val="425"/>
  <w:drawingGridHorizontalSpacing w:val="110"/>
  <w:displayHorizontalDrawingGridEvery w:val="2"/>
  <w:characterSpacingControl w:val="doNotCompress"/>
  <w:savePreviewPicture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Ȁ翿_x000a__x000a__x000a__x000a__x000a__x000a__x000a__x000a__x000a__x000a__x000a__x000a__x000a__x000a__x000a__x000a__x000a__x000a__x000a__x000a__x000a__x000a__x000a__x000a__x000a__x000a__x000a__x000a__x000a__x000a__x000a__x000a_ _x000a__x000a__x000a__x000a__x000a__x000a__x000a__x000a__x000a__x000a__x000a__x000a__x000a__x000a__x000a__x000a__x000a__x000a__x000a__x000a__x000a__x000a__x000a__x000a__x000a_ _x000a_ _x000a__x000a__x000a_ឳ寧僘Ꮈጶ퍹ᑣ留誔揟䢆톃䨨凒弑ⷄෝ斪焾遴鳆鑧䝾⡎གྷ晓㈁밵溋ᨒ䴎悡鏨쇍竚䥳叢굴멮쐐郫ꊜ譫ϭꢔ굹辩孛冒ೡ飵躲웑䀯䅻潆劯蔑㸍駨ﰠ㴟䒠䶝黈鑡㑨跪彇䷠奩毅쐃錨廓㊌鐩䦊북ځ蝏潼㭬ឲਏ揀﹙ꍞ뭕젔쀩跩휧穠彻죣꽕剒䱠각ㅚ룇깔撗䮐뇜嗚ਗ਼腈儇㑶श籷烏쵬紨毨虓冀屚漱ꌭ禄쉬Ɂ멇ꈽ㍀矍쇑䍚䋾䗎䠾姮佀䜆摻銌ថ虼펴혰ퟱ䃢倛鎣貼鋃᭑떇곉颡໧﫴䠬瞄鲫垘ು쏹憎컴撰㔬襀툎훁῟톃ჷ烼忲慰쟘뼨诪ﬂꈟ⒉䒣詟渠㨒츜ޏﱶ漞头慄㲣⥦⪫❀퓾䙉쑙쎌돓⏧鷩譀픞眩⣄㎓ⷼ⋰沞란╵⾷㾉ꦇꌶᐤ㙨訷窇ꃵꃲ穣綟ꙋ铞ೈ퇍ꗐ绾粨籠ƪ街擏胗㰒ꆄ㤺釸羜ᰡ弌ᅼ锘祴◹⣗ͮ缟诎⯌减뻿년ꮡ휨ጘ鯓鼳䦛몭姜ꅹ꬙꺅餭ଛ଍隺옆ഌ秽ྑ㡫⎼۔訳훍烈⺫ᦌ紺ﳖຢ㌋룼ധᨈ㺚ท낻⯏렧䷽껌蚤똬燤벅ᤦ㦏ᓫᣝ୴츟耨፻☯탣ጟ釧䱧ᗾ붵掫鷺셴ᤨ䰦㸿큞仼襇ꊿǝく㆛⤄㱒貛킨慰꾓亡ᇸ턘鄹믹䋭뉊০氚Ń栊鑠颖昛籯邙ẇᲚ呟さ푁❩꘍㰬⻐՜䐴酝ᙆ跋虢亠⧟闼ꎮ䋸뼯䙉偙橝例뵱훵鼶ਢ歉㏋튧㋂믈辽扑쮧ꚅ琾祕襆쉮დꌓ釆⿅짉ᱪ坙㰞␹┙턥潄즻Ⓚ쨱秩雾㏞싺슇፞讘뭹ᅱⳌ蘧ᅖ轍빷쮯趛붒뢪熙돯鮰彅騂篐䤢䴎㋢쪇切榟ྜྷ꬐襀鰗똳蘝ᱠ헎询ᧀ鞳묜᫤厅탩喘䍡஻儬烬奆渁딗厤妸㾜儁ዉ詣롊坻陞쌦㬊㞓샜ꆘ몐軰ᡐ歷쭯㧸૳駷၀⻜⚃熦쓞䇤螗渆"/>
    <w:docVar w:name="EN.Layout" w:val="ĢģĤĥĦħĨĩĪīĬĭĮįİıĲĳĴĵĶķĸĹĺĻļĽľĿŀŁł"/>
    <w:docVar w:name="EN.Libraries" w:val="老Ԫ⚳⍰᐀Ȱે耂Ԫ♔ᄦᐐɀે考Ԫ☤ᄦᐐǰે耄Ԫ◹ᄦᐐȀે者Ԫ◌ᄦᐐȐે耈Ԫ▜ᄦᐐȠેࠀԿ⍰᐀ࠉԿ⍰᐀ࠇԿL⍰᐀倊ୣบ᐀ Ǡે_x000a_q˕VĘ ꧑ꜜ涚က妙嶚։Ŕ⍰еKࠀԿ ＀＀qq涚涚qӹ˕HĐ ꧑洕펣1妙쫃։㹉⍰ͽL¢ࠀԿ‖７＀q涚涚qq˕ЩĐ怀꧑꧑＜涚涚妚ꯡ)։։⍰㐗᧛⍽耀ԝ ＀＀qq涚涚˄⍰ !&quot;qҚ˕Đ怀꧑餣涚᥻.妚։㦠⍰ĥࠤԿ က%＀＀&amp;'()qұ˕5Đ怀꧑Ｊﻹ涚ϛ/妚མ։㫅⍰ʓቾᩋ+ Կ ,＀＀q-q涚涚˄⍰./0ꑔο1꒤οꑰο2ꒌο꒨ο3ꔄο꓄οӝ%妚훘꓈οꐴο涚%妚훘ꓤοꓼο涚늍&amp;妚혵ꔀοꔘο涚妚궰ꔜοꔴο洶㜕)妚ධꔸοꕐο涚䓅+妚㜒7ꕔοꕬο涚篗,妚훘ꕰοꖈο涚券-妚훘ꖌοꖤο涚⦇.妚훘ꔹοꗀο涚_/妚훘ꗄοꗜο涚휷/夺훘ꗸο涚涚妚쐇ꗼο꘻ο涚ㆡ妚궈ꘘο꘰ο涚妚꘴οꙌο涚혻妚霒ꙐοꙨο涚浍"/>
  </w:docVars>
  <w:rsids>
    <w:rsidRoot w:val="000A408C"/>
    <w:rsid w:val="00001311"/>
    <w:rsid w:val="00001E30"/>
    <w:rsid w:val="00005F0F"/>
    <w:rsid w:val="00011A6A"/>
    <w:rsid w:val="000174BB"/>
    <w:rsid w:val="00021000"/>
    <w:rsid w:val="0004448B"/>
    <w:rsid w:val="0004607D"/>
    <w:rsid w:val="00046B2F"/>
    <w:rsid w:val="00056B11"/>
    <w:rsid w:val="00064F9B"/>
    <w:rsid w:val="0007528F"/>
    <w:rsid w:val="00076AFD"/>
    <w:rsid w:val="00096138"/>
    <w:rsid w:val="0009659E"/>
    <w:rsid w:val="000A408C"/>
    <w:rsid w:val="000A4A29"/>
    <w:rsid w:val="000B517F"/>
    <w:rsid w:val="000B7455"/>
    <w:rsid w:val="000C1D0A"/>
    <w:rsid w:val="000C3FD1"/>
    <w:rsid w:val="000C7C21"/>
    <w:rsid w:val="000D0520"/>
    <w:rsid w:val="000D11E1"/>
    <w:rsid w:val="000D555D"/>
    <w:rsid w:val="000D640C"/>
    <w:rsid w:val="000D6D0F"/>
    <w:rsid w:val="000E1312"/>
    <w:rsid w:val="000E48CD"/>
    <w:rsid w:val="000E4B82"/>
    <w:rsid w:val="000E64DB"/>
    <w:rsid w:val="000F1895"/>
    <w:rsid w:val="000F4905"/>
    <w:rsid w:val="000F59F7"/>
    <w:rsid w:val="000F676F"/>
    <w:rsid w:val="0012149E"/>
    <w:rsid w:val="00125C10"/>
    <w:rsid w:val="00133644"/>
    <w:rsid w:val="00135007"/>
    <w:rsid w:val="0013541C"/>
    <w:rsid w:val="00136D73"/>
    <w:rsid w:val="00140FE3"/>
    <w:rsid w:val="00143DFA"/>
    <w:rsid w:val="0018135B"/>
    <w:rsid w:val="00182B18"/>
    <w:rsid w:val="001842C7"/>
    <w:rsid w:val="00184C11"/>
    <w:rsid w:val="00187683"/>
    <w:rsid w:val="001925A1"/>
    <w:rsid w:val="001973E9"/>
    <w:rsid w:val="001A1B7F"/>
    <w:rsid w:val="001A22FB"/>
    <w:rsid w:val="001A5C8E"/>
    <w:rsid w:val="001A6B13"/>
    <w:rsid w:val="001B4095"/>
    <w:rsid w:val="001B4BF6"/>
    <w:rsid w:val="001B58E0"/>
    <w:rsid w:val="001C06CF"/>
    <w:rsid w:val="001C69FD"/>
    <w:rsid w:val="001D38AA"/>
    <w:rsid w:val="001E3C91"/>
    <w:rsid w:val="001E6BF7"/>
    <w:rsid w:val="001E6FD2"/>
    <w:rsid w:val="001E7F0F"/>
    <w:rsid w:val="001F4D81"/>
    <w:rsid w:val="001F7FD9"/>
    <w:rsid w:val="00204651"/>
    <w:rsid w:val="00212A86"/>
    <w:rsid w:val="002273F2"/>
    <w:rsid w:val="00246B16"/>
    <w:rsid w:val="002522E9"/>
    <w:rsid w:val="00256EAE"/>
    <w:rsid w:val="0027284F"/>
    <w:rsid w:val="00280941"/>
    <w:rsid w:val="00281C86"/>
    <w:rsid w:val="00291DDA"/>
    <w:rsid w:val="002B0331"/>
    <w:rsid w:val="002B773C"/>
    <w:rsid w:val="002D5001"/>
    <w:rsid w:val="002E1A47"/>
    <w:rsid w:val="002F49B7"/>
    <w:rsid w:val="003022DD"/>
    <w:rsid w:val="0030459A"/>
    <w:rsid w:val="00320749"/>
    <w:rsid w:val="00327981"/>
    <w:rsid w:val="00327BD7"/>
    <w:rsid w:val="003344E8"/>
    <w:rsid w:val="003423F8"/>
    <w:rsid w:val="0034392A"/>
    <w:rsid w:val="003465A1"/>
    <w:rsid w:val="00364917"/>
    <w:rsid w:val="00370F14"/>
    <w:rsid w:val="00380A44"/>
    <w:rsid w:val="00383832"/>
    <w:rsid w:val="003975FB"/>
    <w:rsid w:val="003B0E4E"/>
    <w:rsid w:val="003C329C"/>
    <w:rsid w:val="003D423D"/>
    <w:rsid w:val="003E2FED"/>
    <w:rsid w:val="003E38B9"/>
    <w:rsid w:val="003E3BDD"/>
    <w:rsid w:val="003F4DF3"/>
    <w:rsid w:val="004078C5"/>
    <w:rsid w:val="004213F2"/>
    <w:rsid w:val="00435235"/>
    <w:rsid w:val="0045224B"/>
    <w:rsid w:val="00454375"/>
    <w:rsid w:val="004619F1"/>
    <w:rsid w:val="00491E6C"/>
    <w:rsid w:val="004A2B42"/>
    <w:rsid w:val="004B17F4"/>
    <w:rsid w:val="004C0020"/>
    <w:rsid w:val="004C135E"/>
    <w:rsid w:val="004D08BE"/>
    <w:rsid w:val="004D19CA"/>
    <w:rsid w:val="004E7896"/>
    <w:rsid w:val="004F1549"/>
    <w:rsid w:val="004F1E50"/>
    <w:rsid w:val="00500B5C"/>
    <w:rsid w:val="00506A09"/>
    <w:rsid w:val="00511811"/>
    <w:rsid w:val="00522311"/>
    <w:rsid w:val="00534574"/>
    <w:rsid w:val="00554CB5"/>
    <w:rsid w:val="00567CCC"/>
    <w:rsid w:val="00572D89"/>
    <w:rsid w:val="00574FDF"/>
    <w:rsid w:val="005813B2"/>
    <w:rsid w:val="00582993"/>
    <w:rsid w:val="0058372D"/>
    <w:rsid w:val="005870D7"/>
    <w:rsid w:val="00591713"/>
    <w:rsid w:val="005A16CF"/>
    <w:rsid w:val="005B6187"/>
    <w:rsid w:val="005C0A19"/>
    <w:rsid w:val="005D166B"/>
    <w:rsid w:val="005D3E1B"/>
    <w:rsid w:val="005D5158"/>
    <w:rsid w:val="005D5F62"/>
    <w:rsid w:val="005E68B4"/>
    <w:rsid w:val="005F1FE5"/>
    <w:rsid w:val="005F591A"/>
    <w:rsid w:val="0060382E"/>
    <w:rsid w:val="00604824"/>
    <w:rsid w:val="0061636B"/>
    <w:rsid w:val="00616E92"/>
    <w:rsid w:val="0062680E"/>
    <w:rsid w:val="006333F3"/>
    <w:rsid w:val="00643633"/>
    <w:rsid w:val="0064710B"/>
    <w:rsid w:val="00652CC1"/>
    <w:rsid w:val="00654C4C"/>
    <w:rsid w:val="006719B9"/>
    <w:rsid w:val="00695099"/>
    <w:rsid w:val="00695C6F"/>
    <w:rsid w:val="006A46AE"/>
    <w:rsid w:val="006B09CD"/>
    <w:rsid w:val="006C54BE"/>
    <w:rsid w:val="006D386C"/>
    <w:rsid w:val="006D5843"/>
    <w:rsid w:val="006D61FD"/>
    <w:rsid w:val="006D7579"/>
    <w:rsid w:val="006E41A4"/>
    <w:rsid w:val="006F3DCC"/>
    <w:rsid w:val="006F550A"/>
    <w:rsid w:val="007019E0"/>
    <w:rsid w:val="00703872"/>
    <w:rsid w:val="00705AB3"/>
    <w:rsid w:val="00710E26"/>
    <w:rsid w:val="007177F4"/>
    <w:rsid w:val="00721580"/>
    <w:rsid w:val="00725BFC"/>
    <w:rsid w:val="00734A9A"/>
    <w:rsid w:val="0075307A"/>
    <w:rsid w:val="00780BE5"/>
    <w:rsid w:val="00781091"/>
    <w:rsid w:val="007A048B"/>
    <w:rsid w:val="007B2961"/>
    <w:rsid w:val="007D163A"/>
    <w:rsid w:val="007D1BCB"/>
    <w:rsid w:val="007D352D"/>
    <w:rsid w:val="007E33E4"/>
    <w:rsid w:val="007E3D60"/>
    <w:rsid w:val="007E6236"/>
    <w:rsid w:val="007F3CDA"/>
    <w:rsid w:val="007F690C"/>
    <w:rsid w:val="007F7C15"/>
    <w:rsid w:val="00813814"/>
    <w:rsid w:val="0083053A"/>
    <w:rsid w:val="008305E9"/>
    <w:rsid w:val="0083071F"/>
    <w:rsid w:val="00844AB1"/>
    <w:rsid w:val="00856EE3"/>
    <w:rsid w:val="00867F6C"/>
    <w:rsid w:val="008701F3"/>
    <w:rsid w:val="00871E35"/>
    <w:rsid w:val="00891081"/>
    <w:rsid w:val="008A21BE"/>
    <w:rsid w:val="008A6BD7"/>
    <w:rsid w:val="008B04E4"/>
    <w:rsid w:val="008B4A0B"/>
    <w:rsid w:val="008D7468"/>
    <w:rsid w:val="008D7ADC"/>
    <w:rsid w:val="008E20E3"/>
    <w:rsid w:val="008E735F"/>
    <w:rsid w:val="008F49D4"/>
    <w:rsid w:val="008F7AF1"/>
    <w:rsid w:val="009108DA"/>
    <w:rsid w:val="009138F7"/>
    <w:rsid w:val="0091430E"/>
    <w:rsid w:val="0091504F"/>
    <w:rsid w:val="00934BEB"/>
    <w:rsid w:val="009370BE"/>
    <w:rsid w:val="00954D75"/>
    <w:rsid w:val="00960F3C"/>
    <w:rsid w:val="0096549F"/>
    <w:rsid w:val="00973A14"/>
    <w:rsid w:val="00980C8C"/>
    <w:rsid w:val="00991599"/>
    <w:rsid w:val="009929ED"/>
    <w:rsid w:val="009A538A"/>
    <w:rsid w:val="009A793A"/>
    <w:rsid w:val="009B0929"/>
    <w:rsid w:val="009B1868"/>
    <w:rsid w:val="009B3918"/>
    <w:rsid w:val="009C01D5"/>
    <w:rsid w:val="009C31EA"/>
    <w:rsid w:val="009C7EB5"/>
    <w:rsid w:val="009D1473"/>
    <w:rsid w:val="009D26D0"/>
    <w:rsid w:val="009D302B"/>
    <w:rsid w:val="009D5192"/>
    <w:rsid w:val="009D53C9"/>
    <w:rsid w:val="009D69EC"/>
    <w:rsid w:val="009D6A5C"/>
    <w:rsid w:val="009E098D"/>
    <w:rsid w:val="009E657E"/>
    <w:rsid w:val="009F346B"/>
    <w:rsid w:val="009F7E8A"/>
    <w:rsid w:val="00A10245"/>
    <w:rsid w:val="00A126F0"/>
    <w:rsid w:val="00A13D72"/>
    <w:rsid w:val="00A20AF7"/>
    <w:rsid w:val="00A31325"/>
    <w:rsid w:val="00A7411D"/>
    <w:rsid w:val="00A91DE9"/>
    <w:rsid w:val="00AA3676"/>
    <w:rsid w:val="00AA57F1"/>
    <w:rsid w:val="00AB45D2"/>
    <w:rsid w:val="00AB6A7C"/>
    <w:rsid w:val="00AB7E66"/>
    <w:rsid w:val="00AC47E9"/>
    <w:rsid w:val="00AC5260"/>
    <w:rsid w:val="00AD161A"/>
    <w:rsid w:val="00AD2771"/>
    <w:rsid w:val="00AD412D"/>
    <w:rsid w:val="00AD42E9"/>
    <w:rsid w:val="00AE6EA8"/>
    <w:rsid w:val="00AE7CCD"/>
    <w:rsid w:val="00AF12F9"/>
    <w:rsid w:val="00B028E1"/>
    <w:rsid w:val="00B04646"/>
    <w:rsid w:val="00B1171A"/>
    <w:rsid w:val="00B1350C"/>
    <w:rsid w:val="00B14435"/>
    <w:rsid w:val="00B34B3C"/>
    <w:rsid w:val="00B4438D"/>
    <w:rsid w:val="00B468D8"/>
    <w:rsid w:val="00B50B9B"/>
    <w:rsid w:val="00B56CB1"/>
    <w:rsid w:val="00B631DB"/>
    <w:rsid w:val="00B70834"/>
    <w:rsid w:val="00B741EC"/>
    <w:rsid w:val="00B743BE"/>
    <w:rsid w:val="00B7695A"/>
    <w:rsid w:val="00B85770"/>
    <w:rsid w:val="00B87CCF"/>
    <w:rsid w:val="00B97222"/>
    <w:rsid w:val="00BA71D5"/>
    <w:rsid w:val="00BB4C32"/>
    <w:rsid w:val="00BB6143"/>
    <w:rsid w:val="00BC002F"/>
    <w:rsid w:val="00BC3AC0"/>
    <w:rsid w:val="00BD4D1A"/>
    <w:rsid w:val="00BD5B95"/>
    <w:rsid w:val="00BD69E4"/>
    <w:rsid w:val="00BF617C"/>
    <w:rsid w:val="00C02644"/>
    <w:rsid w:val="00C03592"/>
    <w:rsid w:val="00C0409B"/>
    <w:rsid w:val="00C06426"/>
    <w:rsid w:val="00C2550A"/>
    <w:rsid w:val="00C31256"/>
    <w:rsid w:val="00C31C1E"/>
    <w:rsid w:val="00C41BE5"/>
    <w:rsid w:val="00C44E23"/>
    <w:rsid w:val="00C45382"/>
    <w:rsid w:val="00C469C0"/>
    <w:rsid w:val="00C52903"/>
    <w:rsid w:val="00C86A4A"/>
    <w:rsid w:val="00C9529B"/>
    <w:rsid w:val="00CA00D6"/>
    <w:rsid w:val="00CA22EE"/>
    <w:rsid w:val="00CA4F77"/>
    <w:rsid w:val="00CB1C89"/>
    <w:rsid w:val="00CB2CC5"/>
    <w:rsid w:val="00CC06C5"/>
    <w:rsid w:val="00CC5CBF"/>
    <w:rsid w:val="00CD042B"/>
    <w:rsid w:val="00CD069D"/>
    <w:rsid w:val="00CD30A5"/>
    <w:rsid w:val="00CD7B59"/>
    <w:rsid w:val="00CE0286"/>
    <w:rsid w:val="00CF0B56"/>
    <w:rsid w:val="00CF25A3"/>
    <w:rsid w:val="00D11581"/>
    <w:rsid w:val="00D16BB6"/>
    <w:rsid w:val="00D23D90"/>
    <w:rsid w:val="00D45723"/>
    <w:rsid w:val="00D46F68"/>
    <w:rsid w:val="00D55F63"/>
    <w:rsid w:val="00D646B4"/>
    <w:rsid w:val="00D66170"/>
    <w:rsid w:val="00D7129F"/>
    <w:rsid w:val="00D770F7"/>
    <w:rsid w:val="00D85BF0"/>
    <w:rsid w:val="00DA0AE7"/>
    <w:rsid w:val="00DA45F8"/>
    <w:rsid w:val="00DA6396"/>
    <w:rsid w:val="00DB1B31"/>
    <w:rsid w:val="00DB4B45"/>
    <w:rsid w:val="00DC0402"/>
    <w:rsid w:val="00DD08EE"/>
    <w:rsid w:val="00DD10E8"/>
    <w:rsid w:val="00DE21A8"/>
    <w:rsid w:val="00DE5C73"/>
    <w:rsid w:val="00DE5DE5"/>
    <w:rsid w:val="00DF4051"/>
    <w:rsid w:val="00DF4D94"/>
    <w:rsid w:val="00DF5A6E"/>
    <w:rsid w:val="00E00C5E"/>
    <w:rsid w:val="00E01129"/>
    <w:rsid w:val="00E15A3E"/>
    <w:rsid w:val="00E16C01"/>
    <w:rsid w:val="00E21C60"/>
    <w:rsid w:val="00E55CC0"/>
    <w:rsid w:val="00E63F84"/>
    <w:rsid w:val="00E65581"/>
    <w:rsid w:val="00E66A61"/>
    <w:rsid w:val="00E7277D"/>
    <w:rsid w:val="00E73222"/>
    <w:rsid w:val="00E815E9"/>
    <w:rsid w:val="00E83E6D"/>
    <w:rsid w:val="00E87938"/>
    <w:rsid w:val="00E97EA4"/>
    <w:rsid w:val="00EA42DB"/>
    <w:rsid w:val="00EA61CF"/>
    <w:rsid w:val="00EA753F"/>
    <w:rsid w:val="00EA7DC0"/>
    <w:rsid w:val="00EB44EE"/>
    <w:rsid w:val="00EB55C3"/>
    <w:rsid w:val="00EB636E"/>
    <w:rsid w:val="00ED2A01"/>
    <w:rsid w:val="00ED5E87"/>
    <w:rsid w:val="00ED6ABE"/>
    <w:rsid w:val="00ED6E7D"/>
    <w:rsid w:val="00EE021E"/>
    <w:rsid w:val="00EE25FD"/>
    <w:rsid w:val="00EE3027"/>
    <w:rsid w:val="00EE6F42"/>
    <w:rsid w:val="00EF7A58"/>
    <w:rsid w:val="00F05C7E"/>
    <w:rsid w:val="00F1025A"/>
    <w:rsid w:val="00F27FB4"/>
    <w:rsid w:val="00F36543"/>
    <w:rsid w:val="00F436A9"/>
    <w:rsid w:val="00F46292"/>
    <w:rsid w:val="00F47179"/>
    <w:rsid w:val="00F532E1"/>
    <w:rsid w:val="00F71AAF"/>
    <w:rsid w:val="00F7440B"/>
    <w:rsid w:val="00F76F21"/>
    <w:rsid w:val="00F8097C"/>
    <w:rsid w:val="00F87C17"/>
    <w:rsid w:val="00FA025B"/>
    <w:rsid w:val="00FA30E6"/>
    <w:rsid w:val="00FA4558"/>
    <w:rsid w:val="00FA5CC6"/>
    <w:rsid w:val="00FA7D33"/>
    <w:rsid w:val="00FB4E22"/>
    <w:rsid w:val="00FB7252"/>
    <w:rsid w:val="00FD0FD7"/>
    <w:rsid w:val="00FD122C"/>
    <w:rsid w:val="00FD4C13"/>
    <w:rsid w:val="00FD5F39"/>
    <w:rsid w:val="00FD7E9E"/>
    <w:rsid w:val="00FE0E27"/>
    <w:rsid w:val="00FE1660"/>
    <w:rsid w:val="00FE47CE"/>
    <w:rsid w:val="00FF1912"/>
    <w:rsid w:val="00FF7E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41C729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qFormat="1"/>
    <w:lsdException w:name="table of figures" w:uiPriority="99"/>
    <w:lsdException w:name="line number" w:uiPriority="99"/>
    <w:lsdException w:name="List Bullet" w:qFormat="1"/>
    <w:lsdException w:name="List Number" w:uiPriority="99"/>
    <w:lsdException w:name="List 2" w:uiPriority="99"/>
    <w:lsdException w:name="List Bullet 2" w:qFormat="1"/>
    <w:lsdException w:name="List Bullet 3" w:qFormat="1"/>
    <w:lsdException w:name="List Bullet 4" w:uiPriority="36" w:qFormat="1"/>
    <w:lsdException w:name="List Bullet 5" w:uiPriority="36" w:qFormat="1"/>
    <w:lsdException w:name="Title" w:uiPriority="10" w:qFormat="1"/>
    <w:lsdException w:name="Subtitle" w:uiPriority="99" w:qFormat="1"/>
    <w:lsdException w:name="FollowedHyperlink" w:uiPriority="99"/>
    <w:lsdException w:name="Strong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uiPriority="99"/>
    <w:lsdException w:name="No Spacing" w:uiPriority="1" w:qFormat="1"/>
    <w:lsdException w:name="List Paragraph" w:uiPriority="34" w:qFormat="1"/>
    <w:lsdException w:name="Quote" w:uiPriority="29" w:qFormat="1"/>
    <w:lsdException w:name="Intense Quote" w:uiPriority="30" w:qFormat="1"/>
    <w:lsdException w:name="Light List Accent 2" w:uiPriority="6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uiPriority="39" w:qFormat="1"/>
  </w:latentStyles>
  <w:style w:type="paragraph" w:default="1" w:styleId="Standard">
    <w:name w:val="Normal"/>
    <w:qFormat/>
    <w:rsid w:val="000D11E1"/>
    <w:pPr>
      <w:spacing w:after="200" w:line="276" w:lineRule="auto"/>
    </w:pPr>
    <w:rPr>
      <w:rFonts w:cs="Calibri"/>
      <w:sz w:val="24"/>
      <w:lang w:eastAsia="en-US"/>
    </w:rPr>
  </w:style>
  <w:style w:type="paragraph" w:styleId="berschrift1">
    <w:name w:val="heading 1"/>
    <w:basedOn w:val="Standard"/>
    <w:next w:val="Standard"/>
    <w:link w:val="berschrift1Zeichen"/>
    <w:qFormat/>
    <w:rsid w:val="000E124F"/>
    <w:pPr>
      <w:keepNext/>
      <w:keepLines/>
      <w:spacing w:before="480" w:after="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qFormat/>
    <w:rsid w:val="00513D8E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qFormat/>
    <w:rsid w:val="00E00C5E"/>
    <w:pPr>
      <w:keepNext/>
      <w:keepLines/>
      <w:spacing w:before="200" w:after="0"/>
      <w:outlineLvl w:val="2"/>
    </w:pPr>
    <w:rPr>
      <w:b/>
      <w:bCs/>
      <w:color w:val="4F81BD"/>
    </w:rPr>
  </w:style>
  <w:style w:type="paragraph" w:styleId="berschrift4">
    <w:name w:val="heading 4"/>
    <w:basedOn w:val="Standard"/>
    <w:next w:val="Standard"/>
    <w:link w:val="berschrift4Zeichen"/>
    <w:qFormat/>
    <w:rsid w:val="000E124F"/>
    <w:pPr>
      <w:keepNext/>
      <w:keepLines/>
      <w:spacing w:before="200" w:after="0"/>
      <w:outlineLvl w:val="3"/>
    </w:pPr>
    <w:rPr>
      <w:rFonts w:eastAsia="Times New Roman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eichen"/>
    <w:qFormat/>
    <w:rsid w:val="000E124F"/>
    <w:pPr>
      <w:keepNext/>
      <w:keepLines/>
      <w:spacing w:before="200" w:after="0"/>
      <w:outlineLvl w:val="4"/>
    </w:pPr>
    <w:rPr>
      <w:rFonts w:eastAsia="Times New Roman"/>
      <w:color w:val="243F60"/>
    </w:rPr>
  </w:style>
  <w:style w:type="paragraph" w:styleId="berschrift6">
    <w:name w:val="heading 6"/>
    <w:basedOn w:val="Standard"/>
    <w:next w:val="Standard"/>
    <w:link w:val="berschrift6Zeichen"/>
    <w:qFormat/>
    <w:rsid w:val="000E124F"/>
    <w:pPr>
      <w:keepNext/>
      <w:keepLines/>
      <w:spacing w:before="200" w:after="0"/>
      <w:outlineLvl w:val="5"/>
    </w:pPr>
    <w:rPr>
      <w:rFonts w:eastAsia="Times New Roman"/>
      <w:i/>
      <w:iCs/>
      <w:color w:val="243F60"/>
    </w:rPr>
  </w:style>
  <w:style w:type="paragraph" w:styleId="berschrift7">
    <w:name w:val="heading 7"/>
    <w:basedOn w:val="Standard"/>
    <w:next w:val="Standard"/>
    <w:link w:val="berschrift7Zeichen"/>
    <w:qFormat/>
    <w:rsid w:val="00281C86"/>
    <w:pPr>
      <w:keepNext/>
      <w:keepLines/>
      <w:spacing w:before="200" w:after="0"/>
      <w:outlineLvl w:val="6"/>
    </w:pPr>
    <w:rPr>
      <w:rFonts w:eastAsia="Times New Roman"/>
      <w:i/>
      <w:iCs/>
      <w:color w:val="365F91" w:themeColor="accent1" w:themeShade="BF"/>
    </w:rPr>
  </w:style>
  <w:style w:type="paragraph" w:styleId="berschrift8">
    <w:name w:val="heading 8"/>
    <w:basedOn w:val="Standard"/>
    <w:next w:val="Standard"/>
    <w:link w:val="berschrift8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7"/>
    </w:pPr>
    <w:rPr>
      <w:rFonts w:ascii="Eurostar" w:eastAsia="Times New Roman" w:hAnsi="Eurostar" w:cs="Times New Roman"/>
      <w:i/>
      <w:szCs w:val="24"/>
      <w:lang w:eastAsia="de-DE"/>
    </w:rPr>
  </w:style>
  <w:style w:type="paragraph" w:styleId="berschrift9">
    <w:name w:val="heading 9"/>
    <w:basedOn w:val="Standard"/>
    <w:next w:val="Standard"/>
    <w:link w:val="berschrift9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8"/>
    </w:pPr>
    <w:rPr>
      <w:rFonts w:ascii="Eurostar" w:eastAsia="Times New Roman" w:hAnsi="Eurostar" w:cs="Times New Roman"/>
      <w:i/>
      <w:szCs w:val="24"/>
      <w:lang w:eastAsia="de-DE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rsid w:val="000E124F"/>
    <w:rPr>
      <w:rFonts w:ascii="Calibri" w:hAnsi="Calibri" w:cs="Calibri"/>
      <w:b/>
      <w:bCs/>
      <w:color w:val="365F91"/>
      <w:sz w:val="28"/>
      <w:szCs w:val="28"/>
      <w:lang w:eastAsia="en-US"/>
    </w:rPr>
  </w:style>
  <w:style w:type="character" w:customStyle="1" w:styleId="berschrift2Zeichen">
    <w:name w:val="Überschrift 2 Zeichen"/>
    <w:basedOn w:val="Absatzstandardschriftart"/>
    <w:link w:val="berschrift2"/>
    <w:rsid w:val="00513D8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rsid w:val="00E00C5E"/>
    <w:rPr>
      <w:rFonts w:cs="Calibri"/>
      <w:b/>
      <w:bCs/>
      <w:color w:val="4F81BD"/>
      <w:sz w:val="24"/>
      <w:lang w:eastAsia="en-US"/>
    </w:rPr>
  </w:style>
  <w:style w:type="character" w:customStyle="1" w:styleId="berschrift4Zeichen">
    <w:name w:val="Überschrift 4 Zeichen"/>
    <w:basedOn w:val="Absatzstandardschriftart"/>
    <w:link w:val="berschrift4"/>
    <w:rsid w:val="000E124F"/>
    <w:rPr>
      <w:rFonts w:ascii="Calibri" w:hAnsi="Calibri" w:cs="Calibri"/>
      <w:b/>
      <w:bCs/>
      <w:i/>
      <w:iCs/>
      <w:color w:val="4F81BD"/>
      <w:lang w:eastAsia="en-US"/>
    </w:rPr>
  </w:style>
  <w:style w:type="character" w:customStyle="1" w:styleId="berschrift5Zeichen">
    <w:name w:val="Überschrift 5 Zeichen"/>
    <w:basedOn w:val="Absatzstandardschriftart"/>
    <w:link w:val="berschrift5"/>
    <w:rsid w:val="000E124F"/>
    <w:rPr>
      <w:rFonts w:ascii="Calibri" w:hAnsi="Calibri" w:cs="Calibri"/>
      <w:color w:val="243F60"/>
      <w:lang w:eastAsia="en-US"/>
    </w:rPr>
  </w:style>
  <w:style w:type="character" w:customStyle="1" w:styleId="berschrift6Zeichen">
    <w:name w:val="Überschrift 6 Zeichen"/>
    <w:basedOn w:val="Absatzstandardschriftart"/>
    <w:link w:val="berschrift6"/>
    <w:rsid w:val="000E124F"/>
    <w:rPr>
      <w:rFonts w:ascii="Calibri" w:hAnsi="Calibri" w:cs="Calibri"/>
      <w:i/>
      <w:iCs/>
      <w:color w:val="243F60"/>
      <w:lang w:eastAsia="en-US"/>
    </w:rPr>
  </w:style>
  <w:style w:type="character" w:customStyle="1" w:styleId="berschrift7Zeichen">
    <w:name w:val="Überschrift 7 Zeichen"/>
    <w:basedOn w:val="Absatzstandardschriftart"/>
    <w:link w:val="berschrift7"/>
    <w:rsid w:val="00281C86"/>
    <w:rPr>
      <w:rFonts w:eastAsia="Times New Roman" w:cs="Calibri"/>
      <w:i/>
      <w:iCs/>
      <w:color w:val="365F91" w:themeColor="accent1" w:themeShade="BF"/>
      <w:sz w:val="24"/>
      <w:lang w:eastAsia="en-US"/>
    </w:rPr>
  </w:style>
  <w:style w:type="character" w:customStyle="1" w:styleId="berschrift8Zeichen">
    <w:name w:val="Überschrift 8 Zeichen"/>
    <w:basedOn w:val="Absatzstandardschriftart"/>
    <w:link w:val="berschrift8"/>
    <w:rsid w:val="000D11E1"/>
    <w:rPr>
      <w:rFonts w:ascii="Eurostar" w:eastAsia="Times New Roman" w:hAnsi="Eurostar"/>
      <w:i/>
      <w:sz w:val="24"/>
      <w:szCs w:val="24"/>
    </w:rPr>
  </w:style>
  <w:style w:type="character" w:customStyle="1" w:styleId="berschrift9Zeichen">
    <w:name w:val="Überschrift 9 Zeichen"/>
    <w:basedOn w:val="Absatzstandardschriftart"/>
    <w:link w:val="berschrift9"/>
    <w:rsid w:val="000D11E1"/>
    <w:rPr>
      <w:rFonts w:ascii="Eurostar" w:eastAsia="Times New Roman" w:hAnsi="Eurostar"/>
      <w:i/>
      <w:sz w:val="24"/>
      <w:szCs w:val="24"/>
    </w:rPr>
  </w:style>
  <w:style w:type="paragraph" w:styleId="Sprechblasentext">
    <w:name w:val="Balloon Text"/>
    <w:basedOn w:val="Standard"/>
    <w:link w:val="SprechblasentextZeichen1"/>
    <w:rsid w:val="0086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1">
    <w:name w:val="Sprechblasentext Zeichen1"/>
    <w:basedOn w:val="Absatzstandardschriftart"/>
    <w:link w:val="Sprechblasentext"/>
    <w:rsid w:val="0086577B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rsid w:val="00EC336D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rsid w:val="0086577B"/>
  </w:style>
  <w:style w:type="paragraph" w:styleId="Fuzeile">
    <w:name w:val="footer"/>
    <w:basedOn w:val="Standard"/>
    <w:link w:val="FuzeileZeichen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rsid w:val="0086577B"/>
  </w:style>
  <w:style w:type="paragraph" w:styleId="Listenabsatz">
    <w:name w:val="List Paragraph"/>
    <w:basedOn w:val="Standard"/>
    <w:uiPriority w:val="34"/>
    <w:qFormat/>
    <w:rsid w:val="00355BDC"/>
    <w:pPr>
      <w:ind w:left="720"/>
      <w:contextualSpacing/>
    </w:pPr>
  </w:style>
  <w:style w:type="table" w:styleId="Tabellenraster">
    <w:name w:val="Table Grid"/>
    <w:basedOn w:val="NormaleTabelle"/>
    <w:uiPriority w:val="59"/>
    <w:rsid w:val="008D683F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Schattierung1">
    <w:name w:val="Helle Schattierung1"/>
    <w:uiPriority w:val="99"/>
    <w:rsid w:val="008D683F"/>
    <w:rPr>
      <w:rFonts w:cs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Schattierung-Akzent11">
    <w:name w:val="Helle Schattierung - Akzent 11"/>
    <w:uiPriority w:val="99"/>
    <w:rsid w:val="008D683F"/>
    <w:rPr>
      <w:rFonts w:cs="Calibri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2765E"/>
    <w:pPr>
      <w:autoSpaceDE w:val="0"/>
      <w:autoSpaceDN w:val="0"/>
      <w:adjustRightInd w:val="0"/>
    </w:pPr>
    <w:rPr>
      <w:rFonts w:ascii="Modern No. 20" w:hAnsi="Modern No. 20" w:cs="Modern No. 20"/>
      <w:color w:val="000000"/>
      <w:sz w:val="24"/>
      <w:szCs w:val="24"/>
      <w:lang w:eastAsia="en-US"/>
    </w:rPr>
  </w:style>
  <w:style w:type="character" w:styleId="Zeilennummer">
    <w:name w:val="line number"/>
    <w:basedOn w:val="Absatzstandardschriftart"/>
    <w:uiPriority w:val="99"/>
    <w:rsid w:val="00C353CE"/>
  </w:style>
  <w:style w:type="paragraph" w:styleId="Funotentext">
    <w:name w:val="footnote text"/>
    <w:aliases w:val="Char Char Char Char,Char Char Char,VR, Char Char Char Char, Char Char Char"/>
    <w:basedOn w:val="Standard"/>
    <w:link w:val="FunotentextZeichen"/>
    <w:rsid w:val="00187683"/>
    <w:pPr>
      <w:spacing w:after="0" w:line="240" w:lineRule="auto"/>
      <w:ind w:firstLine="357"/>
      <w:jc w:val="both"/>
    </w:pPr>
    <w:rPr>
      <w:rFonts w:asciiTheme="minorHAnsi" w:eastAsia="Times New Roman" w:hAnsiTheme="minorHAnsi" w:cs="Modern No. 20"/>
      <w:sz w:val="20"/>
      <w:szCs w:val="24"/>
    </w:rPr>
  </w:style>
  <w:style w:type="character" w:customStyle="1" w:styleId="FunotentextZeichen">
    <w:name w:val="Fußnotentext Zeichen"/>
    <w:aliases w:val="Char Char Char Char Zeichen,Char Char Char Zeichen,VR Zeichen, Char Char Char Char Zeichen, Char Char Char Zeichen"/>
    <w:basedOn w:val="Absatzstandardschriftart"/>
    <w:link w:val="Funotentext"/>
    <w:rsid w:val="00187683"/>
    <w:rPr>
      <w:rFonts w:asciiTheme="minorHAnsi" w:eastAsia="Times New Roman" w:hAnsiTheme="minorHAnsi" w:cs="Modern No. 20"/>
      <w:sz w:val="20"/>
      <w:szCs w:val="24"/>
      <w:lang w:eastAsia="en-US"/>
    </w:rPr>
  </w:style>
  <w:style w:type="character" w:styleId="Funotenzeichen">
    <w:name w:val="footnote reference"/>
    <w:aliases w:val="Fußnotenzeichen Petit,VR_Fußnotenzeichen,Fu§notenzeichen Petit"/>
    <w:basedOn w:val="Absatzstandardschriftart"/>
    <w:rsid w:val="00FE76D4"/>
    <w:rPr>
      <w:vertAlign w:val="superscript"/>
    </w:rPr>
  </w:style>
  <w:style w:type="paragraph" w:styleId="Titel">
    <w:name w:val="Title"/>
    <w:basedOn w:val="Standard"/>
    <w:next w:val="Standard"/>
    <w:link w:val="TitelZeichen"/>
    <w:uiPriority w:val="10"/>
    <w:qFormat/>
    <w:rsid w:val="000E124F"/>
    <w:pPr>
      <w:pBdr>
        <w:top w:val="single" w:sz="8" w:space="10" w:color="F45352"/>
        <w:bottom w:val="single" w:sz="24" w:space="15" w:color="7A500A"/>
      </w:pBdr>
      <w:spacing w:before="120" w:after="120" w:line="288" w:lineRule="auto"/>
      <w:jc w:val="center"/>
    </w:pPr>
    <w:rPr>
      <w:rFonts w:ascii="Goudy Old Style" w:eastAsia="Times New Roman" w:hAnsi="Goudy Old Style" w:cs="Goudy Old Style"/>
      <w:i/>
      <w:iCs/>
      <w:color w:val="420404"/>
      <w:sz w:val="60"/>
      <w:szCs w:val="60"/>
    </w:rPr>
  </w:style>
  <w:style w:type="character" w:customStyle="1" w:styleId="TitelZeichen">
    <w:name w:val="Titel Zeichen"/>
    <w:basedOn w:val="Absatzstandardschriftart"/>
    <w:link w:val="Titel"/>
    <w:uiPriority w:val="10"/>
    <w:rsid w:val="000E124F"/>
    <w:rPr>
      <w:rFonts w:ascii="Goudy Old Style" w:hAnsi="Goudy Old Style" w:cs="Goudy Old Style"/>
      <w:i/>
      <w:iCs/>
      <w:color w:val="420404"/>
      <w:sz w:val="60"/>
      <w:szCs w:val="60"/>
      <w:lang w:eastAsia="en-US"/>
    </w:rPr>
  </w:style>
  <w:style w:type="paragraph" w:styleId="Untertitel">
    <w:name w:val="Subtitle"/>
    <w:basedOn w:val="Standard"/>
    <w:next w:val="Standard"/>
    <w:link w:val="UntertitelZeichen"/>
    <w:uiPriority w:val="99"/>
    <w:qFormat/>
    <w:rsid w:val="000E124F"/>
    <w:pPr>
      <w:spacing w:before="200" w:after="900" w:line="288" w:lineRule="auto"/>
      <w:jc w:val="right"/>
    </w:pPr>
    <w:rPr>
      <w:rFonts w:ascii="Modern No. 20" w:eastAsia="Times New Roman" w:hAnsi="Modern No. 20" w:cs="Modern No. 20"/>
      <w:i/>
      <w:iCs/>
      <w:sz w:val="28"/>
      <w:szCs w:val="28"/>
    </w:rPr>
  </w:style>
  <w:style w:type="character" w:customStyle="1" w:styleId="UntertitelZeichen">
    <w:name w:val="Untertitel Zeichen"/>
    <w:basedOn w:val="Absatzstandardschriftart"/>
    <w:link w:val="Untertitel"/>
    <w:uiPriority w:val="99"/>
    <w:rsid w:val="000E124F"/>
    <w:rPr>
      <w:rFonts w:ascii="Modern No. 20" w:hAnsi="Modern No. 20" w:cs="Modern No. 20"/>
      <w:i/>
      <w:iCs/>
      <w:sz w:val="24"/>
      <w:szCs w:val="24"/>
      <w:lang w:eastAsia="en-US"/>
    </w:rPr>
  </w:style>
  <w:style w:type="paragraph" w:styleId="KeinLeerraum">
    <w:name w:val="No Spacing"/>
    <w:link w:val="KeinLeerraumZeichen"/>
    <w:uiPriority w:val="1"/>
    <w:qFormat/>
    <w:rsid w:val="000E124F"/>
    <w:rPr>
      <w:rFonts w:cs="Calibri"/>
      <w:lang w:eastAsia="en-US"/>
    </w:rPr>
  </w:style>
  <w:style w:type="character" w:styleId="SchwacheHervorhebung">
    <w:name w:val="Subtle Emphasis"/>
    <w:basedOn w:val="Absatzstandardschriftart"/>
    <w:uiPriority w:val="19"/>
    <w:qFormat/>
    <w:rsid w:val="000E124F"/>
    <w:rPr>
      <w:i/>
      <w:iCs/>
      <w:color w:val="808080"/>
    </w:rPr>
  </w:style>
  <w:style w:type="paragraph" w:styleId="StandardWeb">
    <w:name w:val="Normal (Web)"/>
    <w:basedOn w:val="Standard"/>
    <w:uiPriority w:val="99"/>
    <w:rsid w:val="00EA61CF"/>
    <w:pPr>
      <w:spacing w:beforeLines="1" w:afterLines="1" w:line="240" w:lineRule="auto"/>
    </w:pPr>
    <w:rPr>
      <w:rFonts w:ascii="Times" w:hAnsi="Times" w:cs="Times New Roman"/>
      <w:sz w:val="20"/>
      <w:szCs w:val="20"/>
      <w:lang w:eastAsia="de-DE"/>
    </w:rPr>
  </w:style>
  <w:style w:type="paragraph" w:customStyle="1" w:styleId="2einrPunkt">
    <w:name w:val="2einrPunkt"/>
    <w:basedOn w:val="Standard"/>
    <w:rsid w:val="00695C6F"/>
    <w:pPr>
      <w:tabs>
        <w:tab w:val="left" w:pos="284"/>
        <w:tab w:val="num" w:pos="1211"/>
      </w:tabs>
      <w:overflowPunct w:val="0"/>
      <w:autoSpaceDE w:val="0"/>
      <w:autoSpaceDN w:val="0"/>
      <w:adjustRightInd w:val="0"/>
      <w:ind w:left="284" w:hanging="284"/>
      <w:contextualSpacing/>
      <w:jc w:val="both"/>
      <w:textAlignment w:val="baseline"/>
    </w:pPr>
    <w:rPr>
      <w:rFonts w:asciiTheme="minorHAnsi" w:eastAsia="Times New Roman" w:hAnsiTheme="minorHAnsi" w:cs="Times New Roman"/>
      <w:szCs w:val="24"/>
      <w:lang w:eastAsia="de-DE"/>
    </w:rPr>
  </w:style>
  <w:style w:type="paragraph" w:styleId="Textkrper">
    <w:name w:val="Body Text"/>
    <w:basedOn w:val="Standard"/>
    <w:link w:val="TextkrperZeichen"/>
    <w:rsid w:val="006F3DCC"/>
    <w:pPr>
      <w:overflowPunct w:val="0"/>
      <w:autoSpaceDE w:val="0"/>
      <w:autoSpaceDN w:val="0"/>
      <w:adjustRightInd w:val="0"/>
      <w:spacing w:before="120" w:after="120" w:line="300" w:lineRule="exact"/>
      <w:ind w:left="284" w:right="284"/>
      <w:jc w:val="both"/>
      <w:textAlignment w:val="baseline"/>
    </w:pPr>
    <w:rPr>
      <w:rFonts w:asciiTheme="minorHAnsi" w:eastAsia="Times New Roman" w:hAnsiTheme="minorHAnsi" w:cs="Times New Roman"/>
      <w:b/>
      <w:szCs w:val="24"/>
      <w:lang w:eastAsia="de-DE"/>
    </w:rPr>
  </w:style>
  <w:style w:type="character" w:customStyle="1" w:styleId="TextkrperZeichen">
    <w:name w:val="Textkörper Zeichen"/>
    <w:basedOn w:val="Absatzstandardschriftart"/>
    <w:link w:val="Textkrper"/>
    <w:rsid w:val="006F3DCC"/>
    <w:rPr>
      <w:rFonts w:asciiTheme="minorHAnsi" w:eastAsia="Times New Roman" w:hAnsiTheme="minorHAnsi"/>
      <w:b/>
      <w:sz w:val="24"/>
      <w:szCs w:val="24"/>
    </w:rPr>
  </w:style>
  <w:style w:type="paragraph" w:styleId="Aufzhlungszeichen">
    <w:name w:val="List Bullet"/>
    <w:basedOn w:val="Standard"/>
    <w:qFormat/>
    <w:rsid w:val="000D11E1"/>
    <w:pPr>
      <w:numPr>
        <w:numId w:val="2"/>
      </w:numPr>
      <w:spacing w:before="120" w:after="120" w:line="240" w:lineRule="auto"/>
      <w:jc w:val="both"/>
    </w:pPr>
    <w:rPr>
      <w:rFonts w:ascii="Eurostar" w:eastAsia="Times New Roman" w:hAnsi="Eurostar" w:cs="Times New Roman"/>
      <w:szCs w:val="24"/>
      <w:lang w:eastAsia="de-DE"/>
    </w:rPr>
  </w:style>
  <w:style w:type="paragraph" w:customStyle="1" w:styleId="FormatvorlagePalatinoLinotypeGrau-50KapitlchenZentriertLinks">
    <w:name w:val="Formatvorlage Palatino Linotype Grau-50% Kapitälchen Zentriert Links:  ..."/>
    <w:basedOn w:val="Standard"/>
    <w:rsid w:val="000D11E1"/>
    <w:pPr>
      <w:spacing w:before="120" w:after="120" w:line="240" w:lineRule="auto"/>
      <w:ind w:left="851" w:right="851"/>
      <w:jc w:val="center"/>
    </w:pPr>
    <w:rPr>
      <w:rFonts w:ascii="Eurostar" w:eastAsia="Times New Roman" w:hAnsi="Eurostar" w:cs="Times New Roman"/>
      <w:smallCaps/>
      <w:color w:val="808080"/>
      <w:szCs w:val="24"/>
      <w:lang w:eastAsia="de-DE"/>
    </w:rPr>
  </w:style>
  <w:style w:type="character" w:styleId="Seitenzahl">
    <w:name w:val="page number"/>
    <w:basedOn w:val="Absatzstandardschriftart"/>
    <w:rsid w:val="000D11E1"/>
  </w:style>
  <w:style w:type="paragraph" w:styleId="Liste">
    <w:name w:val="List"/>
    <w:basedOn w:val="Standard"/>
    <w:rsid w:val="000D11E1"/>
    <w:pPr>
      <w:tabs>
        <w:tab w:val="left" w:pos="1134"/>
        <w:tab w:val="num" w:pos="1211"/>
        <w:tab w:val="left" w:pos="1418"/>
      </w:tabs>
      <w:spacing w:before="120" w:after="120" w:line="240" w:lineRule="auto"/>
      <w:ind w:left="357" w:hanging="357"/>
      <w:jc w:val="both"/>
    </w:pPr>
    <w:rPr>
      <w:rFonts w:ascii="Eurostar" w:eastAsia="Times New Roman" w:hAnsi="Eurostar" w:cs="Times New Roman"/>
      <w:szCs w:val="24"/>
      <w:lang w:eastAsia="de-DE"/>
    </w:rPr>
  </w:style>
  <w:style w:type="character" w:styleId="Link">
    <w:name w:val="Hyperlink"/>
    <w:basedOn w:val="Absatzstandardschriftart"/>
    <w:rsid w:val="000D11E1"/>
    <w:rPr>
      <w:color w:val="0000FF"/>
      <w:u w:val="single"/>
    </w:rPr>
  </w:style>
  <w:style w:type="character" w:styleId="Betont">
    <w:name w:val="Strong"/>
    <w:basedOn w:val="Absatzstandardschriftart"/>
    <w:qFormat/>
    <w:rsid w:val="000D11E1"/>
    <w:rPr>
      <w:b/>
      <w:bCs/>
    </w:rPr>
  </w:style>
  <w:style w:type="character" w:styleId="GesichteterLink">
    <w:name w:val="FollowedHyperlink"/>
    <w:basedOn w:val="Absatzstandardschriftart"/>
    <w:uiPriority w:val="99"/>
    <w:rsid w:val="000D11E1"/>
    <w:rPr>
      <w:color w:val="800080"/>
      <w:u w:val="single"/>
    </w:rPr>
  </w:style>
  <w:style w:type="paragraph" w:customStyle="1" w:styleId="Aufzhlung2">
    <w:name w:val="Aufzählung 2"/>
    <w:basedOn w:val="Standard"/>
    <w:rsid w:val="000D11E1"/>
    <w:pPr>
      <w:numPr>
        <w:numId w:val="3"/>
      </w:numPr>
      <w:spacing w:before="120" w:after="120" w:line="240" w:lineRule="auto"/>
      <w:jc w:val="both"/>
    </w:pPr>
    <w:rPr>
      <w:rFonts w:ascii="Optimum" w:eastAsia="Times New Roman" w:hAnsi="Optimum" w:cs="Times New Roman"/>
      <w:szCs w:val="24"/>
      <w:lang w:eastAsia="de-DE"/>
    </w:rPr>
  </w:style>
  <w:style w:type="paragraph" w:styleId="Textkrper3">
    <w:name w:val="Body Text 3"/>
    <w:basedOn w:val="Standard"/>
    <w:link w:val="Textkrper3Zeichen"/>
    <w:rsid w:val="000D11E1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de-DE"/>
    </w:rPr>
  </w:style>
  <w:style w:type="character" w:customStyle="1" w:styleId="Textkrper3Zeichen">
    <w:name w:val="Textkörper 3 Zeichen"/>
    <w:basedOn w:val="Absatzstandardschriftart"/>
    <w:link w:val="Textkrper3"/>
    <w:rsid w:val="000D11E1"/>
    <w:rPr>
      <w:rFonts w:ascii="Times New Roman" w:eastAsia="Times New Roman" w:hAnsi="Times New Roman"/>
      <w:sz w:val="16"/>
      <w:szCs w:val="16"/>
    </w:rPr>
  </w:style>
  <w:style w:type="paragraph" w:styleId="Verzeichnis4">
    <w:name w:val="toc 4"/>
    <w:basedOn w:val="Standard"/>
    <w:next w:val="Standard"/>
    <w:autoRedefine/>
    <w:uiPriority w:val="39"/>
    <w:qFormat/>
    <w:rsid w:val="000D11E1"/>
    <w:pPr>
      <w:spacing w:before="120" w:after="120" w:line="240" w:lineRule="auto"/>
      <w:ind w:left="720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DokumentstrukturZeichen">
    <w:name w:val="Dokumentstruktur Zeichen"/>
    <w:basedOn w:val="Absatzstandardschriftart"/>
    <w:link w:val="Dokumentstruktur"/>
    <w:rsid w:val="000D11E1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Dokumentstruktur">
    <w:name w:val="Document Map"/>
    <w:basedOn w:val="Standard"/>
    <w:link w:val="DokumentstrukturZeichen"/>
    <w:rsid w:val="000D11E1"/>
    <w:pPr>
      <w:shd w:val="clear" w:color="auto" w:fill="000080"/>
      <w:spacing w:before="120" w:after="120" w:line="240" w:lineRule="auto"/>
      <w:jc w:val="both"/>
    </w:pPr>
    <w:rPr>
      <w:rFonts w:ascii="Tahoma" w:eastAsia="Times New Roman" w:hAnsi="Tahoma" w:cs="Tahoma"/>
      <w:sz w:val="20"/>
      <w:szCs w:val="20"/>
      <w:lang w:eastAsia="de-DE"/>
    </w:rPr>
  </w:style>
  <w:style w:type="table" w:styleId="HelleListe-Akzent2">
    <w:name w:val="Light List Accent 2"/>
    <w:basedOn w:val="NormaleTabelle"/>
    <w:uiPriority w:val="61"/>
    <w:rsid w:val="00187683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NummerierteListe">
    <w:name w:val="Nummerierte Liste"/>
    <w:basedOn w:val="Liste"/>
    <w:qFormat/>
    <w:rsid w:val="005D5158"/>
    <w:pPr>
      <w:numPr>
        <w:numId w:val="6"/>
      </w:numPr>
      <w:tabs>
        <w:tab w:val="clear" w:pos="1134"/>
        <w:tab w:val="clear" w:pos="1418"/>
        <w:tab w:val="num" w:pos="360"/>
      </w:tabs>
      <w:spacing w:before="0" w:after="200" w:line="264" w:lineRule="auto"/>
      <w:ind w:left="357" w:hanging="357"/>
      <w:contextualSpacing/>
      <w:jc w:val="left"/>
    </w:pPr>
    <w:rPr>
      <w:rFonts w:ascii="Calibri" w:eastAsia="Calibri" w:hAnsi="Calibri" w:cs="Calibri"/>
      <w:szCs w:val="22"/>
      <w:lang w:eastAsia="en-US"/>
    </w:rPr>
  </w:style>
  <w:style w:type="paragraph" w:customStyle="1" w:styleId="Petit">
    <w:name w:val="'Petit"/>
    <w:basedOn w:val="Standard"/>
    <w:rsid w:val="00F27FB4"/>
    <w:pPr>
      <w:spacing w:line="260" w:lineRule="exact"/>
    </w:pPr>
    <w:rPr>
      <w:rFonts w:ascii="Times" w:eastAsia="Times New Roman" w:hAnsi="Times" w:cs="Arial"/>
      <w:sz w:val="20"/>
      <w:szCs w:val="24"/>
      <w:lang w:eastAsia="de-DE"/>
    </w:rPr>
  </w:style>
  <w:style w:type="character" w:styleId="Herausstellen">
    <w:name w:val="Emphasis"/>
    <w:basedOn w:val="Absatzstandardschriftart"/>
    <w:uiPriority w:val="20"/>
    <w:qFormat/>
    <w:rsid w:val="0096549F"/>
    <w:rPr>
      <w:i/>
      <w:iCs/>
    </w:rPr>
  </w:style>
  <w:style w:type="character" w:styleId="IntensiveHervorhebung">
    <w:name w:val="Intense Emphasis"/>
    <w:basedOn w:val="Absatzstandardschriftart"/>
    <w:uiPriority w:val="21"/>
    <w:qFormat/>
    <w:rsid w:val="0096549F"/>
    <w:rPr>
      <w:b/>
      <w:bCs/>
      <w:i/>
      <w:iCs/>
      <w:color w:val="4F81BD" w:themeColor="accent1"/>
    </w:rPr>
  </w:style>
  <w:style w:type="paragraph" w:styleId="Anfhrungszeichen">
    <w:name w:val="Quote"/>
    <w:basedOn w:val="Standard"/>
    <w:next w:val="Standard"/>
    <w:link w:val="AnfhrungszeichenZeichen"/>
    <w:uiPriority w:val="29"/>
    <w:qFormat/>
    <w:rsid w:val="0096549F"/>
    <w:pPr>
      <w:spacing w:line="264" w:lineRule="auto"/>
    </w:pPr>
    <w:rPr>
      <w:i/>
      <w:iCs/>
      <w:color w:val="000000" w:themeColor="text1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96549F"/>
    <w:rPr>
      <w:rFonts w:cs="Calibri"/>
      <w:i/>
      <w:iCs/>
      <w:color w:val="000000" w:themeColor="text1"/>
      <w:sz w:val="24"/>
      <w:lang w:eastAsia="en-US"/>
    </w:rPr>
  </w:style>
  <w:style w:type="character" w:styleId="SchwacherVerweis">
    <w:name w:val="Subtle Reference"/>
    <w:basedOn w:val="Absatzstandardschriftart"/>
    <w:uiPriority w:val="31"/>
    <w:qFormat/>
    <w:rsid w:val="0096549F"/>
    <w:rPr>
      <w:smallCaps/>
      <w:color w:val="C0504D" w:themeColor="accent2"/>
      <w:u w:val="single"/>
    </w:rPr>
  </w:style>
  <w:style w:type="character" w:styleId="IntensiverVerweis">
    <w:name w:val="Intense Reference"/>
    <w:basedOn w:val="Absatzstandardschriftart"/>
    <w:uiPriority w:val="32"/>
    <w:qFormat/>
    <w:rsid w:val="0096549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standardschriftart"/>
    <w:uiPriority w:val="33"/>
    <w:qFormat/>
    <w:rsid w:val="0096549F"/>
    <w:rPr>
      <w:b/>
      <w:bCs/>
      <w:smallCaps/>
      <w:spacing w:val="5"/>
    </w:rPr>
  </w:style>
  <w:style w:type="paragraph" w:styleId="Liste2">
    <w:name w:val="List 2"/>
    <w:basedOn w:val="Standard"/>
    <w:uiPriority w:val="99"/>
    <w:unhideWhenUsed/>
    <w:rsid w:val="0096549F"/>
    <w:pPr>
      <w:spacing w:line="264" w:lineRule="auto"/>
      <w:ind w:left="566" w:hanging="283"/>
      <w:contextualSpacing/>
    </w:pPr>
  </w:style>
  <w:style w:type="character" w:customStyle="1" w:styleId="Absatz-Standardschriftart">
    <w:name w:val="Absatz-Standardschriftart"/>
    <w:semiHidden/>
    <w:rsid w:val="0096549F"/>
  </w:style>
  <w:style w:type="paragraph" w:styleId="Verzeichnis1">
    <w:name w:val="toc 1"/>
    <w:basedOn w:val="Standard"/>
    <w:next w:val="Standard"/>
    <w:autoRedefine/>
    <w:uiPriority w:val="39"/>
    <w:qFormat/>
    <w:rsid w:val="0096549F"/>
    <w:pPr>
      <w:spacing w:before="120" w:after="0" w:line="264" w:lineRule="auto"/>
    </w:pPr>
    <w:rPr>
      <w:rFonts w:asciiTheme="minorHAnsi" w:eastAsia="Times New Roman" w:hAnsiTheme="minorHAnsi" w:cs="Arial"/>
      <w:b/>
      <w:szCs w:val="24"/>
      <w:lang w:eastAsia="de-DE"/>
    </w:rPr>
  </w:style>
  <w:style w:type="paragraph" w:styleId="Verzeichnis2">
    <w:name w:val="toc 2"/>
    <w:basedOn w:val="Standard"/>
    <w:next w:val="Standard"/>
    <w:autoRedefine/>
    <w:uiPriority w:val="39"/>
    <w:qFormat/>
    <w:rsid w:val="0096549F"/>
    <w:pPr>
      <w:spacing w:after="0" w:line="264" w:lineRule="auto"/>
      <w:ind w:left="240"/>
    </w:pPr>
    <w:rPr>
      <w:rFonts w:asciiTheme="minorHAnsi" w:eastAsia="Times New Roman" w:hAnsiTheme="minorHAnsi" w:cs="Arial"/>
      <w:b/>
      <w:sz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qFormat/>
    <w:rsid w:val="0096549F"/>
    <w:pPr>
      <w:spacing w:after="0" w:line="264" w:lineRule="auto"/>
      <w:ind w:left="480"/>
    </w:pPr>
    <w:rPr>
      <w:rFonts w:asciiTheme="minorHAnsi" w:eastAsia="Times New Roman" w:hAnsiTheme="minorHAnsi" w:cs="Arial"/>
      <w:sz w:val="22"/>
      <w:lang w:eastAsia="de-DE"/>
    </w:rPr>
  </w:style>
  <w:style w:type="paragraph" w:styleId="Beschriftung">
    <w:name w:val="caption"/>
    <w:basedOn w:val="Standard"/>
    <w:next w:val="Standard"/>
    <w:qFormat/>
    <w:rsid w:val="0096549F"/>
    <w:pPr>
      <w:spacing w:line="240" w:lineRule="auto"/>
    </w:pPr>
    <w:rPr>
      <w:rFonts w:ascii="Times" w:eastAsia="Times New Roman" w:hAnsi="Times" w:cs="Arial"/>
      <w:b/>
      <w:bCs/>
      <w:color w:val="4F81BD" w:themeColor="accent1"/>
      <w:sz w:val="18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rsid w:val="0096549F"/>
    <w:pPr>
      <w:spacing w:after="0" w:line="264" w:lineRule="auto"/>
      <w:ind w:left="480" w:hanging="480"/>
    </w:pPr>
    <w:rPr>
      <w:rFonts w:asciiTheme="minorHAnsi" w:eastAsia="Times New Roman" w:hAnsiTheme="minorHAnsi" w:cs="Arial"/>
      <w:smallCaps/>
      <w:sz w:val="20"/>
      <w:szCs w:val="20"/>
      <w:lang w:eastAsia="de-DE"/>
    </w:rPr>
  </w:style>
  <w:style w:type="paragraph" w:styleId="Verzeichnis5">
    <w:name w:val="toc 5"/>
    <w:basedOn w:val="Standard"/>
    <w:next w:val="Standard"/>
    <w:autoRedefine/>
    <w:uiPriority w:val="39"/>
    <w:qFormat/>
    <w:rsid w:val="0096549F"/>
    <w:pPr>
      <w:spacing w:after="0" w:line="264" w:lineRule="auto"/>
      <w:ind w:left="960"/>
    </w:pPr>
    <w:rPr>
      <w:rFonts w:asciiTheme="minorHAnsi" w:eastAsia="Times New Roman" w:hAnsiTheme="minorHAnsi" w:cs="Arial"/>
      <w:sz w:val="20"/>
      <w:szCs w:val="20"/>
      <w:lang w:eastAsia="de-DE"/>
    </w:rPr>
  </w:style>
  <w:style w:type="paragraph" w:styleId="Verzeichnis6">
    <w:name w:val="toc 6"/>
    <w:basedOn w:val="Standard"/>
    <w:next w:val="Standard"/>
    <w:autoRedefine/>
    <w:uiPriority w:val="39"/>
    <w:qFormat/>
    <w:rsid w:val="0096549F"/>
    <w:pPr>
      <w:spacing w:after="0" w:line="264" w:lineRule="auto"/>
      <w:ind w:left="1200"/>
    </w:pPr>
    <w:rPr>
      <w:rFonts w:asciiTheme="minorHAnsi" w:eastAsia="Times New Roman" w:hAnsiTheme="minorHAnsi" w:cs="Arial"/>
      <w:sz w:val="20"/>
      <w:szCs w:val="20"/>
      <w:lang w:eastAsia="de-DE"/>
    </w:rPr>
  </w:style>
  <w:style w:type="paragraph" w:styleId="Verzeichnis7">
    <w:name w:val="toc 7"/>
    <w:basedOn w:val="Standard"/>
    <w:next w:val="Standard"/>
    <w:autoRedefine/>
    <w:uiPriority w:val="39"/>
    <w:qFormat/>
    <w:rsid w:val="0096549F"/>
    <w:pPr>
      <w:spacing w:after="0" w:line="264" w:lineRule="auto"/>
      <w:ind w:left="1440"/>
    </w:pPr>
    <w:rPr>
      <w:rFonts w:asciiTheme="minorHAnsi" w:eastAsia="Times New Roman" w:hAnsiTheme="minorHAnsi" w:cs="Arial"/>
      <w:sz w:val="20"/>
      <w:szCs w:val="20"/>
      <w:lang w:eastAsia="de-DE"/>
    </w:rPr>
  </w:style>
  <w:style w:type="paragraph" w:styleId="Verzeichnis8">
    <w:name w:val="toc 8"/>
    <w:basedOn w:val="Standard"/>
    <w:next w:val="Standard"/>
    <w:autoRedefine/>
    <w:uiPriority w:val="39"/>
    <w:qFormat/>
    <w:rsid w:val="0096549F"/>
    <w:pPr>
      <w:spacing w:after="0" w:line="264" w:lineRule="auto"/>
      <w:ind w:left="1680"/>
    </w:pPr>
    <w:rPr>
      <w:rFonts w:asciiTheme="minorHAnsi" w:eastAsia="Times New Roman" w:hAnsiTheme="minorHAnsi" w:cs="Arial"/>
      <w:sz w:val="20"/>
      <w:szCs w:val="20"/>
      <w:lang w:eastAsia="de-DE"/>
    </w:rPr>
  </w:style>
  <w:style w:type="paragraph" w:styleId="Verzeichnis9">
    <w:name w:val="toc 9"/>
    <w:basedOn w:val="Standard"/>
    <w:next w:val="Standard"/>
    <w:autoRedefine/>
    <w:uiPriority w:val="39"/>
    <w:qFormat/>
    <w:rsid w:val="0096549F"/>
    <w:pPr>
      <w:spacing w:after="0" w:line="264" w:lineRule="auto"/>
      <w:ind w:left="1920"/>
    </w:pPr>
    <w:rPr>
      <w:rFonts w:asciiTheme="minorHAnsi" w:eastAsia="Times New Roman" w:hAnsiTheme="minorHAnsi" w:cs="Arial"/>
      <w:sz w:val="20"/>
      <w:szCs w:val="20"/>
      <w:lang w:eastAsia="de-DE"/>
    </w:rPr>
  </w:style>
  <w:style w:type="character" w:customStyle="1" w:styleId="DokumentstrukturZeichen1">
    <w:name w:val="Dokumentstruktur Zeichen1"/>
    <w:basedOn w:val="Absatzstandardschriftart"/>
    <w:uiPriority w:val="99"/>
    <w:rsid w:val="0096549F"/>
    <w:rPr>
      <w:rFonts w:ascii="Lucida Grande" w:hAnsi="Lucida Grande" w:cs="Lucida Grande"/>
      <w:sz w:val="24"/>
      <w:szCs w:val="24"/>
      <w:lang w:eastAsia="en-US"/>
    </w:rPr>
  </w:style>
  <w:style w:type="paragraph" w:styleId="Textkrper2">
    <w:name w:val="Body Text 2"/>
    <w:basedOn w:val="Standard"/>
    <w:link w:val="Textkrper2Zeichen"/>
    <w:rsid w:val="0096549F"/>
    <w:pPr>
      <w:spacing w:after="0" w:line="240" w:lineRule="auto"/>
    </w:pPr>
    <w:rPr>
      <w:rFonts w:ascii="Bookman Old Style" w:eastAsia="Times New Roman" w:hAnsi="Bookman Old Style" w:cs="Times New Roman"/>
      <w:szCs w:val="20"/>
      <w:lang w:eastAsia="de-DE"/>
    </w:rPr>
  </w:style>
  <w:style w:type="character" w:customStyle="1" w:styleId="Textkrper2Zeichen">
    <w:name w:val="Textkörper 2 Zeichen"/>
    <w:basedOn w:val="Absatzstandardschriftart"/>
    <w:link w:val="Textkrper2"/>
    <w:rsid w:val="0096549F"/>
    <w:rPr>
      <w:rFonts w:ascii="Bookman Old Style" w:eastAsia="Times New Roman" w:hAnsi="Bookman Old Style"/>
      <w:sz w:val="24"/>
      <w:szCs w:val="20"/>
    </w:rPr>
  </w:style>
  <w:style w:type="paragraph" w:styleId="Textkrpereinzug">
    <w:name w:val="Body Text Indent"/>
    <w:basedOn w:val="Standard"/>
    <w:link w:val="TextkrpereinzugZeichen"/>
    <w:rsid w:val="0096549F"/>
    <w:pPr>
      <w:spacing w:before="120" w:after="120" w:line="360" w:lineRule="auto"/>
      <w:ind w:left="426"/>
      <w:jc w:val="both"/>
    </w:pPr>
    <w:rPr>
      <w:rFonts w:ascii="Bookman Old Style" w:eastAsia="Times New Roman" w:hAnsi="Bookman Old Style" w:cs="Times New Roman"/>
      <w:szCs w:val="20"/>
      <w:lang w:eastAsia="de-DE"/>
    </w:rPr>
  </w:style>
  <w:style w:type="character" w:customStyle="1" w:styleId="TextkrpereinzugZeichen">
    <w:name w:val="Textkörpereinzug Zeichen"/>
    <w:basedOn w:val="Absatzstandardschriftart"/>
    <w:link w:val="Textkrpereinzug"/>
    <w:rsid w:val="0096549F"/>
    <w:rPr>
      <w:rFonts w:ascii="Bookman Old Style" w:eastAsia="Times New Roman" w:hAnsi="Bookman Old Style"/>
      <w:sz w:val="24"/>
      <w:szCs w:val="2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6549F"/>
    <w:pPr>
      <w:spacing w:line="264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de-DE"/>
    </w:rPr>
  </w:style>
  <w:style w:type="paragraph" w:styleId="Aufzhlungszeichen2">
    <w:name w:val="List Bullet 2"/>
    <w:basedOn w:val="Standard"/>
    <w:autoRedefine/>
    <w:qFormat/>
    <w:rsid w:val="0096549F"/>
    <w:pPr>
      <w:numPr>
        <w:numId w:val="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p8">
    <w:name w:val="TxBr_p8"/>
    <w:basedOn w:val="Standard"/>
    <w:rsid w:val="0096549F"/>
    <w:pPr>
      <w:tabs>
        <w:tab w:val="left" w:pos="1337"/>
      </w:tabs>
      <w:autoSpaceDE w:val="0"/>
      <w:autoSpaceDN w:val="0"/>
      <w:adjustRightInd w:val="0"/>
      <w:spacing w:after="0" w:line="240" w:lineRule="atLeast"/>
      <w:ind w:left="942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Textkrpereinzug2">
    <w:name w:val="Body Text Indent 2"/>
    <w:basedOn w:val="Standard"/>
    <w:link w:val="Textkrpereinzug2Zeichen"/>
    <w:rsid w:val="0096549F"/>
    <w:pPr>
      <w:numPr>
        <w:numId w:val="8"/>
      </w:numPr>
      <w:tabs>
        <w:tab w:val="clear" w:pos="1211"/>
      </w:tabs>
      <w:spacing w:before="120" w:after="120" w:line="240" w:lineRule="auto"/>
      <w:ind w:left="540" w:firstLine="0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Textkrpereinzug2Zeichen">
    <w:name w:val="Textkörpereinzug 2 Zeichen"/>
    <w:basedOn w:val="Absatzstandardschriftart"/>
    <w:link w:val="Textkrpereinzug2"/>
    <w:rsid w:val="0096549F"/>
    <w:rPr>
      <w:rFonts w:ascii="Times New Roman" w:eastAsia="Times New Roman" w:hAnsi="Times New Roman"/>
      <w:sz w:val="24"/>
      <w:szCs w:val="24"/>
    </w:rPr>
  </w:style>
  <w:style w:type="paragraph" w:styleId="Blocktext">
    <w:name w:val="Block Text"/>
    <w:aliases w:val="Blockquote"/>
    <w:rsid w:val="0096549F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/>
      <w:ind w:left="1440" w:right="1440"/>
      <w:jc w:val="both"/>
    </w:pPr>
    <w:rPr>
      <w:rFonts w:asciiTheme="minorHAnsi" w:eastAsiaTheme="minorEastAsia" w:hAnsiTheme="minorHAnsi" w:cstheme="minorBidi"/>
      <w:color w:val="7F7F7F" w:themeColor="background1" w:themeShade="7F"/>
      <w:sz w:val="28"/>
      <w:szCs w:val="28"/>
      <w:lang w:eastAsia="en-US"/>
    </w:rPr>
  </w:style>
  <w:style w:type="paragraph" w:styleId="IntensivesAnfhrungszeichen">
    <w:name w:val="Intense Quote"/>
    <w:basedOn w:val="Standard"/>
    <w:link w:val="IntensivesAnfhrungszeichenZeichen"/>
    <w:uiPriority w:val="30"/>
    <w:qFormat/>
    <w:rsid w:val="0096549F"/>
    <w:pPr>
      <w:pBdr>
        <w:top w:val="single" w:sz="36" w:space="10" w:color="95B3D7" w:themeColor="accent1" w:themeTint="99"/>
        <w:left w:val="single" w:sz="24" w:space="10" w:color="4F81BD" w:themeColor="accent1"/>
        <w:bottom w:val="single" w:sz="36" w:space="10" w:color="9BBB59" w:themeColor="accent3"/>
        <w:right w:val="single" w:sz="24" w:space="10" w:color="4F81BD" w:themeColor="accent1"/>
      </w:pBdr>
      <w:shd w:val="clear" w:color="auto" w:fill="4F81BD" w:themeFill="accent1"/>
      <w:spacing w:after="160" w:line="264" w:lineRule="auto"/>
      <w:ind w:left="1440" w:right="1440"/>
      <w:jc w:val="center"/>
    </w:pPr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96549F"/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  <w:shd w:val="clear" w:color="auto" w:fill="4F81BD" w:themeFill="accent1"/>
      <w:lang w:eastAsia="en-US"/>
    </w:rPr>
  </w:style>
  <w:style w:type="paragraph" w:styleId="Aufzhlungszeichen3">
    <w:name w:val="List Bullet 3"/>
    <w:basedOn w:val="Standard"/>
    <w:unhideWhenUsed/>
    <w:qFormat/>
    <w:rsid w:val="0096549F"/>
    <w:pPr>
      <w:numPr>
        <w:numId w:val="4"/>
      </w:numPr>
      <w:spacing w:after="0" w:line="264" w:lineRule="auto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4">
    <w:name w:val="List Bullet 4"/>
    <w:basedOn w:val="Standard"/>
    <w:uiPriority w:val="36"/>
    <w:unhideWhenUsed/>
    <w:qFormat/>
    <w:rsid w:val="0096549F"/>
    <w:pPr>
      <w:numPr>
        <w:numId w:val="5"/>
      </w:numPr>
      <w:spacing w:after="0" w:line="264" w:lineRule="auto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5">
    <w:name w:val="List Bullet 5"/>
    <w:basedOn w:val="Standard"/>
    <w:uiPriority w:val="36"/>
    <w:unhideWhenUsed/>
    <w:qFormat/>
    <w:rsid w:val="0096549F"/>
    <w:pPr>
      <w:numPr>
        <w:numId w:val="9"/>
      </w:numPr>
      <w:spacing w:after="0" w:line="264" w:lineRule="auto"/>
      <w:ind w:left="180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character" w:styleId="Platzhaltertext">
    <w:name w:val="Placeholder Text"/>
    <w:basedOn w:val="Absatzstandardschriftart"/>
    <w:uiPriority w:val="99"/>
    <w:rsid w:val="0096549F"/>
    <w:rPr>
      <w:color w:val="808080"/>
    </w:rPr>
  </w:style>
  <w:style w:type="paragraph" w:customStyle="1" w:styleId="FormatvorlagePalatinoLinotypeLinks15cmRechts15cmVor6p">
    <w:name w:val="Formatvorlage Palatino Linotype Links:  15 cm Rechts:  15 cm Vor:  6 p..."/>
    <w:basedOn w:val="Standard"/>
    <w:rsid w:val="0096549F"/>
    <w:pPr>
      <w:spacing w:after="0" w:line="360" w:lineRule="auto"/>
      <w:ind w:left="851" w:right="851" w:firstLine="709"/>
      <w:jc w:val="both"/>
    </w:pPr>
    <w:rPr>
      <w:rFonts w:ascii="Baskerville Old Face" w:eastAsia="Times New Roman" w:hAnsi="Baskerville Old Face" w:cs="Times New Roman"/>
      <w:sz w:val="28"/>
      <w:szCs w:val="28"/>
      <w:lang w:eastAsia="de-DE"/>
    </w:rPr>
  </w:style>
  <w:style w:type="paragraph" w:customStyle="1" w:styleId="FormatvorlageTextkrperFett">
    <w:name w:val="Formatvorlage Textkörper + Fett"/>
    <w:basedOn w:val="Textkrper"/>
    <w:rsid w:val="0096549F"/>
    <w:pPr>
      <w:spacing w:before="0" w:after="0" w:line="360" w:lineRule="auto"/>
      <w:textAlignment w:val="auto"/>
    </w:pPr>
    <w:rPr>
      <w:rFonts w:ascii="Century Schoolbook" w:hAnsi="Century Schoolbook"/>
      <w:b w:val="0"/>
    </w:rPr>
  </w:style>
  <w:style w:type="paragraph" w:customStyle="1" w:styleId="navback">
    <w:name w:val="nav_back"/>
    <w:basedOn w:val="Standard"/>
    <w:rsid w:val="0096549F"/>
    <w:pPr>
      <w:spacing w:beforeLines="1" w:afterLines="1" w:line="240" w:lineRule="auto"/>
    </w:pPr>
    <w:rPr>
      <w:rFonts w:ascii="Arial" w:eastAsia="Times New Roman" w:hAnsi="Arial" w:cs="Arial"/>
      <w:b/>
      <w:bCs/>
      <w:color w:val="990000"/>
      <w:sz w:val="22"/>
      <w:lang w:eastAsia="de-DE"/>
    </w:rPr>
  </w:style>
  <w:style w:type="character" w:styleId="Kommentarzeichen">
    <w:name w:val="annotation reference"/>
    <w:basedOn w:val="Absatzstandardschriftart"/>
    <w:rsid w:val="0096549F"/>
    <w:rPr>
      <w:sz w:val="16"/>
      <w:szCs w:val="16"/>
    </w:rPr>
  </w:style>
  <w:style w:type="paragraph" w:styleId="Kommentartext">
    <w:name w:val="annotation text"/>
    <w:basedOn w:val="Standard"/>
    <w:link w:val="KommentartextZeichen"/>
    <w:rsid w:val="0096549F"/>
    <w:pPr>
      <w:spacing w:before="120" w:after="120" w:line="360" w:lineRule="auto"/>
      <w:ind w:firstLine="709"/>
      <w:jc w:val="both"/>
    </w:pPr>
    <w:rPr>
      <w:rFonts w:ascii="Century Schoolbook" w:eastAsia="Times New Roman" w:hAnsi="Century Schoolbook" w:cs="Times New Roman"/>
      <w:sz w:val="20"/>
      <w:szCs w:val="20"/>
      <w:lang w:eastAsia="de-DE"/>
    </w:rPr>
  </w:style>
  <w:style w:type="character" w:customStyle="1" w:styleId="KommentartextZeichen">
    <w:name w:val="Kommentartext Zeichen"/>
    <w:basedOn w:val="Absatzstandardschriftart"/>
    <w:link w:val="Kommentartext"/>
    <w:rsid w:val="0096549F"/>
    <w:rPr>
      <w:rFonts w:ascii="Century Schoolbook" w:eastAsia="Times New Roman" w:hAnsi="Century Schoolbook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rsid w:val="0096549F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rsid w:val="0096549F"/>
    <w:rPr>
      <w:rFonts w:ascii="Century Schoolbook" w:eastAsia="Times New Roman" w:hAnsi="Century Schoolbook"/>
      <w:b/>
      <w:bCs/>
      <w:sz w:val="20"/>
      <w:szCs w:val="20"/>
    </w:rPr>
  </w:style>
  <w:style w:type="paragraph" w:styleId="Textkrpereinzug3">
    <w:name w:val="Body Text Indent 3"/>
    <w:basedOn w:val="Standard"/>
    <w:link w:val="Textkrpereinzug3Zeichen"/>
    <w:rsid w:val="0096549F"/>
    <w:pPr>
      <w:spacing w:before="120" w:after="120" w:line="360" w:lineRule="auto"/>
      <w:ind w:left="283" w:firstLine="709"/>
      <w:jc w:val="both"/>
    </w:pPr>
    <w:rPr>
      <w:rFonts w:ascii="Century Schoolbook" w:eastAsia="Times New Roman" w:hAnsi="Century Schoolbook" w:cs="Times New Roman"/>
      <w:sz w:val="16"/>
      <w:szCs w:val="16"/>
      <w:lang w:eastAsia="de-DE"/>
    </w:rPr>
  </w:style>
  <w:style w:type="character" w:customStyle="1" w:styleId="Textkrpereinzug3Zeichen">
    <w:name w:val="Textkörpereinzug 3 Zeichen"/>
    <w:basedOn w:val="Absatzstandardschriftart"/>
    <w:link w:val="Textkrpereinzug3"/>
    <w:rsid w:val="0096549F"/>
    <w:rPr>
      <w:rFonts w:ascii="Century Schoolbook" w:eastAsia="Times New Roman" w:hAnsi="Century Schoolbook"/>
      <w:sz w:val="16"/>
      <w:szCs w:val="16"/>
    </w:rPr>
  </w:style>
  <w:style w:type="paragraph" w:customStyle="1" w:styleId="Zeilenabstand">
    <w:name w:val="Zeilenabstand"/>
    <w:basedOn w:val="Standard"/>
    <w:rsid w:val="0096549F"/>
    <w:pPr>
      <w:spacing w:after="0" w:line="288" w:lineRule="auto"/>
      <w:jc w:val="both"/>
    </w:pPr>
    <w:rPr>
      <w:rFonts w:ascii="Arial Narrow" w:eastAsia="Times New Roman" w:hAnsi="Arial Narrow" w:cs="Times New Roman"/>
      <w:sz w:val="22"/>
      <w:szCs w:val="20"/>
      <w:lang w:eastAsia="de-DE"/>
    </w:rPr>
  </w:style>
  <w:style w:type="character" w:customStyle="1" w:styleId="KeinLeerraumZeichen">
    <w:name w:val="Kein Leerraum Zeichen"/>
    <w:basedOn w:val="Absatzstandardschriftart"/>
    <w:link w:val="KeinLeerraum"/>
    <w:uiPriority w:val="1"/>
    <w:rsid w:val="0096549F"/>
    <w:rPr>
      <w:rFonts w:cs="Calibri"/>
      <w:lang w:eastAsia="en-US"/>
    </w:rPr>
  </w:style>
  <w:style w:type="paragraph" w:styleId="Endnotentext">
    <w:name w:val="endnote text"/>
    <w:basedOn w:val="Standard"/>
    <w:link w:val="EndnotentextZeichen"/>
    <w:rsid w:val="0096549F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de-DE"/>
    </w:rPr>
  </w:style>
  <w:style w:type="character" w:customStyle="1" w:styleId="EndnotentextZeichen">
    <w:name w:val="Endnotentext Zeichen"/>
    <w:basedOn w:val="Absatzstandardschriftart"/>
    <w:link w:val="Endnotentext"/>
    <w:rsid w:val="0096549F"/>
    <w:rPr>
      <w:rFonts w:ascii="Tms Rmn" w:eastAsia="Times New Roman" w:hAnsi="Tms Rmn"/>
      <w:sz w:val="20"/>
      <w:szCs w:val="20"/>
    </w:rPr>
  </w:style>
  <w:style w:type="character" w:styleId="Endnotenzeichen">
    <w:name w:val="endnote reference"/>
    <w:basedOn w:val="Absatzstandardschriftart"/>
    <w:rsid w:val="0096549F"/>
    <w:rPr>
      <w:vertAlign w:val="superscript"/>
    </w:rPr>
  </w:style>
  <w:style w:type="paragraph" w:customStyle="1" w:styleId="Aufzhlung1">
    <w:name w:val="Aufzählung 1"/>
    <w:basedOn w:val="Standard"/>
    <w:rsid w:val="0096549F"/>
    <w:pPr>
      <w:numPr>
        <w:numId w:val="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4p4">
    <w:name w:val="TxBr_4p4"/>
    <w:basedOn w:val="Standard"/>
    <w:rsid w:val="0096549F"/>
    <w:pPr>
      <w:tabs>
        <w:tab w:val="left" w:pos="1876"/>
      </w:tabs>
      <w:autoSpaceDE w:val="0"/>
      <w:autoSpaceDN w:val="0"/>
      <w:adjustRightInd w:val="0"/>
      <w:spacing w:after="0" w:line="255" w:lineRule="atLeast"/>
      <w:ind w:left="608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5">
    <w:name w:val="TxBr_4p5"/>
    <w:basedOn w:val="Standard"/>
    <w:rsid w:val="0096549F"/>
    <w:pPr>
      <w:tabs>
        <w:tab w:val="left" w:pos="2324"/>
      </w:tabs>
      <w:autoSpaceDE w:val="0"/>
      <w:autoSpaceDN w:val="0"/>
      <w:adjustRightInd w:val="0"/>
      <w:spacing w:after="0" w:line="240" w:lineRule="atLeast"/>
      <w:ind w:left="1056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11">
    <w:name w:val="TxBr_4p11"/>
    <w:basedOn w:val="Standard"/>
    <w:rsid w:val="0096549F"/>
    <w:pPr>
      <w:tabs>
        <w:tab w:val="left" w:pos="2539"/>
      </w:tabs>
      <w:autoSpaceDE w:val="0"/>
      <w:autoSpaceDN w:val="0"/>
      <w:adjustRightInd w:val="0"/>
      <w:spacing w:after="0" w:line="255" w:lineRule="atLeast"/>
      <w:ind w:left="1271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1">
    <w:name w:val="TxBr_p1"/>
    <w:basedOn w:val="Standard"/>
    <w:rsid w:val="0096549F"/>
    <w:pPr>
      <w:tabs>
        <w:tab w:val="left" w:pos="890"/>
      </w:tabs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2">
    <w:name w:val="TxBr_p2"/>
    <w:basedOn w:val="Standard"/>
    <w:rsid w:val="0096549F"/>
    <w:pPr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3">
    <w:name w:val="TxBr_p3"/>
    <w:basedOn w:val="Standard"/>
    <w:rsid w:val="0096549F"/>
    <w:pPr>
      <w:numPr>
        <w:numId w:val="10"/>
      </w:numPr>
      <w:tabs>
        <w:tab w:val="clear" w:pos="927"/>
        <w:tab w:val="left" w:pos="1173"/>
      </w:tabs>
      <w:autoSpaceDE w:val="0"/>
      <w:autoSpaceDN w:val="0"/>
      <w:adjustRightInd w:val="0"/>
      <w:spacing w:after="0" w:line="240" w:lineRule="atLeast"/>
      <w:ind w:left="778" w:firstLine="0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5">
    <w:name w:val="TxBr_p5"/>
    <w:basedOn w:val="Standard"/>
    <w:rsid w:val="0096549F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6">
    <w:name w:val="TxBr_p6"/>
    <w:basedOn w:val="Standard"/>
    <w:rsid w:val="0096549F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t9">
    <w:name w:val="TxBr_t9"/>
    <w:basedOn w:val="Standard"/>
    <w:rsid w:val="0096549F"/>
    <w:pPr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Listennummer">
    <w:name w:val="List Number"/>
    <w:basedOn w:val="Liste"/>
    <w:uiPriority w:val="99"/>
    <w:rsid w:val="0096549F"/>
    <w:pPr>
      <w:numPr>
        <w:numId w:val="1"/>
      </w:numPr>
      <w:tabs>
        <w:tab w:val="clear" w:pos="1134"/>
        <w:tab w:val="clear" w:pos="1418"/>
      </w:tabs>
      <w:spacing w:before="0" w:after="240" w:line="240" w:lineRule="atLeast"/>
      <w:ind w:right="720"/>
    </w:pPr>
    <w:rPr>
      <w:rFonts w:ascii="Garamond" w:hAnsi="Garamond"/>
      <w:sz w:val="22"/>
      <w:szCs w:val="20"/>
    </w:rPr>
  </w:style>
  <w:style w:type="paragraph" w:customStyle="1" w:styleId="stil2">
    <w:name w:val="stil2"/>
    <w:basedOn w:val="Standard"/>
    <w:rsid w:val="00965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24242"/>
      <w:szCs w:val="24"/>
      <w:lang w:eastAsia="de-DE"/>
    </w:rPr>
  </w:style>
  <w:style w:type="character" w:customStyle="1" w:styleId="ta8nor1">
    <w:name w:val="ta8nor1"/>
    <w:basedOn w:val="Absatzstandardschriftart"/>
    <w:rsid w:val="0096549F"/>
    <w:rPr>
      <w:rFonts w:ascii="Arial" w:hAnsi="Arial" w:cs="Arial" w:hint="default"/>
      <w:b w:val="0"/>
      <w:bCs w:val="0"/>
      <w:color w:val="000000"/>
      <w:sz w:val="16"/>
      <w:szCs w:val="16"/>
    </w:rPr>
  </w:style>
  <w:style w:type="paragraph" w:styleId="Standardeinzug">
    <w:name w:val="Normal Indent"/>
    <w:basedOn w:val="Standard"/>
    <w:rsid w:val="0096549F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de-D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0" w:defSemiHidden="0" w:defUnhideWhenUsed="0" w:defQFormat="0" w:count="276"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 w:qFormat="1"/>
    <w:lsdException w:name="toc 2" w:uiPriority="39" w:qFormat="1"/>
    <w:lsdException w:name="toc 3" w:uiPriority="39" w:qFormat="1"/>
    <w:lsdException w:name="toc 4" w:uiPriority="39" w:qFormat="1"/>
    <w:lsdException w:name="toc 5" w:uiPriority="39" w:qFormat="1"/>
    <w:lsdException w:name="toc 6" w:uiPriority="39" w:qFormat="1"/>
    <w:lsdException w:name="toc 7" w:uiPriority="39" w:qFormat="1"/>
    <w:lsdException w:name="toc 8" w:uiPriority="39" w:qFormat="1"/>
    <w:lsdException w:name="toc 9" w:uiPriority="39" w:qFormat="1"/>
    <w:lsdException w:name="caption" w:qFormat="1"/>
    <w:lsdException w:name="table of figures" w:uiPriority="99"/>
    <w:lsdException w:name="line number" w:uiPriority="99"/>
    <w:lsdException w:name="List Bullet" w:qFormat="1"/>
    <w:lsdException w:name="List Number" w:uiPriority="99"/>
    <w:lsdException w:name="List 2" w:uiPriority="99"/>
    <w:lsdException w:name="List Bullet 2" w:qFormat="1"/>
    <w:lsdException w:name="List Bullet 3" w:qFormat="1"/>
    <w:lsdException w:name="List Bullet 4" w:uiPriority="36" w:qFormat="1"/>
    <w:lsdException w:name="List Bullet 5" w:uiPriority="36" w:qFormat="1"/>
    <w:lsdException w:name="Title" w:uiPriority="10" w:qFormat="1"/>
    <w:lsdException w:name="Subtitle" w:uiPriority="99" w:qFormat="1"/>
    <w:lsdException w:name="FollowedHyperlink" w:uiPriority="99"/>
    <w:lsdException w:name="Strong" w:qFormat="1"/>
    <w:lsdException w:name="Emphasis" w:uiPriority="20" w:qFormat="1"/>
    <w:lsdException w:name="Normal (Web)" w:uiPriority="99"/>
    <w:lsdException w:name="No List" w:uiPriority="99"/>
    <w:lsdException w:name="Table Grid" w:uiPriority="59"/>
    <w:lsdException w:name="Placeholder Text" w:uiPriority="99"/>
    <w:lsdException w:name="No Spacing" w:uiPriority="1" w:qFormat="1"/>
    <w:lsdException w:name="List Paragraph" w:uiPriority="34" w:qFormat="1"/>
    <w:lsdException w:name="Quote" w:uiPriority="29" w:qFormat="1"/>
    <w:lsdException w:name="Intense Quote" w:uiPriority="30" w:qFormat="1"/>
    <w:lsdException w:name="Light List Accent 2" w:uiPriority="6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TOC Heading" w:uiPriority="39" w:qFormat="1"/>
  </w:latentStyles>
  <w:style w:type="paragraph" w:default="1" w:styleId="Standard">
    <w:name w:val="Normal"/>
    <w:qFormat/>
    <w:rsid w:val="000D11E1"/>
    <w:pPr>
      <w:spacing w:after="200" w:line="276" w:lineRule="auto"/>
    </w:pPr>
    <w:rPr>
      <w:rFonts w:cs="Calibri"/>
      <w:sz w:val="24"/>
      <w:lang w:eastAsia="en-US"/>
    </w:rPr>
  </w:style>
  <w:style w:type="paragraph" w:styleId="berschrift1">
    <w:name w:val="heading 1"/>
    <w:basedOn w:val="Standard"/>
    <w:next w:val="Standard"/>
    <w:link w:val="berschrift1Zeichen"/>
    <w:qFormat/>
    <w:rsid w:val="000E124F"/>
    <w:pPr>
      <w:keepNext/>
      <w:keepLines/>
      <w:spacing w:before="480" w:after="0"/>
      <w:outlineLvl w:val="0"/>
    </w:pPr>
    <w:rPr>
      <w:rFonts w:eastAsia="Times New Roman"/>
      <w:b/>
      <w:bCs/>
      <w:color w:val="365F91"/>
      <w:sz w:val="28"/>
      <w:szCs w:val="28"/>
    </w:rPr>
  </w:style>
  <w:style w:type="paragraph" w:styleId="berschrift2">
    <w:name w:val="heading 2"/>
    <w:basedOn w:val="Standard"/>
    <w:next w:val="Standard"/>
    <w:link w:val="berschrift2Zeichen"/>
    <w:qFormat/>
    <w:rsid w:val="00513D8E"/>
    <w:pPr>
      <w:keepNext/>
      <w:keepLines/>
      <w:spacing w:before="200" w:after="0"/>
      <w:outlineLvl w:val="1"/>
    </w:pPr>
    <w:rPr>
      <w:rFonts w:ascii="Cambria" w:eastAsia="Times New Roman" w:hAnsi="Cambria" w:cs="Cambria"/>
      <w:b/>
      <w:bCs/>
      <w:color w:val="4F81BD"/>
      <w:sz w:val="26"/>
      <w:szCs w:val="26"/>
    </w:rPr>
  </w:style>
  <w:style w:type="paragraph" w:styleId="berschrift3">
    <w:name w:val="heading 3"/>
    <w:basedOn w:val="Standard"/>
    <w:next w:val="Standard"/>
    <w:link w:val="berschrift3Zeichen"/>
    <w:qFormat/>
    <w:rsid w:val="00E00C5E"/>
    <w:pPr>
      <w:keepNext/>
      <w:keepLines/>
      <w:spacing w:before="200" w:after="0"/>
      <w:outlineLvl w:val="2"/>
    </w:pPr>
    <w:rPr>
      <w:b/>
      <w:bCs/>
      <w:color w:val="4F81BD"/>
    </w:rPr>
  </w:style>
  <w:style w:type="paragraph" w:styleId="berschrift4">
    <w:name w:val="heading 4"/>
    <w:basedOn w:val="Standard"/>
    <w:next w:val="Standard"/>
    <w:link w:val="berschrift4Zeichen"/>
    <w:qFormat/>
    <w:rsid w:val="000E124F"/>
    <w:pPr>
      <w:keepNext/>
      <w:keepLines/>
      <w:spacing w:before="200" w:after="0"/>
      <w:outlineLvl w:val="3"/>
    </w:pPr>
    <w:rPr>
      <w:rFonts w:eastAsia="Times New Roman"/>
      <w:b/>
      <w:bCs/>
      <w:i/>
      <w:iCs/>
      <w:color w:val="4F81BD"/>
    </w:rPr>
  </w:style>
  <w:style w:type="paragraph" w:styleId="berschrift5">
    <w:name w:val="heading 5"/>
    <w:basedOn w:val="Standard"/>
    <w:next w:val="Standard"/>
    <w:link w:val="berschrift5Zeichen"/>
    <w:qFormat/>
    <w:rsid w:val="000E124F"/>
    <w:pPr>
      <w:keepNext/>
      <w:keepLines/>
      <w:spacing w:before="200" w:after="0"/>
      <w:outlineLvl w:val="4"/>
    </w:pPr>
    <w:rPr>
      <w:rFonts w:eastAsia="Times New Roman"/>
      <w:color w:val="243F60"/>
    </w:rPr>
  </w:style>
  <w:style w:type="paragraph" w:styleId="berschrift6">
    <w:name w:val="heading 6"/>
    <w:basedOn w:val="Standard"/>
    <w:next w:val="Standard"/>
    <w:link w:val="berschrift6Zeichen"/>
    <w:qFormat/>
    <w:rsid w:val="000E124F"/>
    <w:pPr>
      <w:keepNext/>
      <w:keepLines/>
      <w:spacing w:before="200" w:after="0"/>
      <w:outlineLvl w:val="5"/>
    </w:pPr>
    <w:rPr>
      <w:rFonts w:eastAsia="Times New Roman"/>
      <w:i/>
      <w:iCs/>
      <w:color w:val="243F60"/>
    </w:rPr>
  </w:style>
  <w:style w:type="paragraph" w:styleId="berschrift7">
    <w:name w:val="heading 7"/>
    <w:basedOn w:val="Standard"/>
    <w:next w:val="Standard"/>
    <w:link w:val="berschrift7Zeichen"/>
    <w:qFormat/>
    <w:rsid w:val="00281C86"/>
    <w:pPr>
      <w:keepNext/>
      <w:keepLines/>
      <w:spacing w:before="200" w:after="0"/>
      <w:outlineLvl w:val="6"/>
    </w:pPr>
    <w:rPr>
      <w:rFonts w:eastAsia="Times New Roman"/>
      <w:i/>
      <w:iCs/>
      <w:color w:val="365F91" w:themeColor="accent1" w:themeShade="BF"/>
    </w:rPr>
  </w:style>
  <w:style w:type="paragraph" w:styleId="berschrift8">
    <w:name w:val="heading 8"/>
    <w:basedOn w:val="Standard"/>
    <w:next w:val="Standard"/>
    <w:link w:val="berschrift8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7"/>
    </w:pPr>
    <w:rPr>
      <w:rFonts w:ascii="Eurostar" w:eastAsia="Times New Roman" w:hAnsi="Eurostar" w:cs="Times New Roman"/>
      <w:i/>
      <w:szCs w:val="24"/>
      <w:lang w:eastAsia="de-DE"/>
    </w:rPr>
  </w:style>
  <w:style w:type="paragraph" w:styleId="berschrift9">
    <w:name w:val="heading 9"/>
    <w:basedOn w:val="Standard"/>
    <w:next w:val="Standard"/>
    <w:link w:val="berschrift9Zeichen"/>
    <w:qFormat/>
    <w:rsid w:val="000D11E1"/>
    <w:pPr>
      <w:overflowPunct w:val="0"/>
      <w:autoSpaceDE w:val="0"/>
      <w:autoSpaceDN w:val="0"/>
      <w:adjustRightInd w:val="0"/>
      <w:spacing w:before="240" w:after="60" w:line="300" w:lineRule="exact"/>
      <w:jc w:val="both"/>
      <w:textAlignment w:val="baseline"/>
      <w:outlineLvl w:val="8"/>
    </w:pPr>
    <w:rPr>
      <w:rFonts w:ascii="Eurostar" w:eastAsia="Times New Roman" w:hAnsi="Eurostar" w:cs="Times New Roman"/>
      <w:i/>
      <w:szCs w:val="24"/>
      <w:lang w:eastAsia="de-DE"/>
    </w:rPr>
  </w:style>
  <w:style w:type="character" w:default="1" w:styleId="Absatz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eichen">
    <w:name w:val="Überschrift 1 Zeichen"/>
    <w:basedOn w:val="Absatzstandardschriftart"/>
    <w:link w:val="berschrift1"/>
    <w:rsid w:val="000E124F"/>
    <w:rPr>
      <w:rFonts w:ascii="Calibri" w:hAnsi="Calibri" w:cs="Calibri"/>
      <w:b/>
      <w:bCs/>
      <w:color w:val="365F91"/>
      <w:sz w:val="28"/>
      <w:szCs w:val="28"/>
      <w:lang w:eastAsia="en-US"/>
    </w:rPr>
  </w:style>
  <w:style w:type="character" w:customStyle="1" w:styleId="berschrift2Zeichen">
    <w:name w:val="Überschrift 2 Zeichen"/>
    <w:basedOn w:val="Absatzstandardschriftart"/>
    <w:link w:val="berschrift2"/>
    <w:rsid w:val="00513D8E"/>
    <w:rPr>
      <w:rFonts w:ascii="Cambria" w:hAnsi="Cambria" w:cs="Cambria"/>
      <w:b/>
      <w:bCs/>
      <w:color w:val="4F81BD"/>
      <w:sz w:val="26"/>
      <w:szCs w:val="26"/>
    </w:rPr>
  </w:style>
  <w:style w:type="character" w:customStyle="1" w:styleId="berschrift3Zeichen">
    <w:name w:val="Überschrift 3 Zeichen"/>
    <w:basedOn w:val="Absatzstandardschriftart"/>
    <w:link w:val="berschrift3"/>
    <w:rsid w:val="00E00C5E"/>
    <w:rPr>
      <w:rFonts w:cs="Calibri"/>
      <w:b/>
      <w:bCs/>
      <w:color w:val="4F81BD"/>
      <w:sz w:val="24"/>
      <w:lang w:eastAsia="en-US"/>
    </w:rPr>
  </w:style>
  <w:style w:type="character" w:customStyle="1" w:styleId="berschrift4Zeichen">
    <w:name w:val="Überschrift 4 Zeichen"/>
    <w:basedOn w:val="Absatzstandardschriftart"/>
    <w:link w:val="berschrift4"/>
    <w:rsid w:val="000E124F"/>
    <w:rPr>
      <w:rFonts w:ascii="Calibri" w:hAnsi="Calibri" w:cs="Calibri"/>
      <w:b/>
      <w:bCs/>
      <w:i/>
      <w:iCs/>
      <w:color w:val="4F81BD"/>
      <w:lang w:eastAsia="en-US"/>
    </w:rPr>
  </w:style>
  <w:style w:type="character" w:customStyle="1" w:styleId="berschrift5Zeichen">
    <w:name w:val="Überschrift 5 Zeichen"/>
    <w:basedOn w:val="Absatzstandardschriftart"/>
    <w:link w:val="berschrift5"/>
    <w:rsid w:val="000E124F"/>
    <w:rPr>
      <w:rFonts w:ascii="Calibri" w:hAnsi="Calibri" w:cs="Calibri"/>
      <w:color w:val="243F60"/>
      <w:lang w:eastAsia="en-US"/>
    </w:rPr>
  </w:style>
  <w:style w:type="character" w:customStyle="1" w:styleId="berschrift6Zeichen">
    <w:name w:val="Überschrift 6 Zeichen"/>
    <w:basedOn w:val="Absatzstandardschriftart"/>
    <w:link w:val="berschrift6"/>
    <w:rsid w:val="000E124F"/>
    <w:rPr>
      <w:rFonts w:ascii="Calibri" w:hAnsi="Calibri" w:cs="Calibri"/>
      <w:i/>
      <w:iCs/>
      <w:color w:val="243F60"/>
      <w:lang w:eastAsia="en-US"/>
    </w:rPr>
  </w:style>
  <w:style w:type="character" w:customStyle="1" w:styleId="berschrift7Zeichen">
    <w:name w:val="Überschrift 7 Zeichen"/>
    <w:basedOn w:val="Absatzstandardschriftart"/>
    <w:link w:val="berschrift7"/>
    <w:rsid w:val="00281C86"/>
    <w:rPr>
      <w:rFonts w:eastAsia="Times New Roman" w:cs="Calibri"/>
      <w:i/>
      <w:iCs/>
      <w:color w:val="365F91" w:themeColor="accent1" w:themeShade="BF"/>
      <w:sz w:val="24"/>
      <w:lang w:eastAsia="en-US"/>
    </w:rPr>
  </w:style>
  <w:style w:type="character" w:customStyle="1" w:styleId="berschrift8Zeichen">
    <w:name w:val="Überschrift 8 Zeichen"/>
    <w:basedOn w:val="Absatzstandardschriftart"/>
    <w:link w:val="berschrift8"/>
    <w:rsid w:val="000D11E1"/>
    <w:rPr>
      <w:rFonts w:ascii="Eurostar" w:eastAsia="Times New Roman" w:hAnsi="Eurostar"/>
      <w:i/>
      <w:sz w:val="24"/>
      <w:szCs w:val="24"/>
    </w:rPr>
  </w:style>
  <w:style w:type="character" w:customStyle="1" w:styleId="berschrift9Zeichen">
    <w:name w:val="Überschrift 9 Zeichen"/>
    <w:basedOn w:val="Absatzstandardschriftart"/>
    <w:link w:val="berschrift9"/>
    <w:rsid w:val="000D11E1"/>
    <w:rPr>
      <w:rFonts w:ascii="Eurostar" w:eastAsia="Times New Roman" w:hAnsi="Eurostar"/>
      <w:i/>
      <w:sz w:val="24"/>
      <w:szCs w:val="24"/>
    </w:rPr>
  </w:style>
  <w:style w:type="paragraph" w:styleId="Sprechblasentext">
    <w:name w:val="Balloon Text"/>
    <w:basedOn w:val="Standard"/>
    <w:link w:val="SprechblasentextZeichen1"/>
    <w:rsid w:val="0086577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eichen1">
    <w:name w:val="Sprechblasentext Zeichen1"/>
    <w:basedOn w:val="Absatzstandardschriftart"/>
    <w:link w:val="Sprechblasentext"/>
    <w:rsid w:val="0086577B"/>
    <w:rPr>
      <w:rFonts w:ascii="Tahoma" w:hAnsi="Tahoma" w:cs="Tahoma"/>
      <w:sz w:val="16"/>
      <w:szCs w:val="16"/>
    </w:rPr>
  </w:style>
  <w:style w:type="character" w:customStyle="1" w:styleId="SprechblasentextZeichen">
    <w:name w:val="Sprechblasentext Zeichen"/>
    <w:basedOn w:val="Absatzstandardschriftart"/>
    <w:rsid w:val="00EC336D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eichen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eichen">
    <w:name w:val="Kopfzeile Zeichen"/>
    <w:basedOn w:val="Absatzstandardschriftart"/>
    <w:link w:val="Kopfzeile"/>
    <w:rsid w:val="0086577B"/>
  </w:style>
  <w:style w:type="paragraph" w:styleId="Fuzeile">
    <w:name w:val="footer"/>
    <w:basedOn w:val="Standard"/>
    <w:link w:val="FuzeileZeichen"/>
    <w:rsid w:val="0086577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eichen">
    <w:name w:val="Fußzeile Zeichen"/>
    <w:basedOn w:val="Absatzstandardschriftart"/>
    <w:link w:val="Fuzeile"/>
    <w:rsid w:val="0086577B"/>
  </w:style>
  <w:style w:type="paragraph" w:styleId="Listenabsatz">
    <w:name w:val="List Paragraph"/>
    <w:basedOn w:val="Standard"/>
    <w:uiPriority w:val="34"/>
    <w:qFormat/>
    <w:rsid w:val="00355BDC"/>
    <w:pPr>
      <w:ind w:left="720"/>
      <w:contextualSpacing/>
    </w:pPr>
  </w:style>
  <w:style w:type="table" w:styleId="Tabellenraster">
    <w:name w:val="Table Grid"/>
    <w:basedOn w:val="NormaleTabelle"/>
    <w:uiPriority w:val="59"/>
    <w:rsid w:val="008D683F"/>
    <w:rPr>
      <w:rFonts w:cs="Calibri"/>
      <w:sz w:val="20"/>
      <w:szCs w:val="20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Schattierung1">
    <w:name w:val="Helle Schattierung1"/>
    <w:uiPriority w:val="99"/>
    <w:rsid w:val="008D683F"/>
    <w:rPr>
      <w:rFonts w:cs="Calibri"/>
      <w:color w:val="000000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HelleSchattierung-Akzent11">
    <w:name w:val="Helle Schattierung - Akzent 11"/>
    <w:uiPriority w:val="99"/>
    <w:rsid w:val="008D683F"/>
    <w:rPr>
      <w:rFonts w:cs="Calibri"/>
      <w:color w:val="365F91"/>
      <w:sz w:val="20"/>
      <w:szCs w:val="20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92765E"/>
    <w:pPr>
      <w:autoSpaceDE w:val="0"/>
      <w:autoSpaceDN w:val="0"/>
      <w:adjustRightInd w:val="0"/>
    </w:pPr>
    <w:rPr>
      <w:rFonts w:ascii="Modern No. 20" w:hAnsi="Modern No. 20" w:cs="Modern No. 20"/>
      <w:color w:val="000000"/>
      <w:sz w:val="24"/>
      <w:szCs w:val="24"/>
      <w:lang w:eastAsia="en-US"/>
    </w:rPr>
  </w:style>
  <w:style w:type="character" w:styleId="Zeilennummer">
    <w:name w:val="line number"/>
    <w:basedOn w:val="Absatzstandardschriftart"/>
    <w:uiPriority w:val="99"/>
    <w:rsid w:val="00C353CE"/>
  </w:style>
  <w:style w:type="paragraph" w:styleId="Funotentext">
    <w:name w:val="footnote text"/>
    <w:aliases w:val="Char Char Char Char,Char Char Char,VR, Char Char Char Char, Char Char Char"/>
    <w:basedOn w:val="Standard"/>
    <w:link w:val="FunotentextZeichen"/>
    <w:rsid w:val="00187683"/>
    <w:pPr>
      <w:spacing w:after="0" w:line="240" w:lineRule="auto"/>
      <w:ind w:firstLine="357"/>
      <w:jc w:val="both"/>
    </w:pPr>
    <w:rPr>
      <w:rFonts w:asciiTheme="minorHAnsi" w:eastAsia="Times New Roman" w:hAnsiTheme="minorHAnsi" w:cs="Modern No. 20"/>
      <w:sz w:val="20"/>
      <w:szCs w:val="24"/>
    </w:rPr>
  </w:style>
  <w:style w:type="character" w:customStyle="1" w:styleId="FunotentextZeichen">
    <w:name w:val="Fußnotentext Zeichen"/>
    <w:aliases w:val="Char Char Char Char Zeichen,Char Char Char Zeichen,VR Zeichen, Char Char Char Char Zeichen, Char Char Char Zeichen"/>
    <w:basedOn w:val="Absatzstandardschriftart"/>
    <w:link w:val="Funotentext"/>
    <w:rsid w:val="00187683"/>
    <w:rPr>
      <w:rFonts w:asciiTheme="minorHAnsi" w:eastAsia="Times New Roman" w:hAnsiTheme="minorHAnsi" w:cs="Modern No. 20"/>
      <w:sz w:val="20"/>
      <w:szCs w:val="24"/>
      <w:lang w:eastAsia="en-US"/>
    </w:rPr>
  </w:style>
  <w:style w:type="character" w:styleId="Funotenzeichen">
    <w:name w:val="footnote reference"/>
    <w:aliases w:val="Fußnotenzeichen Petit,VR_Fußnotenzeichen,Fu§notenzeichen Petit"/>
    <w:basedOn w:val="Absatzstandardschriftart"/>
    <w:rsid w:val="00FE76D4"/>
    <w:rPr>
      <w:vertAlign w:val="superscript"/>
    </w:rPr>
  </w:style>
  <w:style w:type="paragraph" w:styleId="Titel">
    <w:name w:val="Title"/>
    <w:basedOn w:val="Standard"/>
    <w:next w:val="Standard"/>
    <w:link w:val="TitelZeichen"/>
    <w:uiPriority w:val="10"/>
    <w:qFormat/>
    <w:rsid w:val="000E124F"/>
    <w:pPr>
      <w:pBdr>
        <w:top w:val="single" w:sz="8" w:space="10" w:color="F45352"/>
        <w:bottom w:val="single" w:sz="24" w:space="15" w:color="7A500A"/>
      </w:pBdr>
      <w:spacing w:before="120" w:after="120" w:line="288" w:lineRule="auto"/>
      <w:jc w:val="center"/>
    </w:pPr>
    <w:rPr>
      <w:rFonts w:ascii="Goudy Old Style" w:eastAsia="Times New Roman" w:hAnsi="Goudy Old Style" w:cs="Goudy Old Style"/>
      <w:i/>
      <w:iCs/>
      <w:color w:val="420404"/>
      <w:sz w:val="60"/>
      <w:szCs w:val="60"/>
    </w:rPr>
  </w:style>
  <w:style w:type="character" w:customStyle="1" w:styleId="TitelZeichen">
    <w:name w:val="Titel Zeichen"/>
    <w:basedOn w:val="Absatzstandardschriftart"/>
    <w:link w:val="Titel"/>
    <w:uiPriority w:val="10"/>
    <w:rsid w:val="000E124F"/>
    <w:rPr>
      <w:rFonts w:ascii="Goudy Old Style" w:hAnsi="Goudy Old Style" w:cs="Goudy Old Style"/>
      <w:i/>
      <w:iCs/>
      <w:color w:val="420404"/>
      <w:sz w:val="60"/>
      <w:szCs w:val="60"/>
      <w:lang w:eastAsia="en-US"/>
    </w:rPr>
  </w:style>
  <w:style w:type="paragraph" w:styleId="Untertitel">
    <w:name w:val="Subtitle"/>
    <w:basedOn w:val="Standard"/>
    <w:next w:val="Standard"/>
    <w:link w:val="UntertitelZeichen"/>
    <w:uiPriority w:val="99"/>
    <w:qFormat/>
    <w:rsid w:val="000E124F"/>
    <w:pPr>
      <w:spacing w:before="200" w:after="900" w:line="288" w:lineRule="auto"/>
      <w:jc w:val="right"/>
    </w:pPr>
    <w:rPr>
      <w:rFonts w:ascii="Modern No. 20" w:eastAsia="Times New Roman" w:hAnsi="Modern No. 20" w:cs="Modern No. 20"/>
      <w:i/>
      <w:iCs/>
      <w:sz w:val="28"/>
      <w:szCs w:val="28"/>
    </w:rPr>
  </w:style>
  <w:style w:type="character" w:customStyle="1" w:styleId="UntertitelZeichen">
    <w:name w:val="Untertitel Zeichen"/>
    <w:basedOn w:val="Absatzstandardschriftart"/>
    <w:link w:val="Untertitel"/>
    <w:uiPriority w:val="99"/>
    <w:rsid w:val="000E124F"/>
    <w:rPr>
      <w:rFonts w:ascii="Modern No. 20" w:hAnsi="Modern No. 20" w:cs="Modern No. 20"/>
      <w:i/>
      <w:iCs/>
      <w:sz w:val="24"/>
      <w:szCs w:val="24"/>
      <w:lang w:eastAsia="en-US"/>
    </w:rPr>
  </w:style>
  <w:style w:type="paragraph" w:styleId="KeinLeerraum">
    <w:name w:val="No Spacing"/>
    <w:link w:val="KeinLeerraumZeichen"/>
    <w:uiPriority w:val="1"/>
    <w:qFormat/>
    <w:rsid w:val="000E124F"/>
    <w:rPr>
      <w:rFonts w:cs="Calibri"/>
      <w:lang w:eastAsia="en-US"/>
    </w:rPr>
  </w:style>
  <w:style w:type="character" w:styleId="SchwacheHervorhebung">
    <w:name w:val="Subtle Emphasis"/>
    <w:basedOn w:val="Absatzstandardschriftart"/>
    <w:uiPriority w:val="19"/>
    <w:qFormat/>
    <w:rsid w:val="000E124F"/>
    <w:rPr>
      <w:i/>
      <w:iCs/>
      <w:color w:val="808080"/>
    </w:rPr>
  </w:style>
  <w:style w:type="paragraph" w:styleId="StandardWeb">
    <w:name w:val="Normal (Web)"/>
    <w:basedOn w:val="Standard"/>
    <w:uiPriority w:val="99"/>
    <w:rsid w:val="00EA61CF"/>
    <w:pPr>
      <w:spacing w:beforeLines="1" w:afterLines="1" w:line="240" w:lineRule="auto"/>
    </w:pPr>
    <w:rPr>
      <w:rFonts w:ascii="Times" w:hAnsi="Times" w:cs="Times New Roman"/>
      <w:sz w:val="20"/>
      <w:szCs w:val="20"/>
      <w:lang w:eastAsia="de-DE"/>
    </w:rPr>
  </w:style>
  <w:style w:type="paragraph" w:customStyle="1" w:styleId="2einrPunkt">
    <w:name w:val="2einrPunkt"/>
    <w:basedOn w:val="Standard"/>
    <w:rsid w:val="00695C6F"/>
    <w:pPr>
      <w:tabs>
        <w:tab w:val="left" w:pos="284"/>
        <w:tab w:val="num" w:pos="1211"/>
      </w:tabs>
      <w:overflowPunct w:val="0"/>
      <w:autoSpaceDE w:val="0"/>
      <w:autoSpaceDN w:val="0"/>
      <w:adjustRightInd w:val="0"/>
      <w:ind w:left="284" w:hanging="284"/>
      <w:contextualSpacing/>
      <w:jc w:val="both"/>
      <w:textAlignment w:val="baseline"/>
    </w:pPr>
    <w:rPr>
      <w:rFonts w:asciiTheme="minorHAnsi" w:eastAsia="Times New Roman" w:hAnsiTheme="minorHAnsi" w:cs="Times New Roman"/>
      <w:szCs w:val="24"/>
      <w:lang w:eastAsia="de-DE"/>
    </w:rPr>
  </w:style>
  <w:style w:type="paragraph" w:styleId="Textkrper">
    <w:name w:val="Body Text"/>
    <w:basedOn w:val="Standard"/>
    <w:link w:val="TextkrperZeichen"/>
    <w:rsid w:val="006F3DCC"/>
    <w:pPr>
      <w:overflowPunct w:val="0"/>
      <w:autoSpaceDE w:val="0"/>
      <w:autoSpaceDN w:val="0"/>
      <w:adjustRightInd w:val="0"/>
      <w:spacing w:before="120" w:after="120" w:line="300" w:lineRule="exact"/>
      <w:ind w:left="284" w:right="284"/>
      <w:jc w:val="both"/>
      <w:textAlignment w:val="baseline"/>
    </w:pPr>
    <w:rPr>
      <w:rFonts w:asciiTheme="minorHAnsi" w:eastAsia="Times New Roman" w:hAnsiTheme="minorHAnsi" w:cs="Times New Roman"/>
      <w:b/>
      <w:szCs w:val="24"/>
      <w:lang w:eastAsia="de-DE"/>
    </w:rPr>
  </w:style>
  <w:style w:type="character" w:customStyle="1" w:styleId="TextkrperZeichen">
    <w:name w:val="Textkörper Zeichen"/>
    <w:basedOn w:val="Absatzstandardschriftart"/>
    <w:link w:val="Textkrper"/>
    <w:rsid w:val="006F3DCC"/>
    <w:rPr>
      <w:rFonts w:asciiTheme="minorHAnsi" w:eastAsia="Times New Roman" w:hAnsiTheme="minorHAnsi"/>
      <w:b/>
      <w:sz w:val="24"/>
      <w:szCs w:val="24"/>
    </w:rPr>
  </w:style>
  <w:style w:type="paragraph" w:styleId="Aufzhlungszeichen">
    <w:name w:val="List Bullet"/>
    <w:basedOn w:val="Standard"/>
    <w:qFormat/>
    <w:rsid w:val="000D11E1"/>
    <w:pPr>
      <w:numPr>
        <w:numId w:val="2"/>
      </w:numPr>
      <w:spacing w:before="120" w:after="120" w:line="240" w:lineRule="auto"/>
      <w:jc w:val="both"/>
    </w:pPr>
    <w:rPr>
      <w:rFonts w:ascii="Eurostar" w:eastAsia="Times New Roman" w:hAnsi="Eurostar" w:cs="Times New Roman"/>
      <w:szCs w:val="24"/>
      <w:lang w:eastAsia="de-DE"/>
    </w:rPr>
  </w:style>
  <w:style w:type="paragraph" w:customStyle="1" w:styleId="FormatvorlagePalatinoLinotypeGrau-50KapitlchenZentriertLinks">
    <w:name w:val="Formatvorlage Palatino Linotype Grau-50% Kapitälchen Zentriert Links:  ..."/>
    <w:basedOn w:val="Standard"/>
    <w:rsid w:val="000D11E1"/>
    <w:pPr>
      <w:spacing w:before="120" w:after="120" w:line="240" w:lineRule="auto"/>
      <w:ind w:left="851" w:right="851"/>
      <w:jc w:val="center"/>
    </w:pPr>
    <w:rPr>
      <w:rFonts w:ascii="Eurostar" w:eastAsia="Times New Roman" w:hAnsi="Eurostar" w:cs="Times New Roman"/>
      <w:smallCaps/>
      <w:color w:val="808080"/>
      <w:szCs w:val="24"/>
      <w:lang w:eastAsia="de-DE"/>
    </w:rPr>
  </w:style>
  <w:style w:type="character" w:styleId="Seitenzahl">
    <w:name w:val="page number"/>
    <w:basedOn w:val="Absatzstandardschriftart"/>
    <w:rsid w:val="000D11E1"/>
  </w:style>
  <w:style w:type="paragraph" w:styleId="Liste">
    <w:name w:val="List"/>
    <w:basedOn w:val="Standard"/>
    <w:rsid w:val="000D11E1"/>
    <w:pPr>
      <w:tabs>
        <w:tab w:val="left" w:pos="1134"/>
        <w:tab w:val="num" w:pos="1211"/>
        <w:tab w:val="left" w:pos="1418"/>
      </w:tabs>
      <w:spacing w:before="120" w:after="120" w:line="240" w:lineRule="auto"/>
      <w:ind w:left="357" w:hanging="357"/>
      <w:jc w:val="both"/>
    </w:pPr>
    <w:rPr>
      <w:rFonts w:ascii="Eurostar" w:eastAsia="Times New Roman" w:hAnsi="Eurostar" w:cs="Times New Roman"/>
      <w:szCs w:val="24"/>
      <w:lang w:eastAsia="de-DE"/>
    </w:rPr>
  </w:style>
  <w:style w:type="character" w:styleId="Link">
    <w:name w:val="Hyperlink"/>
    <w:basedOn w:val="Absatzstandardschriftart"/>
    <w:rsid w:val="000D11E1"/>
    <w:rPr>
      <w:color w:val="0000FF"/>
      <w:u w:val="single"/>
    </w:rPr>
  </w:style>
  <w:style w:type="character" w:styleId="Betont">
    <w:name w:val="Strong"/>
    <w:basedOn w:val="Absatzstandardschriftart"/>
    <w:qFormat/>
    <w:rsid w:val="000D11E1"/>
    <w:rPr>
      <w:b/>
      <w:bCs/>
    </w:rPr>
  </w:style>
  <w:style w:type="character" w:styleId="GesichteterLink">
    <w:name w:val="FollowedHyperlink"/>
    <w:basedOn w:val="Absatzstandardschriftart"/>
    <w:uiPriority w:val="99"/>
    <w:rsid w:val="000D11E1"/>
    <w:rPr>
      <w:color w:val="800080"/>
      <w:u w:val="single"/>
    </w:rPr>
  </w:style>
  <w:style w:type="paragraph" w:customStyle="1" w:styleId="Aufzhlung2">
    <w:name w:val="Aufzählung 2"/>
    <w:basedOn w:val="Standard"/>
    <w:rsid w:val="000D11E1"/>
    <w:pPr>
      <w:numPr>
        <w:numId w:val="3"/>
      </w:numPr>
      <w:spacing w:before="120" w:after="120" w:line="240" w:lineRule="auto"/>
      <w:jc w:val="both"/>
    </w:pPr>
    <w:rPr>
      <w:rFonts w:ascii="Optimum" w:eastAsia="Times New Roman" w:hAnsi="Optimum" w:cs="Times New Roman"/>
      <w:szCs w:val="24"/>
      <w:lang w:eastAsia="de-DE"/>
    </w:rPr>
  </w:style>
  <w:style w:type="paragraph" w:styleId="Textkrper3">
    <w:name w:val="Body Text 3"/>
    <w:basedOn w:val="Standard"/>
    <w:link w:val="Textkrper3Zeichen"/>
    <w:rsid w:val="000D11E1"/>
    <w:pPr>
      <w:spacing w:before="120" w:after="120" w:line="240" w:lineRule="auto"/>
      <w:jc w:val="both"/>
    </w:pPr>
    <w:rPr>
      <w:rFonts w:ascii="Times New Roman" w:eastAsia="Times New Roman" w:hAnsi="Times New Roman" w:cs="Times New Roman"/>
      <w:sz w:val="16"/>
      <w:szCs w:val="16"/>
      <w:lang w:eastAsia="de-DE"/>
    </w:rPr>
  </w:style>
  <w:style w:type="character" w:customStyle="1" w:styleId="Textkrper3Zeichen">
    <w:name w:val="Textkörper 3 Zeichen"/>
    <w:basedOn w:val="Absatzstandardschriftart"/>
    <w:link w:val="Textkrper3"/>
    <w:rsid w:val="000D11E1"/>
    <w:rPr>
      <w:rFonts w:ascii="Times New Roman" w:eastAsia="Times New Roman" w:hAnsi="Times New Roman"/>
      <w:sz w:val="16"/>
      <w:szCs w:val="16"/>
    </w:rPr>
  </w:style>
  <w:style w:type="paragraph" w:styleId="Verzeichnis4">
    <w:name w:val="toc 4"/>
    <w:basedOn w:val="Standard"/>
    <w:next w:val="Standard"/>
    <w:autoRedefine/>
    <w:uiPriority w:val="39"/>
    <w:qFormat/>
    <w:rsid w:val="000D11E1"/>
    <w:pPr>
      <w:spacing w:before="120" w:after="120" w:line="240" w:lineRule="auto"/>
      <w:ind w:left="720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DokumentstrukturZeichen">
    <w:name w:val="Dokumentstruktur Zeichen"/>
    <w:basedOn w:val="Absatzstandardschriftart"/>
    <w:link w:val="Dokumentstruktur"/>
    <w:rsid w:val="000D11E1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Dokumentstruktur">
    <w:name w:val="Document Map"/>
    <w:basedOn w:val="Standard"/>
    <w:link w:val="DokumentstrukturZeichen"/>
    <w:rsid w:val="000D11E1"/>
    <w:pPr>
      <w:shd w:val="clear" w:color="auto" w:fill="000080"/>
      <w:spacing w:before="120" w:after="120" w:line="240" w:lineRule="auto"/>
      <w:jc w:val="both"/>
    </w:pPr>
    <w:rPr>
      <w:rFonts w:ascii="Tahoma" w:eastAsia="Times New Roman" w:hAnsi="Tahoma" w:cs="Tahoma"/>
      <w:sz w:val="20"/>
      <w:szCs w:val="20"/>
      <w:lang w:eastAsia="de-DE"/>
    </w:rPr>
  </w:style>
  <w:style w:type="table" w:styleId="HelleListe-Akzent2">
    <w:name w:val="Light List Accent 2"/>
    <w:basedOn w:val="NormaleTabelle"/>
    <w:uiPriority w:val="61"/>
    <w:rsid w:val="00187683"/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paragraph" w:customStyle="1" w:styleId="NummerierteListe">
    <w:name w:val="Nummerierte Liste"/>
    <w:basedOn w:val="Liste"/>
    <w:qFormat/>
    <w:rsid w:val="005D5158"/>
    <w:pPr>
      <w:numPr>
        <w:numId w:val="6"/>
      </w:numPr>
      <w:tabs>
        <w:tab w:val="clear" w:pos="1134"/>
        <w:tab w:val="clear" w:pos="1418"/>
        <w:tab w:val="num" w:pos="360"/>
      </w:tabs>
      <w:spacing w:before="0" w:after="200" w:line="264" w:lineRule="auto"/>
      <w:ind w:left="357" w:hanging="357"/>
      <w:contextualSpacing/>
      <w:jc w:val="left"/>
    </w:pPr>
    <w:rPr>
      <w:rFonts w:ascii="Calibri" w:eastAsia="Calibri" w:hAnsi="Calibri" w:cs="Calibri"/>
      <w:szCs w:val="22"/>
      <w:lang w:eastAsia="en-US"/>
    </w:rPr>
  </w:style>
  <w:style w:type="paragraph" w:customStyle="1" w:styleId="Petit">
    <w:name w:val="'Petit"/>
    <w:basedOn w:val="Standard"/>
    <w:rsid w:val="00F27FB4"/>
    <w:pPr>
      <w:spacing w:line="260" w:lineRule="exact"/>
    </w:pPr>
    <w:rPr>
      <w:rFonts w:ascii="Times" w:eastAsia="Times New Roman" w:hAnsi="Times" w:cs="Arial"/>
      <w:sz w:val="20"/>
      <w:szCs w:val="24"/>
      <w:lang w:eastAsia="de-DE"/>
    </w:rPr>
  </w:style>
  <w:style w:type="character" w:styleId="Herausstellen">
    <w:name w:val="Emphasis"/>
    <w:basedOn w:val="Absatzstandardschriftart"/>
    <w:uiPriority w:val="20"/>
    <w:qFormat/>
    <w:rsid w:val="0096549F"/>
    <w:rPr>
      <w:i/>
      <w:iCs/>
    </w:rPr>
  </w:style>
  <w:style w:type="character" w:styleId="IntensiveHervorhebung">
    <w:name w:val="Intense Emphasis"/>
    <w:basedOn w:val="Absatzstandardschriftart"/>
    <w:uiPriority w:val="21"/>
    <w:qFormat/>
    <w:rsid w:val="0096549F"/>
    <w:rPr>
      <w:b/>
      <w:bCs/>
      <w:i/>
      <w:iCs/>
      <w:color w:val="4F81BD" w:themeColor="accent1"/>
    </w:rPr>
  </w:style>
  <w:style w:type="paragraph" w:styleId="Anfhrungszeichen">
    <w:name w:val="Quote"/>
    <w:basedOn w:val="Standard"/>
    <w:next w:val="Standard"/>
    <w:link w:val="AnfhrungszeichenZeichen"/>
    <w:uiPriority w:val="29"/>
    <w:qFormat/>
    <w:rsid w:val="0096549F"/>
    <w:pPr>
      <w:spacing w:line="264" w:lineRule="auto"/>
    </w:pPr>
    <w:rPr>
      <w:i/>
      <w:iCs/>
      <w:color w:val="000000" w:themeColor="text1"/>
    </w:rPr>
  </w:style>
  <w:style w:type="character" w:customStyle="1" w:styleId="AnfhrungszeichenZeichen">
    <w:name w:val="Anführungszeichen Zeichen"/>
    <w:basedOn w:val="Absatzstandardschriftart"/>
    <w:link w:val="Anfhrungszeichen"/>
    <w:uiPriority w:val="29"/>
    <w:rsid w:val="0096549F"/>
    <w:rPr>
      <w:rFonts w:cs="Calibri"/>
      <w:i/>
      <w:iCs/>
      <w:color w:val="000000" w:themeColor="text1"/>
      <w:sz w:val="24"/>
      <w:lang w:eastAsia="en-US"/>
    </w:rPr>
  </w:style>
  <w:style w:type="character" w:styleId="SchwacherVerweis">
    <w:name w:val="Subtle Reference"/>
    <w:basedOn w:val="Absatzstandardschriftart"/>
    <w:uiPriority w:val="31"/>
    <w:qFormat/>
    <w:rsid w:val="0096549F"/>
    <w:rPr>
      <w:smallCaps/>
      <w:color w:val="C0504D" w:themeColor="accent2"/>
      <w:u w:val="single"/>
    </w:rPr>
  </w:style>
  <w:style w:type="character" w:styleId="IntensiverVerweis">
    <w:name w:val="Intense Reference"/>
    <w:basedOn w:val="Absatzstandardschriftart"/>
    <w:uiPriority w:val="32"/>
    <w:qFormat/>
    <w:rsid w:val="0096549F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standardschriftart"/>
    <w:uiPriority w:val="33"/>
    <w:qFormat/>
    <w:rsid w:val="0096549F"/>
    <w:rPr>
      <w:b/>
      <w:bCs/>
      <w:smallCaps/>
      <w:spacing w:val="5"/>
    </w:rPr>
  </w:style>
  <w:style w:type="paragraph" w:styleId="Liste2">
    <w:name w:val="List 2"/>
    <w:basedOn w:val="Standard"/>
    <w:uiPriority w:val="99"/>
    <w:unhideWhenUsed/>
    <w:rsid w:val="0096549F"/>
    <w:pPr>
      <w:spacing w:line="264" w:lineRule="auto"/>
      <w:ind w:left="566" w:hanging="283"/>
      <w:contextualSpacing/>
    </w:pPr>
  </w:style>
  <w:style w:type="character" w:customStyle="1" w:styleId="Absatz-Standardschriftart">
    <w:name w:val="Absatz-Standardschriftart"/>
    <w:semiHidden/>
    <w:rsid w:val="0096549F"/>
  </w:style>
  <w:style w:type="paragraph" w:styleId="Verzeichnis1">
    <w:name w:val="toc 1"/>
    <w:basedOn w:val="Standard"/>
    <w:next w:val="Standard"/>
    <w:autoRedefine/>
    <w:uiPriority w:val="39"/>
    <w:qFormat/>
    <w:rsid w:val="0096549F"/>
    <w:pPr>
      <w:spacing w:before="120" w:after="0" w:line="264" w:lineRule="auto"/>
    </w:pPr>
    <w:rPr>
      <w:rFonts w:asciiTheme="minorHAnsi" w:eastAsia="Times New Roman" w:hAnsiTheme="minorHAnsi" w:cs="Arial"/>
      <w:b/>
      <w:szCs w:val="24"/>
      <w:lang w:eastAsia="de-DE"/>
    </w:rPr>
  </w:style>
  <w:style w:type="paragraph" w:styleId="Verzeichnis2">
    <w:name w:val="toc 2"/>
    <w:basedOn w:val="Standard"/>
    <w:next w:val="Standard"/>
    <w:autoRedefine/>
    <w:uiPriority w:val="39"/>
    <w:qFormat/>
    <w:rsid w:val="0096549F"/>
    <w:pPr>
      <w:spacing w:after="0" w:line="264" w:lineRule="auto"/>
      <w:ind w:left="240"/>
    </w:pPr>
    <w:rPr>
      <w:rFonts w:asciiTheme="minorHAnsi" w:eastAsia="Times New Roman" w:hAnsiTheme="minorHAnsi" w:cs="Arial"/>
      <w:b/>
      <w:sz w:val="22"/>
      <w:lang w:eastAsia="de-DE"/>
    </w:rPr>
  </w:style>
  <w:style w:type="paragraph" w:styleId="Verzeichnis3">
    <w:name w:val="toc 3"/>
    <w:basedOn w:val="Standard"/>
    <w:next w:val="Standard"/>
    <w:autoRedefine/>
    <w:uiPriority w:val="39"/>
    <w:qFormat/>
    <w:rsid w:val="0096549F"/>
    <w:pPr>
      <w:spacing w:after="0" w:line="264" w:lineRule="auto"/>
      <w:ind w:left="480"/>
    </w:pPr>
    <w:rPr>
      <w:rFonts w:asciiTheme="minorHAnsi" w:eastAsia="Times New Roman" w:hAnsiTheme="minorHAnsi" w:cs="Arial"/>
      <w:sz w:val="22"/>
      <w:lang w:eastAsia="de-DE"/>
    </w:rPr>
  </w:style>
  <w:style w:type="paragraph" w:styleId="Beschriftung">
    <w:name w:val="caption"/>
    <w:basedOn w:val="Standard"/>
    <w:next w:val="Standard"/>
    <w:qFormat/>
    <w:rsid w:val="0096549F"/>
    <w:pPr>
      <w:spacing w:line="240" w:lineRule="auto"/>
    </w:pPr>
    <w:rPr>
      <w:rFonts w:ascii="Times" w:eastAsia="Times New Roman" w:hAnsi="Times" w:cs="Arial"/>
      <w:b/>
      <w:bCs/>
      <w:color w:val="4F81BD" w:themeColor="accent1"/>
      <w:sz w:val="18"/>
      <w:szCs w:val="18"/>
      <w:lang w:eastAsia="de-DE"/>
    </w:rPr>
  </w:style>
  <w:style w:type="paragraph" w:styleId="Abbildungsverzeichnis">
    <w:name w:val="table of figures"/>
    <w:basedOn w:val="Standard"/>
    <w:next w:val="Standard"/>
    <w:uiPriority w:val="99"/>
    <w:rsid w:val="0096549F"/>
    <w:pPr>
      <w:spacing w:after="0" w:line="264" w:lineRule="auto"/>
      <w:ind w:left="480" w:hanging="480"/>
    </w:pPr>
    <w:rPr>
      <w:rFonts w:asciiTheme="minorHAnsi" w:eastAsia="Times New Roman" w:hAnsiTheme="minorHAnsi" w:cs="Arial"/>
      <w:smallCaps/>
      <w:sz w:val="20"/>
      <w:szCs w:val="20"/>
      <w:lang w:eastAsia="de-DE"/>
    </w:rPr>
  </w:style>
  <w:style w:type="paragraph" w:styleId="Verzeichnis5">
    <w:name w:val="toc 5"/>
    <w:basedOn w:val="Standard"/>
    <w:next w:val="Standard"/>
    <w:autoRedefine/>
    <w:uiPriority w:val="39"/>
    <w:qFormat/>
    <w:rsid w:val="0096549F"/>
    <w:pPr>
      <w:spacing w:after="0" w:line="264" w:lineRule="auto"/>
      <w:ind w:left="960"/>
    </w:pPr>
    <w:rPr>
      <w:rFonts w:asciiTheme="minorHAnsi" w:eastAsia="Times New Roman" w:hAnsiTheme="minorHAnsi" w:cs="Arial"/>
      <w:sz w:val="20"/>
      <w:szCs w:val="20"/>
      <w:lang w:eastAsia="de-DE"/>
    </w:rPr>
  </w:style>
  <w:style w:type="paragraph" w:styleId="Verzeichnis6">
    <w:name w:val="toc 6"/>
    <w:basedOn w:val="Standard"/>
    <w:next w:val="Standard"/>
    <w:autoRedefine/>
    <w:uiPriority w:val="39"/>
    <w:qFormat/>
    <w:rsid w:val="0096549F"/>
    <w:pPr>
      <w:spacing w:after="0" w:line="264" w:lineRule="auto"/>
      <w:ind w:left="1200"/>
    </w:pPr>
    <w:rPr>
      <w:rFonts w:asciiTheme="minorHAnsi" w:eastAsia="Times New Roman" w:hAnsiTheme="minorHAnsi" w:cs="Arial"/>
      <w:sz w:val="20"/>
      <w:szCs w:val="20"/>
      <w:lang w:eastAsia="de-DE"/>
    </w:rPr>
  </w:style>
  <w:style w:type="paragraph" w:styleId="Verzeichnis7">
    <w:name w:val="toc 7"/>
    <w:basedOn w:val="Standard"/>
    <w:next w:val="Standard"/>
    <w:autoRedefine/>
    <w:uiPriority w:val="39"/>
    <w:qFormat/>
    <w:rsid w:val="0096549F"/>
    <w:pPr>
      <w:spacing w:after="0" w:line="264" w:lineRule="auto"/>
      <w:ind w:left="1440"/>
    </w:pPr>
    <w:rPr>
      <w:rFonts w:asciiTheme="minorHAnsi" w:eastAsia="Times New Roman" w:hAnsiTheme="minorHAnsi" w:cs="Arial"/>
      <w:sz w:val="20"/>
      <w:szCs w:val="20"/>
      <w:lang w:eastAsia="de-DE"/>
    </w:rPr>
  </w:style>
  <w:style w:type="paragraph" w:styleId="Verzeichnis8">
    <w:name w:val="toc 8"/>
    <w:basedOn w:val="Standard"/>
    <w:next w:val="Standard"/>
    <w:autoRedefine/>
    <w:uiPriority w:val="39"/>
    <w:qFormat/>
    <w:rsid w:val="0096549F"/>
    <w:pPr>
      <w:spacing w:after="0" w:line="264" w:lineRule="auto"/>
      <w:ind w:left="1680"/>
    </w:pPr>
    <w:rPr>
      <w:rFonts w:asciiTheme="minorHAnsi" w:eastAsia="Times New Roman" w:hAnsiTheme="minorHAnsi" w:cs="Arial"/>
      <w:sz w:val="20"/>
      <w:szCs w:val="20"/>
      <w:lang w:eastAsia="de-DE"/>
    </w:rPr>
  </w:style>
  <w:style w:type="paragraph" w:styleId="Verzeichnis9">
    <w:name w:val="toc 9"/>
    <w:basedOn w:val="Standard"/>
    <w:next w:val="Standard"/>
    <w:autoRedefine/>
    <w:uiPriority w:val="39"/>
    <w:qFormat/>
    <w:rsid w:val="0096549F"/>
    <w:pPr>
      <w:spacing w:after="0" w:line="264" w:lineRule="auto"/>
      <w:ind w:left="1920"/>
    </w:pPr>
    <w:rPr>
      <w:rFonts w:asciiTheme="minorHAnsi" w:eastAsia="Times New Roman" w:hAnsiTheme="minorHAnsi" w:cs="Arial"/>
      <w:sz w:val="20"/>
      <w:szCs w:val="20"/>
      <w:lang w:eastAsia="de-DE"/>
    </w:rPr>
  </w:style>
  <w:style w:type="character" w:customStyle="1" w:styleId="DokumentstrukturZeichen1">
    <w:name w:val="Dokumentstruktur Zeichen1"/>
    <w:basedOn w:val="Absatzstandardschriftart"/>
    <w:uiPriority w:val="99"/>
    <w:rsid w:val="0096549F"/>
    <w:rPr>
      <w:rFonts w:ascii="Lucida Grande" w:hAnsi="Lucida Grande" w:cs="Lucida Grande"/>
      <w:sz w:val="24"/>
      <w:szCs w:val="24"/>
      <w:lang w:eastAsia="en-US"/>
    </w:rPr>
  </w:style>
  <w:style w:type="paragraph" w:styleId="Textkrper2">
    <w:name w:val="Body Text 2"/>
    <w:basedOn w:val="Standard"/>
    <w:link w:val="Textkrper2Zeichen"/>
    <w:rsid w:val="0096549F"/>
    <w:pPr>
      <w:spacing w:after="0" w:line="240" w:lineRule="auto"/>
    </w:pPr>
    <w:rPr>
      <w:rFonts w:ascii="Bookman Old Style" w:eastAsia="Times New Roman" w:hAnsi="Bookman Old Style" w:cs="Times New Roman"/>
      <w:szCs w:val="20"/>
      <w:lang w:eastAsia="de-DE"/>
    </w:rPr>
  </w:style>
  <w:style w:type="character" w:customStyle="1" w:styleId="Textkrper2Zeichen">
    <w:name w:val="Textkörper 2 Zeichen"/>
    <w:basedOn w:val="Absatzstandardschriftart"/>
    <w:link w:val="Textkrper2"/>
    <w:rsid w:val="0096549F"/>
    <w:rPr>
      <w:rFonts w:ascii="Bookman Old Style" w:eastAsia="Times New Roman" w:hAnsi="Bookman Old Style"/>
      <w:sz w:val="24"/>
      <w:szCs w:val="20"/>
    </w:rPr>
  </w:style>
  <w:style w:type="paragraph" w:styleId="Textkrpereinzug">
    <w:name w:val="Body Text Indent"/>
    <w:basedOn w:val="Standard"/>
    <w:link w:val="TextkrpereinzugZeichen"/>
    <w:rsid w:val="0096549F"/>
    <w:pPr>
      <w:spacing w:before="120" w:after="120" w:line="360" w:lineRule="auto"/>
      <w:ind w:left="426"/>
      <w:jc w:val="both"/>
    </w:pPr>
    <w:rPr>
      <w:rFonts w:ascii="Bookman Old Style" w:eastAsia="Times New Roman" w:hAnsi="Bookman Old Style" w:cs="Times New Roman"/>
      <w:szCs w:val="20"/>
      <w:lang w:eastAsia="de-DE"/>
    </w:rPr>
  </w:style>
  <w:style w:type="character" w:customStyle="1" w:styleId="TextkrpereinzugZeichen">
    <w:name w:val="Textkörpereinzug Zeichen"/>
    <w:basedOn w:val="Absatzstandardschriftart"/>
    <w:link w:val="Textkrpereinzug"/>
    <w:rsid w:val="0096549F"/>
    <w:rPr>
      <w:rFonts w:ascii="Bookman Old Style" w:eastAsia="Times New Roman" w:hAnsi="Bookman Old Style"/>
      <w:sz w:val="24"/>
      <w:szCs w:val="20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96549F"/>
    <w:pPr>
      <w:spacing w:line="264" w:lineRule="auto"/>
      <w:outlineLvl w:val="9"/>
    </w:pPr>
    <w:rPr>
      <w:rFonts w:asciiTheme="majorHAnsi" w:eastAsiaTheme="majorEastAsia" w:hAnsiTheme="majorHAnsi" w:cstheme="majorBidi"/>
      <w:color w:val="365F91" w:themeColor="accent1" w:themeShade="BF"/>
      <w:lang w:eastAsia="de-DE"/>
    </w:rPr>
  </w:style>
  <w:style w:type="paragraph" w:styleId="Aufzhlungszeichen2">
    <w:name w:val="List Bullet 2"/>
    <w:basedOn w:val="Standard"/>
    <w:autoRedefine/>
    <w:qFormat/>
    <w:rsid w:val="0096549F"/>
    <w:pPr>
      <w:numPr>
        <w:numId w:val="3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p8">
    <w:name w:val="TxBr_p8"/>
    <w:basedOn w:val="Standard"/>
    <w:rsid w:val="0096549F"/>
    <w:pPr>
      <w:tabs>
        <w:tab w:val="left" w:pos="1337"/>
      </w:tabs>
      <w:autoSpaceDE w:val="0"/>
      <w:autoSpaceDN w:val="0"/>
      <w:adjustRightInd w:val="0"/>
      <w:spacing w:after="0" w:line="240" w:lineRule="atLeast"/>
      <w:ind w:left="942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Textkrpereinzug2">
    <w:name w:val="Body Text Indent 2"/>
    <w:basedOn w:val="Standard"/>
    <w:link w:val="Textkrpereinzug2Zeichen"/>
    <w:rsid w:val="0096549F"/>
    <w:pPr>
      <w:numPr>
        <w:numId w:val="8"/>
      </w:numPr>
      <w:tabs>
        <w:tab w:val="clear" w:pos="1211"/>
      </w:tabs>
      <w:spacing w:before="120" w:after="120" w:line="240" w:lineRule="auto"/>
      <w:ind w:left="540" w:firstLine="0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character" w:customStyle="1" w:styleId="Textkrpereinzug2Zeichen">
    <w:name w:val="Textkörpereinzug 2 Zeichen"/>
    <w:basedOn w:val="Absatzstandardschriftart"/>
    <w:link w:val="Textkrpereinzug2"/>
    <w:rsid w:val="0096549F"/>
    <w:rPr>
      <w:rFonts w:ascii="Times New Roman" w:eastAsia="Times New Roman" w:hAnsi="Times New Roman"/>
      <w:sz w:val="24"/>
      <w:szCs w:val="24"/>
    </w:rPr>
  </w:style>
  <w:style w:type="paragraph" w:styleId="Blocktext">
    <w:name w:val="Block Text"/>
    <w:aliases w:val="Blockquote"/>
    <w:rsid w:val="0096549F"/>
    <w:pPr>
      <w:pBdr>
        <w:top w:val="single" w:sz="2" w:space="10" w:color="95B3D7" w:themeColor="accent1" w:themeTint="99"/>
        <w:bottom w:val="single" w:sz="24" w:space="10" w:color="95B3D7" w:themeColor="accent1" w:themeTint="99"/>
      </w:pBdr>
      <w:spacing w:after="280"/>
      <w:ind w:left="1440" w:right="1440"/>
      <w:jc w:val="both"/>
    </w:pPr>
    <w:rPr>
      <w:rFonts w:asciiTheme="minorHAnsi" w:eastAsiaTheme="minorEastAsia" w:hAnsiTheme="minorHAnsi" w:cstheme="minorBidi"/>
      <w:color w:val="7F7F7F" w:themeColor="background1" w:themeShade="7F"/>
      <w:sz w:val="28"/>
      <w:szCs w:val="28"/>
      <w:lang w:eastAsia="en-US"/>
    </w:rPr>
  </w:style>
  <w:style w:type="paragraph" w:styleId="IntensivesAnfhrungszeichen">
    <w:name w:val="Intense Quote"/>
    <w:basedOn w:val="Standard"/>
    <w:link w:val="IntensivesAnfhrungszeichenZeichen"/>
    <w:uiPriority w:val="30"/>
    <w:qFormat/>
    <w:rsid w:val="0096549F"/>
    <w:pPr>
      <w:pBdr>
        <w:top w:val="single" w:sz="36" w:space="10" w:color="95B3D7" w:themeColor="accent1" w:themeTint="99"/>
        <w:left w:val="single" w:sz="24" w:space="10" w:color="4F81BD" w:themeColor="accent1"/>
        <w:bottom w:val="single" w:sz="36" w:space="10" w:color="9BBB59" w:themeColor="accent3"/>
        <w:right w:val="single" w:sz="24" w:space="10" w:color="4F81BD" w:themeColor="accent1"/>
      </w:pBdr>
      <w:shd w:val="clear" w:color="auto" w:fill="4F81BD" w:themeFill="accent1"/>
      <w:spacing w:after="160" w:line="264" w:lineRule="auto"/>
      <w:ind w:left="1440" w:right="1440"/>
      <w:jc w:val="center"/>
    </w:pPr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</w:rPr>
  </w:style>
  <w:style w:type="character" w:customStyle="1" w:styleId="IntensivesAnfhrungszeichenZeichen">
    <w:name w:val="Intensives Anführungszeichen Zeichen"/>
    <w:basedOn w:val="Absatzstandardschriftart"/>
    <w:link w:val="IntensivesAnfhrungszeichen"/>
    <w:uiPriority w:val="30"/>
    <w:rsid w:val="0096549F"/>
    <w:rPr>
      <w:rFonts w:asciiTheme="majorHAnsi" w:eastAsiaTheme="majorEastAsia" w:hAnsiTheme="majorHAnsi" w:cstheme="majorBidi"/>
      <w:i/>
      <w:iCs/>
      <w:color w:val="FFFFFF" w:themeColor="background1"/>
      <w:sz w:val="32"/>
      <w:szCs w:val="32"/>
      <w:shd w:val="clear" w:color="auto" w:fill="4F81BD" w:themeFill="accent1"/>
      <w:lang w:eastAsia="en-US"/>
    </w:rPr>
  </w:style>
  <w:style w:type="paragraph" w:styleId="Aufzhlungszeichen3">
    <w:name w:val="List Bullet 3"/>
    <w:basedOn w:val="Standard"/>
    <w:unhideWhenUsed/>
    <w:qFormat/>
    <w:rsid w:val="0096549F"/>
    <w:pPr>
      <w:numPr>
        <w:numId w:val="4"/>
      </w:numPr>
      <w:spacing w:after="0" w:line="264" w:lineRule="auto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4">
    <w:name w:val="List Bullet 4"/>
    <w:basedOn w:val="Standard"/>
    <w:uiPriority w:val="36"/>
    <w:unhideWhenUsed/>
    <w:qFormat/>
    <w:rsid w:val="0096549F"/>
    <w:pPr>
      <w:numPr>
        <w:numId w:val="5"/>
      </w:numPr>
      <w:spacing w:after="0" w:line="264" w:lineRule="auto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paragraph" w:styleId="Aufzhlungszeichen5">
    <w:name w:val="List Bullet 5"/>
    <w:basedOn w:val="Standard"/>
    <w:uiPriority w:val="36"/>
    <w:unhideWhenUsed/>
    <w:qFormat/>
    <w:rsid w:val="0096549F"/>
    <w:pPr>
      <w:numPr>
        <w:numId w:val="9"/>
      </w:numPr>
      <w:spacing w:after="0" w:line="264" w:lineRule="auto"/>
      <w:ind w:left="1800"/>
      <w:jc w:val="both"/>
    </w:pPr>
    <w:rPr>
      <w:rFonts w:asciiTheme="minorHAnsi" w:eastAsiaTheme="minorEastAsia" w:hAnsiTheme="minorHAnsi" w:cstheme="minorBidi"/>
      <w:color w:val="000000" w:themeColor="text1"/>
      <w:sz w:val="26"/>
    </w:rPr>
  </w:style>
  <w:style w:type="character" w:styleId="Platzhaltertext">
    <w:name w:val="Placeholder Text"/>
    <w:basedOn w:val="Absatzstandardschriftart"/>
    <w:uiPriority w:val="99"/>
    <w:rsid w:val="0096549F"/>
    <w:rPr>
      <w:color w:val="808080"/>
    </w:rPr>
  </w:style>
  <w:style w:type="paragraph" w:customStyle="1" w:styleId="FormatvorlagePalatinoLinotypeLinks15cmRechts15cmVor6p">
    <w:name w:val="Formatvorlage Palatino Linotype Links:  15 cm Rechts:  15 cm Vor:  6 p..."/>
    <w:basedOn w:val="Standard"/>
    <w:rsid w:val="0096549F"/>
    <w:pPr>
      <w:spacing w:after="0" w:line="360" w:lineRule="auto"/>
      <w:ind w:left="851" w:right="851" w:firstLine="709"/>
      <w:jc w:val="both"/>
    </w:pPr>
    <w:rPr>
      <w:rFonts w:ascii="Baskerville Old Face" w:eastAsia="Times New Roman" w:hAnsi="Baskerville Old Face" w:cs="Times New Roman"/>
      <w:sz w:val="28"/>
      <w:szCs w:val="28"/>
      <w:lang w:eastAsia="de-DE"/>
    </w:rPr>
  </w:style>
  <w:style w:type="paragraph" w:customStyle="1" w:styleId="FormatvorlageTextkrperFett">
    <w:name w:val="Formatvorlage Textkörper + Fett"/>
    <w:basedOn w:val="Textkrper"/>
    <w:rsid w:val="0096549F"/>
    <w:pPr>
      <w:spacing w:before="0" w:after="0" w:line="360" w:lineRule="auto"/>
      <w:textAlignment w:val="auto"/>
    </w:pPr>
    <w:rPr>
      <w:rFonts w:ascii="Century Schoolbook" w:hAnsi="Century Schoolbook"/>
      <w:b w:val="0"/>
    </w:rPr>
  </w:style>
  <w:style w:type="paragraph" w:customStyle="1" w:styleId="navback">
    <w:name w:val="nav_back"/>
    <w:basedOn w:val="Standard"/>
    <w:rsid w:val="0096549F"/>
    <w:pPr>
      <w:spacing w:beforeLines="1" w:afterLines="1" w:line="240" w:lineRule="auto"/>
    </w:pPr>
    <w:rPr>
      <w:rFonts w:ascii="Arial" w:eastAsia="Times New Roman" w:hAnsi="Arial" w:cs="Arial"/>
      <w:b/>
      <w:bCs/>
      <w:color w:val="990000"/>
      <w:sz w:val="22"/>
      <w:lang w:eastAsia="de-DE"/>
    </w:rPr>
  </w:style>
  <w:style w:type="character" w:styleId="Kommentarzeichen">
    <w:name w:val="annotation reference"/>
    <w:basedOn w:val="Absatzstandardschriftart"/>
    <w:rsid w:val="0096549F"/>
    <w:rPr>
      <w:sz w:val="16"/>
      <w:szCs w:val="16"/>
    </w:rPr>
  </w:style>
  <w:style w:type="paragraph" w:styleId="Kommentartext">
    <w:name w:val="annotation text"/>
    <w:basedOn w:val="Standard"/>
    <w:link w:val="KommentartextZeichen"/>
    <w:rsid w:val="0096549F"/>
    <w:pPr>
      <w:spacing w:before="120" w:after="120" w:line="360" w:lineRule="auto"/>
      <w:ind w:firstLine="709"/>
      <w:jc w:val="both"/>
    </w:pPr>
    <w:rPr>
      <w:rFonts w:ascii="Century Schoolbook" w:eastAsia="Times New Roman" w:hAnsi="Century Schoolbook" w:cs="Times New Roman"/>
      <w:sz w:val="20"/>
      <w:szCs w:val="20"/>
      <w:lang w:eastAsia="de-DE"/>
    </w:rPr>
  </w:style>
  <w:style w:type="character" w:customStyle="1" w:styleId="KommentartextZeichen">
    <w:name w:val="Kommentartext Zeichen"/>
    <w:basedOn w:val="Absatzstandardschriftart"/>
    <w:link w:val="Kommentartext"/>
    <w:rsid w:val="0096549F"/>
    <w:rPr>
      <w:rFonts w:ascii="Century Schoolbook" w:eastAsia="Times New Roman" w:hAnsi="Century Schoolbook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eichen"/>
    <w:rsid w:val="0096549F"/>
    <w:rPr>
      <w:b/>
      <w:bCs/>
    </w:rPr>
  </w:style>
  <w:style w:type="character" w:customStyle="1" w:styleId="KommentarthemaZeichen">
    <w:name w:val="Kommentarthema Zeichen"/>
    <w:basedOn w:val="KommentartextZeichen"/>
    <w:link w:val="Kommentarthema"/>
    <w:rsid w:val="0096549F"/>
    <w:rPr>
      <w:rFonts w:ascii="Century Schoolbook" w:eastAsia="Times New Roman" w:hAnsi="Century Schoolbook"/>
      <w:b/>
      <w:bCs/>
      <w:sz w:val="20"/>
      <w:szCs w:val="20"/>
    </w:rPr>
  </w:style>
  <w:style w:type="paragraph" w:styleId="Textkrpereinzug3">
    <w:name w:val="Body Text Indent 3"/>
    <w:basedOn w:val="Standard"/>
    <w:link w:val="Textkrpereinzug3Zeichen"/>
    <w:rsid w:val="0096549F"/>
    <w:pPr>
      <w:spacing w:before="120" w:after="120" w:line="360" w:lineRule="auto"/>
      <w:ind w:left="283" w:firstLine="709"/>
      <w:jc w:val="both"/>
    </w:pPr>
    <w:rPr>
      <w:rFonts w:ascii="Century Schoolbook" w:eastAsia="Times New Roman" w:hAnsi="Century Schoolbook" w:cs="Times New Roman"/>
      <w:sz w:val="16"/>
      <w:szCs w:val="16"/>
      <w:lang w:eastAsia="de-DE"/>
    </w:rPr>
  </w:style>
  <w:style w:type="character" w:customStyle="1" w:styleId="Textkrpereinzug3Zeichen">
    <w:name w:val="Textkörpereinzug 3 Zeichen"/>
    <w:basedOn w:val="Absatzstandardschriftart"/>
    <w:link w:val="Textkrpereinzug3"/>
    <w:rsid w:val="0096549F"/>
    <w:rPr>
      <w:rFonts w:ascii="Century Schoolbook" w:eastAsia="Times New Roman" w:hAnsi="Century Schoolbook"/>
      <w:sz w:val="16"/>
      <w:szCs w:val="16"/>
    </w:rPr>
  </w:style>
  <w:style w:type="paragraph" w:customStyle="1" w:styleId="Zeilenabstand">
    <w:name w:val="Zeilenabstand"/>
    <w:basedOn w:val="Standard"/>
    <w:rsid w:val="0096549F"/>
    <w:pPr>
      <w:spacing w:after="0" w:line="288" w:lineRule="auto"/>
      <w:jc w:val="both"/>
    </w:pPr>
    <w:rPr>
      <w:rFonts w:ascii="Arial Narrow" w:eastAsia="Times New Roman" w:hAnsi="Arial Narrow" w:cs="Times New Roman"/>
      <w:sz w:val="22"/>
      <w:szCs w:val="20"/>
      <w:lang w:eastAsia="de-DE"/>
    </w:rPr>
  </w:style>
  <w:style w:type="character" w:customStyle="1" w:styleId="KeinLeerraumZeichen">
    <w:name w:val="Kein Leerraum Zeichen"/>
    <w:basedOn w:val="Absatzstandardschriftart"/>
    <w:link w:val="KeinLeerraum"/>
    <w:uiPriority w:val="1"/>
    <w:rsid w:val="0096549F"/>
    <w:rPr>
      <w:rFonts w:cs="Calibri"/>
      <w:lang w:eastAsia="en-US"/>
    </w:rPr>
  </w:style>
  <w:style w:type="paragraph" w:styleId="Endnotentext">
    <w:name w:val="endnote text"/>
    <w:basedOn w:val="Standard"/>
    <w:link w:val="EndnotentextZeichen"/>
    <w:rsid w:val="0096549F"/>
    <w:pPr>
      <w:spacing w:after="0" w:line="240" w:lineRule="auto"/>
    </w:pPr>
    <w:rPr>
      <w:rFonts w:ascii="Tms Rmn" w:eastAsia="Times New Roman" w:hAnsi="Tms Rmn" w:cs="Times New Roman"/>
      <w:sz w:val="20"/>
      <w:szCs w:val="20"/>
      <w:lang w:eastAsia="de-DE"/>
    </w:rPr>
  </w:style>
  <w:style w:type="character" w:customStyle="1" w:styleId="EndnotentextZeichen">
    <w:name w:val="Endnotentext Zeichen"/>
    <w:basedOn w:val="Absatzstandardschriftart"/>
    <w:link w:val="Endnotentext"/>
    <w:rsid w:val="0096549F"/>
    <w:rPr>
      <w:rFonts w:ascii="Tms Rmn" w:eastAsia="Times New Roman" w:hAnsi="Tms Rmn"/>
      <w:sz w:val="20"/>
      <w:szCs w:val="20"/>
    </w:rPr>
  </w:style>
  <w:style w:type="character" w:styleId="Endnotenzeichen">
    <w:name w:val="endnote reference"/>
    <w:basedOn w:val="Absatzstandardschriftart"/>
    <w:rsid w:val="0096549F"/>
    <w:rPr>
      <w:vertAlign w:val="superscript"/>
    </w:rPr>
  </w:style>
  <w:style w:type="paragraph" w:customStyle="1" w:styleId="Aufzhlung1">
    <w:name w:val="Aufzählung 1"/>
    <w:basedOn w:val="Standard"/>
    <w:rsid w:val="0096549F"/>
    <w:pPr>
      <w:numPr>
        <w:numId w:val="2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Cs w:val="24"/>
      <w:lang w:eastAsia="de-DE"/>
    </w:rPr>
  </w:style>
  <w:style w:type="paragraph" w:customStyle="1" w:styleId="TxBr4p4">
    <w:name w:val="TxBr_4p4"/>
    <w:basedOn w:val="Standard"/>
    <w:rsid w:val="0096549F"/>
    <w:pPr>
      <w:tabs>
        <w:tab w:val="left" w:pos="1876"/>
      </w:tabs>
      <w:autoSpaceDE w:val="0"/>
      <w:autoSpaceDN w:val="0"/>
      <w:adjustRightInd w:val="0"/>
      <w:spacing w:after="0" w:line="255" w:lineRule="atLeast"/>
      <w:ind w:left="608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5">
    <w:name w:val="TxBr_4p5"/>
    <w:basedOn w:val="Standard"/>
    <w:rsid w:val="0096549F"/>
    <w:pPr>
      <w:tabs>
        <w:tab w:val="left" w:pos="2324"/>
      </w:tabs>
      <w:autoSpaceDE w:val="0"/>
      <w:autoSpaceDN w:val="0"/>
      <w:adjustRightInd w:val="0"/>
      <w:spacing w:after="0" w:line="240" w:lineRule="atLeast"/>
      <w:ind w:left="1056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4p11">
    <w:name w:val="TxBr_4p11"/>
    <w:basedOn w:val="Standard"/>
    <w:rsid w:val="0096549F"/>
    <w:pPr>
      <w:tabs>
        <w:tab w:val="left" w:pos="2539"/>
      </w:tabs>
      <w:autoSpaceDE w:val="0"/>
      <w:autoSpaceDN w:val="0"/>
      <w:adjustRightInd w:val="0"/>
      <w:spacing w:after="0" w:line="255" w:lineRule="atLeast"/>
      <w:ind w:left="1271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1">
    <w:name w:val="TxBr_p1"/>
    <w:basedOn w:val="Standard"/>
    <w:rsid w:val="0096549F"/>
    <w:pPr>
      <w:tabs>
        <w:tab w:val="left" w:pos="890"/>
      </w:tabs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2">
    <w:name w:val="TxBr_p2"/>
    <w:basedOn w:val="Standard"/>
    <w:rsid w:val="0096549F"/>
    <w:pPr>
      <w:autoSpaceDE w:val="0"/>
      <w:autoSpaceDN w:val="0"/>
      <w:adjustRightInd w:val="0"/>
      <w:spacing w:after="0" w:line="300" w:lineRule="atLeast"/>
      <w:ind w:left="494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3">
    <w:name w:val="TxBr_p3"/>
    <w:basedOn w:val="Standard"/>
    <w:rsid w:val="0096549F"/>
    <w:pPr>
      <w:numPr>
        <w:numId w:val="10"/>
      </w:numPr>
      <w:tabs>
        <w:tab w:val="clear" w:pos="927"/>
        <w:tab w:val="left" w:pos="1173"/>
      </w:tabs>
      <w:autoSpaceDE w:val="0"/>
      <w:autoSpaceDN w:val="0"/>
      <w:adjustRightInd w:val="0"/>
      <w:spacing w:after="0" w:line="240" w:lineRule="atLeast"/>
      <w:ind w:left="778" w:firstLine="0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5">
    <w:name w:val="TxBr_p5"/>
    <w:basedOn w:val="Standard"/>
    <w:rsid w:val="0096549F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p6">
    <w:name w:val="TxBr_p6"/>
    <w:basedOn w:val="Standard"/>
    <w:rsid w:val="0096549F"/>
    <w:pPr>
      <w:tabs>
        <w:tab w:val="left" w:pos="5300"/>
      </w:tabs>
      <w:autoSpaceDE w:val="0"/>
      <w:autoSpaceDN w:val="0"/>
      <w:adjustRightInd w:val="0"/>
      <w:spacing w:after="0" w:line="300" w:lineRule="atLeast"/>
      <w:ind w:left="4905"/>
      <w:jc w:val="both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customStyle="1" w:styleId="TxBrt9">
    <w:name w:val="TxBr_t9"/>
    <w:basedOn w:val="Standard"/>
    <w:rsid w:val="0096549F"/>
    <w:pPr>
      <w:autoSpaceDE w:val="0"/>
      <w:autoSpaceDN w:val="0"/>
      <w:adjustRightInd w:val="0"/>
      <w:spacing w:after="0" w:line="240" w:lineRule="atLeast"/>
    </w:pPr>
    <w:rPr>
      <w:rFonts w:ascii="Times New Roman" w:eastAsia="Times New Roman" w:hAnsi="Times New Roman" w:cs="Times New Roman"/>
      <w:sz w:val="20"/>
      <w:szCs w:val="24"/>
      <w:lang w:val="en-US" w:eastAsia="de-DE"/>
    </w:rPr>
  </w:style>
  <w:style w:type="paragraph" w:styleId="Listennummer">
    <w:name w:val="List Number"/>
    <w:basedOn w:val="Liste"/>
    <w:uiPriority w:val="99"/>
    <w:rsid w:val="0096549F"/>
    <w:pPr>
      <w:numPr>
        <w:numId w:val="1"/>
      </w:numPr>
      <w:tabs>
        <w:tab w:val="clear" w:pos="1134"/>
        <w:tab w:val="clear" w:pos="1418"/>
      </w:tabs>
      <w:spacing w:before="0" w:after="240" w:line="240" w:lineRule="atLeast"/>
      <w:ind w:right="720"/>
    </w:pPr>
    <w:rPr>
      <w:rFonts w:ascii="Garamond" w:hAnsi="Garamond"/>
      <w:sz w:val="22"/>
      <w:szCs w:val="20"/>
    </w:rPr>
  </w:style>
  <w:style w:type="paragraph" w:customStyle="1" w:styleId="stil2">
    <w:name w:val="stil2"/>
    <w:basedOn w:val="Standard"/>
    <w:rsid w:val="009654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424242"/>
      <w:szCs w:val="24"/>
      <w:lang w:eastAsia="de-DE"/>
    </w:rPr>
  </w:style>
  <w:style w:type="character" w:customStyle="1" w:styleId="ta8nor1">
    <w:name w:val="ta8nor1"/>
    <w:basedOn w:val="Absatzstandardschriftart"/>
    <w:rsid w:val="0096549F"/>
    <w:rPr>
      <w:rFonts w:ascii="Arial" w:hAnsi="Arial" w:cs="Arial" w:hint="default"/>
      <w:b w:val="0"/>
      <w:bCs w:val="0"/>
      <w:color w:val="000000"/>
      <w:sz w:val="16"/>
      <w:szCs w:val="16"/>
    </w:rPr>
  </w:style>
  <w:style w:type="paragraph" w:styleId="Standardeinzug">
    <w:name w:val="Normal Indent"/>
    <w:basedOn w:val="Standard"/>
    <w:rsid w:val="0096549F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07557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5756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59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694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22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45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58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65997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902222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9343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8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0639044">
          <w:marLeft w:val="547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emf"/><Relationship Id="rId21" Type="http://schemas.openxmlformats.org/officeDocument/2006/relationships/image" Target="media/image14.emf"/><Relationship Id="rId22" Type="http://schemas.openxmlformats.org/officeDocument/2006/relationships/image" Target="media/image15.emf"/><Relationship Id="rId23" Type="http://schemas.openxmlformats.org/officeDocument/2006/relationships/image" Target="media/image16.emf"/><Relationship Id="rId24" Type="http://schemas.openxmlformats.org/officeDocument/2006/relationships/header" Target="header1.xml"/><Relationship Id="rId25" Type="http://schemas.openxmlformats.org/officeDocument/2006/relationships/footer" Target="footer1.xml"/><Relationship Id="rId26" Type="http://schemas.openxmlformats.org/officeDocument/2006/relationships/fontTable" Target="fontTable.xml"/><Relationship Id="rId27" Type="http://schemas.openxmlformats.org/officeDocument/2006/relationships/theme" Target="theme/theme1.xml"/><Relationship Id="rId10" Type="http://schemas.openxmlformats.org/officeDocument/2006/relationships/image" Target="media/image3.emf"/><Relationship Id="rId11" Type="http://schemas.openxmlformats.org/officeDocument/2006/relationships/image" Target="media/image4.emf"/><Relationship Id="rId12" Type="http://schemas.openxmlformats.org/officeDocument/2006/relationships/image" Target="media/image5.emf"/><Relationship Id="rId13" Type="http://schemas.openxmlformats.org/officeDocument/2006/relationships/image" Target="media/image6.emf"/><Relationship Id="rId14" Type="http://schemas.openxmlformats.org/officeDocument/2006/relationships/image" Target="media/image7.emf"/><Relationship Id="rId15" Type="http://schemas.openxmlformats.org/officeDocument/2006/relationships/image" Target="media/image8.emf"/><Relationship Id="rId16" Type="http://schemas.openxmlformats.org/officeDocument/2006/relationships/image" Target="media/image9.emf"/><Relationship Id="rId17" Type="http://schemas.openxmlformats.org/officeDocument/2006/relationships/image" Target="media/image10.emf"/><Relationship Id="rId18" Type="http://schemas.openxmlformats.org/officeDocument/2006/relationships/image" Target="media/image11.emf"/><Relationship Id="rId19" Type="http://schemas.openxmlformats.org/officeDocument/2006/relationships/image" Target="media/image12.emf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974</Words>
  <Characters>6141</Characters>
  <Application>Microsoft Macintosh Word</Application>
  <DocSecurity>0</DocSecurity>
  <Lines>51</Lines>
  <Paragraphs>14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Überschriften</vt:lpstr>
      </vt:variant>
      <vt:variant>
        <vt:i4>23</vt:i4>
      </vt:variant>
    </vt:vector>
  </HeadingPairs>
  <TitlesOfParts>
    <vt:vector size="24" baseType="lpstr">
      <vt:lpstr/>
      <vt:lpstr>I. Einführung in die Vorlesung</vt:lpstr>
      <vt:lpstr>    1. Seelsorge in „Zwischenräumen“ </vt:lpstr>
      <vt:lpstr>        1.1 Zwischen Hochschätzung und Skepsis</vt:lpstr>
      <vt:lpstr>        1.2 Zwischen guter Nachricht und Hiobsbotschaft</vt:lpstr>
      <vt:lpstr>        1.3 Zwischen Integration und Bedeutungslosigkeit</vt:lpstr>
      <vt:lpstr>        Exkurs: Die Bedeutungslosigkeit annehmen – Ein Hinweis auf Henri Nouwen</vt:lpstr>
      <vt:lpstr>        1.4 Zwischen Professionalität und Betroffenheit</vt:lpstr>
      <vt:lpstr>        1.5 Zwischen inhaltlicher Bestimmtheit und weltlicher Offenheit</vt:lpstr>
      <vt:lpstr>        1.6 Zwischen dem Paradigma der Verkündigung und dem Paradigma der Heilung</vt:lpstr>
      <vt:lpstr>        1.7 Zwischen Heilen und Vorsorgen</vt:lpstr>
      <vt:lpstr>        1.8 Zwischen genereller und spezieller Seelsorge</vt:lpstr>
      <vt:lpstr>        1.9 Zwischen Professionalität und allgemeinem Priestertum</vt:lpstr>
      <vt:lpstr>        1.10 Zwischen Gemeinde und Funktion</vt:lpstr>
      <vt:lpstr>        1.11 Zwischen Individuum und System</vt:lpstr>
      <vt:lpstr>        1.12 Zwischen Aufsuchen und Aufgesuchtwerden</vt:lpstr>
      <vt:lpstr>    2. Arbeitsdefinition „Was ist Seelsorge?“</vt:lpstr>
      <vt:lpstr>        2.1 Dietrich Rössler: Seelsorge als Hilfe zur Lebensgewissheit(</vt:lpstr>
      <vt:lpstr>        2.2 Klaus Winkler: Seelsorge als Freisetzung von christlich motiviertem Verhalte</vt:lpstr>
      <vt:lpstr>        2.3 Christoph Morgenthaler: Seelsorge als Beziehungsgeschehen</vt:lpstr>
      <vt:lpstr>    3. Hinweise zur Vorlesung</vt:lpstr>
      <vt:lpstr>        3.1 Formale Hinweise</vt:lpstr>
      <vt:lpstr>        </vt:lpstr>
      <vt:lpstr>        3.2 Aufbau der Vorlesung(</vt:lpstr>
    </vt:vector>
  </TitlesOfParts>
  <Company>Lehrstuhl für Praktische Theologie Greifswald</Company>
  <LinksUpToDate>false</LinksUpToDate>
  <CharactersWithSpaces>7101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Herbst</dc:creator>
  <cp:keywords/>
  <cp:lastModifiedBy>Christiane Moldenhauer</cp:lastModifiedBy>
  <cp:revision>18</cp:revision>
  <cp:lastPrinted>2010-01-08T13:27:00Z</cp:lastPrinted>
  <dcterms:created xsi:type="dcterms:W3CDTF">2013-10-31T17:32:00Z</dcterms:created>
  <dcterms:modified xsi:type="dcterms:W3CDTF">2013-10-31T19:26:00Z</dcterms:modified>
</cp:coreProperties>
</file>