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77A918" w14:textId="77777777" w:rsidR="000D11E1" w:rsidRPr="00FA66BD" w:rsidRDefault="00EA61CF" w:rsidP="00580EBE">
      <w:pPr>
        <w:rPr>
          <w:rFonts w:asciiTheme="minorHAnsi" w:hAnsiTheme="minorHAnsi"/>
          <w:szCs w:val="24"/>
        </w:rPr>
      </w:pPr>
      <w:r w:rsidRPr="00FA66BD">
        <w:rPr>
          <w:rFonts w:asciiTheme="minorHAnsi" w:hAnsiTheme="minorHAnsi"/>
          <w:noProof/>
          <w:lang w:eastAsia="de-DE"/>
        </w:rPr>
        <w:drawing>
          <wp:anchor distT="0" distB="0" distL="114300" distR="114300" simplePos="0" relativeHeight="251658240" behindDoc="1" locked="0" layoutInCell="1" allowOverlap="1" wp14:anchorId="02945EE6" wp14:editId="11095288">
            <wp:simplePos x="0" y="0"/>
            <wp:positionH relativeFrom="column">
              <wp:posOffset>2205355</wp:posOffset>
            </wp:positionH>
            <wp:positionV relativeFrom="paragraph">
              <wp:posOffset>14605</wp:posOffset>
            </wp:positionV>
            <wp:extent cx="3745865" cy="962025"/>
            <wp:effectExtent l="19050" t="0" r="6985" b="0"/>
            <wp:wrapNone/>
            <wp:docPr id="7"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8"/>
                    <a:srcRect/>
                    <a:stretch>
                      <a:fillRect/>
                    </a:stretch>
                  </pic:blipFill>
                  <pic:spPr bwMode="auto">
                    <a:xfrm>
                      <a:off x="0" y="0"/>
                      <a:ext cx="3745865" cy="962025"/>
                    </a:xfrm>
                    <a:prstGeom prst="rect">
                      <a:avLst/>
                    </a:prstGeom>
                    <a:noFill/>
                  </pic:spPr>
                </pic:pic>
              </a:graphicData>
            </a:graphic>
          </wp:anchor>
        </w:drawing>
      </w:r>
    </w:p>
    <w:p w14:paraId="3E9EC367" w14:textId="77777777" w:rsidR="000D11E1" w:rsidRPr="00FA66BD" w:rsidRDefault="000D11E1" w:rsidP="00580EBE">
      <w:pPr>
        <w:rPr>
          <w:rFonts w:asciiTheme="minorHAnsi" w:hAnsiTheme="minorHAnsi"/>
          <w:szCs w:val="24"/>
        </w:rPr>
      </w:pPr>
    </w:p>
    <w:p w14:paraId="6BBB1D68" w14:textId="77777777" w:rsidR="000D11E1" w:rsidRPr="00FA66BD" w:rsidRDefault="000D11E1" w:rsidP="00580EBE">
      <w:pPr>
        <w:rPr>
          <w:rFonts w:asciiTheme="minorHAnsi" w:hAnsiTheme="minorHAnsi"/>
          <w:szCs w:val="24"/>
        </w:rPr>
      </w:pPr>
    </w:p>
    <w:p w14:paraId="04641A91" w14:textId="77777777" w:rsidR="000D11E1" w:rsidRPr="00FA66BD" w:rsidRDefault="000D11E1" w:rsidP="00580EBE">
      <w:pPr>
        <w:rPr>
          <w:rFonts w:asciiTheme="minorHAnsi" w:hAnsiTheme="minorHAnsi"/>
        </w:rPr>
      </w:pPr>
    </w:p>
    <w:p w14:paraId="0F5BE2DA" w14:textId="77777777" w:rsidR="000D11E1" w:rsidRPr="00FA66BD" w:rsidRDefault="000B0468" w:rsidP="00580EBE">
      <w:pPr>
        <w:rPr>
          <w:rFonts w:asciiTheme="minorHAnsi" w:hAnsiTheme="minorHAnsi"/>
          <w:sz w:val="12"/>
          <w:szCs w:val="12"/>
        </w:rPr>
      </w:pPr>
      <w:r>
        <w:rPr>
          <w:rFonts w:asciiTheme="minorHAnsi" w:hAnsiTheme="minorHAnsi"/>
          <w:noProof/>
          <w:sz w:val="22"/>
          <w:lang w:eastAsia="de-DE"/>
        </w:rPr>
        <mc:AlternateContent>
          <mc:Choice Requires="wps">
            <w:drawing>
              <wp:anchor distT="0" distB="0" distL="114300" distR="114300" simplePos="0" relativeHeight="251659264" behindDoc="0" locked="0" layoutInCell="1" allowOverlap="1" wp14:anchorId="2DAFEEFF" wp14:editId="517070F8">
                <wp:simplePos x="0" y="0"/>
                <wp:positionH relativeFrom="column">
                  <wp:posOffset>5080</wp:posOffset>
                </wp:positionH>
                <wp:positionV relativeFrom="paragraph">
                  <wp:posOffset>3810</wp:posOffset>
                </wp:positionV>
                <wp:extent cx="5962650" cy="0"/>
                <wp:effectExtent l="30480" t="29210" r="39370" b="34290"/>
                <wp:wrapNone/>
                <wp:docPr id="1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38100">
                          <a:solidFill>
                            <a:srgbClr val="94363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8" o:spid="_x0000_s1026" type="#_x0000_t32" style="position:absolute;margin-left:.4pt;margin-top:.3pt;width:46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" strokecolor="#943634" strokeweight="3pt">
                <v:shadow color="#622423" opacity=".5" offset="1pt"/>
              </v:shape>
            </w:pict>
          </mc:Fallback>
        </mc:AlternateContent>
      </w:r>
    </w:p>
    <w:p w14:paraId="531A852F" w14:textId="77777777" w:rsidR="00EA61CF" w:rsidRPr="00FA66BD" w:rsidRDefault="000C2AE0" w:rsidP="00580EBE">
      <w:pPr>
        <w:rPr>
          <w:rFonts w:asciiTheme="minorHAnsi" w:hAnsiTheme="minorHAnsi"/>
          <w:sz w:val="48"/>
          <w:szCs w:val="48"/>
        </w:rPr>
      </w:pPr>
      <w:r>
        <w:rPr>
          <w:rFonts w:asciiTheme="minorHAnsi" w:hAnsiTheme="minorHAnsi"/>
          <w:sz w:val="48"/>
          <w:szCs w:val="48"/>
        </w:rPr>
        <w:t>Pastoraltheologie</w:t>
      </w:r>
    </w:p>
    <w:p w14:paraId="3B743A8F" w14:textId="77777777" w:rsidR="000D11E1" w:rsidRPr="00FA66BD" w:rsidRDefault="007D451C" w:rsidP="00580EBE">
      <w:pPr>
        <w:rPr>
          <w:rFonts w:asciiTheme="minorHAnsi" w:hAnsiTheme="minorHAnsi"/>
          <w:sz w:val="32"/>
          <w:szCs w:val="48"/>
        </w:rPr>
      </w:pPr>
      <w:r>
        <w:rPr>
          <w:rFonts w:asciiTheme="minorHAnsi" w:hAnsiTheme="minorHAnsi"/>
          <w:sz w:val="32"/>
          <w:szCs w:val="48"/>
        </w:rPr>
        <w:t xml:space="preserve">Vorlesung im </w:t>
      </w:r>
      <w:r w:rsidR="00B43080">
        <w:rPr>
          <w:rFonts w:asciiTheme="minorHAnsi" w:hAnsiTheme="minorHAnsi"/>
          <w:sz w:val="32"/>
          <w:szCs w:val="48"/>
        </w:rPr>
        <w:t>Sommersemester 2014</w:t>
      </w:r>
    </w:p>
    <w:p w14:paraId="74F75BA9" w14:textId="77777777" w:rsidR="000D11E1" w:rsidRPr="00FA66BD" w:rsidRDefault="000B0468" w:rsidP="00580EBE">
      <w:pPr>
        <w:rPr>
          <w:rFonts w:asciiTheme="minorHAnsi" w:hAnsiTheme="minorHAnsi"/>
          <w:sz w:val="12"/>
          <w:szCs w:val="12"/>
        </w:rPr>
      </w:pPr>
      <w:r>
        <w:rPr>
          <w:rFonts w:asciiTheme="minorHAnsi" w:hAnsiTheme="minorHAnsi"/>
          <w:noProof/>
          <w:sz w:val="22"/>
          <w:lang w:eastAsia="de-DE"/>
        </w:rPr>
        <mc:AlternateContent>
          <mc:Choice Requires="wps">
            <w:drawing>
              <wp:anchor distT="0" distB="0" distL="114300" distR="114300" simplePos="0" relativeHeight="251660288" behindDoc="0" locked="0" layoutInCell="1" allowOverlap="1" wp14:anchorId="61AACD1B" wp14:editId="708B7E0A">
                <wp:simplePos x="0" y="0"/>
                <wp:positionH relativeFrom="column">
                  <wp:posOffset>5080</wp:posOffset>
                </wp:positionH>
                <wp:positionV relativeFrom="paragraph">
                  <wp:posOffset>53340</wp:posOffset>
                </wp:positionV>
                <wp:extent cx="5962650" cy="104775"/>
                <wp:effectExtent l="5080" t="2540" r="1270" b="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10477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pt;margin-top:4.2pt;width:469.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" fillcolor="#c00000" stroked="f"/>
            </w:pict>
          </mc:Fallback>
        </mc:AlternateContent>
      </w:r>
    </w:p>
    <w:p w14:paraId="508448D2" w14:textId="77777777" w:rsidR="000D11E1" w:rsidRPr="00FA66BD" w:rsidRDefault="000D11E1" w:rsidP="00580EBE">
      <w:pPr>
        <w:rPr>
          <w:rFonts w:asciiTheme="minorHAnsi" w:hAnsiTheme="minorHAnsi"/>
          <w:sz w:val="12"/>
          <w:szCs w:val="12"/>
        </w:rPr>
      </w:pPr>
    </w:p>
    <w:p w14:paraId="7DEA85D0" w14:textId="4DF2B697" w:rsidR="00EA61CF" w:rsidRPr="00FA66BD" w:rsidRDefault="00C4315A" w:rsidP="00D3619B">
      <w:pPr>
        <w:jc w:val="right"/>
        <w:rPr>
          <w:rFonts w:asciiTheme="minorHAnsi" w:hAnsiTheme="minorHAnsi"/>
          <w:sz w:val="28"/>
          <w:szCs w:val="32"/>
        </w:rPr>
      </w:pPr>
      <w:r w:rsidRPr="00FA66BD">
        <w:rPr>
          <w:rFonts w:asciiTheme="minorHAnsi" w:hAnsiTheme="minorHAnsi"/>
          <w:sz w:val="28"/>
          <w:szCs w:val="32"/>
        </w:rPr>
        <w:t xml:space="preserve">Prof. Dr. Michael Herbst, </w:t>
      </w:r>
      <w:r w:rsidR="00A47EBE">
        <w:rPr>
          <w:rFonts w:asciiTheme="minorHAnsi" w:hAnsiTheme="minorHAnsi"/>
          <w:sz w:val="28"/>
          <w:szCs w:val="32"/>
        </w:rPr>
        <w:t>11</w:t>
      </w:r>
      <w:r w:rsidR="008655CB" w:rsidRPr="00FA66BD">
        <w:rPr>
          <w:rFonts w:asciiTheme="minorHAnsi" w:hAnsiTheme="minorHAnsi"/>
          <w:sz w:val="28"/>
          <w:szCs w:val="32"/>
        </w:rPr>
        <w:t xml:space="preserve">. </w:t>
      </w:r>
      <w:r w:rsidR="00B43080">
        <w:rPr>
          <w:rFonts w:asciiTheme="minorHAnsi" w:hAnsiTheme="minorHAnsi"/>
          <w:sz w:val="28"/>
          <w:szCs w:val="32"/>
        </w:rPr>
        <w:t>April 2014</w:t>
      </w:r>
    </w:p>
    <w:p w14:paraId="53FA5457" w14:textId="77777777" w:rsidR="001C0565" w:rsidRDefault="001C0565" w:rsidP="001C0565">
      <w:pPr>
        <w:pStyle w:val="berschrift1"/>
      </w:pPr>
      <w:r>
        <w:t>2. Zur Geschichte des Pfarrberufs</w:t>
      </w:r>
    </w:p>
    <w:p w14:paraId="39FD6D19" w14:textId="77777777" w:rsidR="001C0565" w:rsidRPr="00683C2D" w:rsidRDefault="001C0565" w:rsidP="001C0565">
      <w:pPr>
        <w:pStyle w:val="berschrift2"/>
        <w:rPr>
          <w:rFonts w:asciiTheme="minorHAnsi" w:hAnsiTheme="minorHAnsi"/>
        </w:rPr>
      </w:pPr>
      <w:r w:rsidRPr="00683C2D">
        <w:rPr>
          <w:rFonts w:asciiTheme="minorHAnsi" w:hAnsiTheme="minorHAnsi"/>
        </w:rPr>
        <w:t>2.1 Zur Einführung</w:t>
      </w:r>
    </w:p>
    <w:p w14:paraId="165A3C4E" w14:textId="77777777" w:rsidR="001C0565" w:rsidRPr="00683C2D" w:rsidRDefault="001C0565" w:rsidP="001C0565">
      <w:pPr>
        <w:pStyle w:val="berschrift2"/>
        <w:rPr>
          <w:rFonts w:asciiTheme="minorHAnsi" w:hAnsiTheme="minorHAnsi"/>
        </w:rPr>
      </w:pPr>
      <w:r w:rsidRPr="00683C2D">
        <w:rPr>
          <w:rFonts w:asciiTheme="minorHAnsi" w:hAnsiTheme="minorHAnsi"/>
        </w:rPr>
        <w:t>2.2 Wir müssen wohl zu den Priestern zurück…</w:t>
      </w:r>
    </w:p>
    <w:p w14:paraId="1C8B24F8" w14:textId="77777777" w:rsidR="00593E6C" w:rsidRDefault="00593E6C" w:rsidP="00593E6C">
      <w:pPr>
        <w:jc w:val="center"/>
      </w:pPr>
      <w:r w:rsidRPr="00593E6C">
        <w:drawing>
          <wp:inline distT="0" distB="0" distL="0" distR="0" wp14:anchorId="034AA914" wp14:editId="03F63FF4">
            <wp:extent cx="3552425" cy="2662933"/>
            <wp:effectExtent l="0" t="0" r="3810" b="4445"/>
            <wp:docPr id="1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3545" cy="2663773"/>
                    </a:xfrm>
                    <a:prstGeom prst="rect">
                      <a:avLst/>
                    </a:prstGeom>
                    <a:noFill/>
                    <a:ln>
                      <a:noFill/>
                    </a:ln>
                  </pic:spPr>
                </pic:pic>
              </a:graphicData>
            </a:graphic>
          </wp:inline>
        </w:drawing>
      </w:r>
      <w:bookmarkStart w:id="0" w:name="OLE_LINK1"/>
      <w:bookmarkStart w:id="1" w:name="OLE_LINK2"/>
      <w:r>
        <w:rPr>
          <w:rStyle w:val="Funotenzeichen"/>
        </w:rPr>
        <w:footnoteReference w:id="1"/>
      </w:r>
    </w:p>
    <w:bookmarkEnd w:id="0"/>
    <w:bookmarkEnd w:id="1"/>
    <w:p w14:paraId="2EDD60BF" w14:textId="7B38F305" w:rsidR="00593E6C" w:rsidRDefault="00593E6C" w:rsidP="001C056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auto"/>
        <w:tblLook w:val="04A0" w:firstRow="1" w:lastRow="0" w:firstColumn="1" w:lastColumn="0" w:noHBand="0" w:noVBand="1"/>
      </w:tblPr>
      <w:tblGrid>
        <w:gridCol w:w="4625"/>
        <w:gridCol w:w="4663"/>
      </w:tblGrid>
      <w:tr w:rsidR="00683C2D" w14:paraId="1E34A47F" w14:textId="77777777" w:rsidTr="00683C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none" w:sz="0" w:space="0" w:color="auto"/>
            </w:tcBorders>
            <w:shd w:val="clear" w:color="C0C0C0" w:fill="auto"/>
          </w:tcPr>
          <w:p w14:paraId="5B82D407" w14:textId="52D0128F" w:rsidR="00683C2D" w:rsidRDefault="00683C2D" w:rsidP="001C0565">
            <w:r w:rsidRPr="00683C2D">
              <w:lastRenderedPageBreak/>
              <w:drawing>
                <wp:inline distT="0" distB="0" distL="0" distR="0" wp14:anchorId="1364C8A6" wp14:editId="1C7253D6">
                  <wp:extent cx="2961482" cy="2219955"/>
                  <wp:effectExtent l="0" t="0" r="10795" b="0"/>
                  <wp:docPr id="1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1682" cy="2220105"/>
                          </a:xfrm>
                          <a:prstGeom prst="rect">
                            <a:avLst/>
                          </a:prstGeom>
                          <a:noFill/>
                          <a:ln>
                            <a:noFill/>
                          </a:ln>
                        </pic:spPr>
                      </pic:pic>
                    </a:graphicData>
                  </a:graphic>
                </wp:inline>
              </w:drawing>
            </w:r>
          </w:p>
        </w:tc>
        <w:tc>
          <w:tcPr>
            <w:tcW w:w="4606" w:type="dxa"/>
            <w:shd w:val="clear" w:color="C0C0C0" w:fill="auto"/>
          </w:tcPr>
          <w:p w14:paraId="450CFC37" w14:textId="3ABADEAD" w:rsidR="00683C2D" w:rsidRDefault="00683C2D" w:rsidP="001C0565">
            <w:pPr>
              <w:cnfStyle w:val="100000000000" w:firstRow="1" w:lastRow="0" w:firstColumn="0" w:lastColumn="0" w:oddVBand="0" w:evenVBand="0" w:oddHBand="0" w:evenHBand="0" w:firstRowFirstColumn="0" w:firstRowLastColumn="0" w:lastRowFirstColumn="0" w:lastRowLastColumn="0"/>
            </w:pPr>
            <w:r>
              <w:rPr>
                <w:noProof/>
                <w:lang w:eastAsia="de-DE"/>
              </w:rPr>
              <w:drawing>
                <wp:inline distT="0" distB="0" distL="0" distR="0" wp14:anchorId="3C52A26D" wp14:editId="013ECE7E">
                  <wp:extent cx="2986851" cy="2240221"/>
                  <wp:effectExtent l="0" t="0" r="10795" b="0"/>
                  <wp:docPr id="1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6851" cy="2240221"/>
                          </a:xfrm>
                          <a:prstGeom prst="rect">
                            <a:avLst/>
                          </a:prstGeom>
                          <a:noFill/>
                          <a:ln>
                            <a:noFill/>
                          </a:ln>
                        </pic:spPr>
                      </pic:pic>
                    </a:graphicData>
                  </a:graphic>
                </wp:inline>
              </w:drawing>
            </w:r>
          </w:p>
        </w:tc>
      </w:tr>
    </w:tbl>
    <w:p w14:paraId="2D6446D5" w14:textId="4482D62E" w:rsidR="00683C2D" w:rsidRPr="00683C2D" w:rsidRDefault="001C0565" w:rsidP="00683C2D">
      <w:pPr>
        <w:ind w:left="284"/>
        <w:rPr>
          <w:i/>
        </w:rPr>
      </w:pPr>
      <w:bookmarkStart w:id="2" w:name="OLE_LINK3"/>
      <w:bookmarkStart w:id="3" w:name="OLE_LINK4"/>
      <w:bookmarkStart w:id="4" w:name="OLE_LINK5"/>
      <w:r w:rsidRPr="00683C2D">
        <w:rPr>
          <w:i/>
          <w:sz w:val="22"/>
        </w:rPr>
        <w:t>„Das Pfarramt verkörpert Anteile des Priesteramtes und nimmt zugleich die Funktion des Lehrers aus dem Rabbinat auf.“</w:t>
      </w:r>
      <w:bookmarkEnd w:id="2"/>
      <w:bookmarkEnd w:id="3"/>
      <w:bookmarkEnd w:id="4"/>
      <w:r w:rsidR="00683C2D" w:rsidRPr="00683C2D">
        <w:rPr>
          <w:i/>
          <w:sz w:val="22"/>
        </w:rPr>
        <w:t xml:space="preserve"> (M. Klessmann</w:t>
      </w:r>
      <w:r w:rsidRPr="00683C2D">
        <w:rPr>
          <w:rStyle w:val="Funotenzeichen"/>
          <w:i/>
          <w:sz w:val="22"/>
        </w:rPr>
        <w:footnoteReference w:id="2"/>
      </w:r>
      <w:r w:rsidR="00683C2D" w:rsidRPr="00683C2D">
        <w:rPr>
          <w:i/>
          <w:sz w:val="22"/>
        </w:rPr>
        <w:t>)</w:t>
      </w:r>
      <w:r w:rsidRPr="00683C2D">
        <w:rPr>
          <w:i/>
        </w:rPr>
        <w:t xml:space="preserve"> </w:t>
      </w:r>
    </w:p>
    <w:p w14:paraId="692B288E" w14:textId="77777777" w:rsidR="001C0565" w:rsidRPr="00683C2D" w:rsidRDefault="001C0565" w:rsidP="001C0565">
      <w:pPr>
        <w:pStyle w:val="berschrift2"/>
        <w:rPr>
          <w:rFonts w:asciiTheme="minorHAnsi" w:hAnsiTheme="minorHAnsi"/>
        </w:rPr>
      </w:pPr>
      <w:r w:rsidRPr="00683C2D">
        <w:rPr>
          <w:rFonts w:asciiTheme="minorHAnsi" w:hAnsiTheme="minorHAnsi"/>
        </w:rPr>
        <w:t>2.3 Im Neuen Testament</w:t>
      </w:r>
    </w:p>
    <w:p w14:paraId="687FC6FE" w14:textId="3E0F4FD7" w:rsidR="00683C2D" w:rsidRPr="00683C2D" w:rsidRDefault="001C0565" w:rsidP="003A0851">
      <w:pPr>
        <w:spacing w:after="120"/>
        <w:ind w:left="284"/>
        <w:rPr>
          <w:i/>
          <w:sz w:val="22"/>
        </w:rPr>
      </w:pPr>
      <w:r w:rsidRPr="00683C2D">
        <w:rPr>
          <w:i/>
          <w:sz w:val="22"/>
        </w:rPr>
        <w:t>„Im Neuen Testament gibt es ein Pfarramt im heutigen Sinn nicht.“</w:t>
      </w:r>
      <w:r w:rsidR="00683C2D">
        <w:rPr>
          <w:i/>
          <w:sz w:val="22"/>
        </w:rPr>
        <w:t xml:space="preserve"> (Schneider/Lehnert</w:t>
      </w:r>
      <w:r w:rsidRPr="00683C2D">
        <w:rPr>
          <w:rStyle w:val="Funotenzeichen"/>
          <w:i/>
          <w:sz w:val="22"/>
        </w:rPr>
        <w:footnoteReference w:id="3"/>
      </w:r>
      <w:r w:rsidR="00683C2D">
        <w:rPr>
          <w:i/>
          <w:sz w:val="22"/>
        </w:rPr>
        <w:t>)</w:t>
      </w:r>
      <w:r w:rsidRPr="00683C2D">
        <w:rPr>
          <w:i/>
          <w:sz w:val="22"/>
        </w:rPr>
        <w:t xml:space="preserve"> </w:t>
      </w:r>
    </w:p>
    <w:p w14:paraId="6CA76C0B" w14:textId="77777777" w:rsidR="00683C2D" w:rsidRDefault="001C0565" w:rsidP="003A0851">
      <w:pPr>
        <w:spacing w:after="120"/>
        <w:rPr>
          <w:sz w:val="22"/>
        </w:rPr>
      </w:pPr>
      <w:r w:rsidRPr="00683C2D">
        <w:rPr>
          <w:sz w:val="22"/>
        </w:rPr>
        <w:t xml:space="preserve">Eine grundlegend andere Linie durchzieht </w:t>
      </w:r>
      <w:r w:rsidR="00683C2D" w:rsidRPr="00683C2D">
        <w:rPr>
          <w:sz w:val="22"/>
        </w:rPr>
        <w:t>Jesu</w:t>
      </w:r>
      <w:r w:rsidRPr="00683C2D">
        <w:rPr>
          <w:sz w:val="22"/>
        </w:rPr>
        <w:t xml:space="preserve"> Reden über den Dienst: nicht herrschen, sondern di</w:t>
      </w:r>
      <w:r w:rsidRPr="00683C2D">
        <w:rPr>
          <w:sz w:val="22"/>
        </w:rPr>
        <w:t>e</w:t>
      </w:r>
      <w:r w:rsidRPr="00683C2D">
        <w:rPr>
          <w:sz w:val="22"/>
        </w:rPr>
        <w:t>nen sollen die, die in der Gemeinschaft vorne stehen (Mk 10,35-45</w:t>
      </w:r>
      <w:r w:rsidR="00683C2D" w:rsidRPr="00683C2D">
        <w:rPr>
          <w:sz w:val="22"/>
        </w:rPr>
        <w:t>; Joh 13</w:t>
      </w:r>
      <w:r w:rsidRPr="00683C2D">
        <w:rPr>
          <w:sz w:val="22"/>
        </w:rPr>
        <w:t>). Diak</w:t>
      </w:r>
      <w:r w:rsidRPr="00683C2D">
        <w:rPr>
          <w:sz w:val="22"/>
        </w:rPr>
        <w:t>o</w:t>
      </w:r>
      <w:r w:rsidRPr="00683C2D">
        <w:rPr>
          <w:sz w:val="22"/>
        </w:rPr>
        <w:t>nia</w:t>
      </w:r>
      <w:r w:rsidR="00683C2D" w:rsidRPr="00683C2D">
        <w:rPr>
          <w:sz w:val="22"/>
        </w:rPr>
        <w:t>!</w:t>
      </w:r>
      <w:r w:rsidRPr="00683C2D">
        <w:rPr>
          <w:sz w:val="22"/>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auto"/>
        <w:tblLook w:val="04A0" w:firstRow="1" w:lastRow="0" w:firstColumn="1" w:lastColumn="0" w:noHBand="0" w:noVBand="1"/>
      </w:tblPr>
      <w:tblGrid>
        <w:gridCol w:w="4606"/>
        <w:gridCol w:w="4606"/>
      </w:tblGrid>
      <w:tr w:rsidR="00683C2D" w14:paraId="2EBA39AB" w14:textId="77777777" w:rsidTr="00683C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none" w:sz="0" w:space="0" w:color="auto"/>
            </w:tcBorders>
            <w:shd w:val="clear" w:color="C0C0C0" w:fill="auto"/>
          </w:tcPr>
          <w:p w14:paraId="5DE9113C" w14:textId="34DC33CA" w:rsidR="00683C2D" w:rsidRDefault="00683C2D" w:rsidP="00683C2D">
            <w:pPr>
              <w:jc w:val="center"/>
              <w:rPr>
                <w:sz w:val="22"/>
              </w:rPr>
            </w:pPr>
            <w:r w:rsidRPr="00683C2D">
              <w:rPr>
                <w:sz w:val="22"/>
              </w:rPr>
              <w:drawing>
                <wp:inline distT="0" distB="0" distL="0" distR="0" wp14:anchorId="1A3A7767" wp14:editId="2CECCC6A">
                  <wp:extent cx="2659150" cy="1993324"/>
                  <wp:effectExtent l="0" t="0" r="8255" b="0"/>
                  <wp:docPr id="2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9828" cy="1993832"/>
                          </a:xfrm>
                          <a:prstGeom prst="rect">
                            <a:avLst/>
                          </a:prstGeom>
                          <a:noFill/>
                          <a:ln>
                            <a:noFill/>
                          </a:ln>
                        </pic:spPr>
                      </pic:pic>
                    </a:graphicData>
                  </a:graphic>
                </wp:inline>
              </w:drawing>
            </w:r>
            <w:r w:rsidRPr="00683C2D">
              <w:rPr>
                <w:rStyle w:val="Funotenzeichen"/>
                <w:b w:val="0"/>
                <w:sz w:val="22"/>
              </w:rPr>
              <w:footnoteReference w:id="4"/>
            </w:r>
          </w:p>
        </w:tc>
        <w:tc>
          <w:tcPr>
            <w:tcW w:w="4606" w:type="dxa"/>
            <w:shd w:val="clear" w:color="C0C0C0" w:fill="auto"/>
          </w:tcPr>
          <w:p w14:paraId="5147133F" w14:textId="60AAC904" w:rsidR="00683C2D" w:rsidRDefault="00683C2D" w:rsidP="001C0565">
            <w:pPr>
              <w:cnfStyle w:val="100000000000" w:firstRow="1" w:lastRow="0" w:firstColumn="0" w:lastColumn="0" w:oddVBand="0" w:evenVBand="0" w:oddHBand="0" w:evenHBand="0" w:firstRowFirstColumn="0" w:firstRowLastColumn="0" w:lastRowFirstColumn="0" w:lastRowLastColumn="0"/>
              <w:rPr>
                <w:sz w:val="22"/>
              </w:rPr>
            </w:pPr>
            <w:r>
              <w:rPr>
                <w:noProof/>
                <w:sz w:val="22"/>
                <w:lang w:eastAsia="de-DE"/>
              </w:rPr>
              <w:drawing>
                <wp:inline distT="0" distB="0" distL="0" distR="0" wp14:anchorId="4890B9BA" wp14:editId="648747D9">
                  <wp:extent cx="2613384" cy="1960110"/>
                  <wp:effectExtent l="0" t="0" r="3175" b="0"/>
                  <wp:docPr id="2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3760" cy="1960392"/>
                          </a:xfrm>
                          <a:prstGeom prst="rect">
                            <a:avLst/>
                          </a:prstGeom>
                          <a:noFill/>
                          <a:ln>
                            <a:noFill/>
                          </a:ln>
                        </pic:spPr>
                      </pic:pic>
                    </a:graphicData>
                  </a:graphic>
                </wp:inline>
              </w:drawing>
            </w:r>
            <w:r w:rsidRPr="00683C2D">
              <w:rPr>
                <w:rStyle w:val="Funotenzeichen"/>
                <w:sz w:val="22"/>
              </w:rPr>
              <w:footnoteReference w:id="5"/>
            </w:r>
          </w:p>
        </w:tc>
      </w:tr>
    </w:tbl>
    <w:p w14:paraId="4EC062A9" w14:textId="77777777" w:rsidR="001C0565" w:rsidRPr="00133F0F" w:rsidRDefault="001C0565" w:rsidP="001C0565">
      <w:pPr>
        <w:pStyle w:val="berschrift2"/>
        <w:rPr>
          <w:rFonts w:asciiTheme="minorHAnsi" w:hAnsiTheme="minorHAnsi"/>
          <w:sz w:val="28"/>
        </w:rPr>
      </w:pPr>
      <w:r w:rsidRPr="00133F0F">
        <w:rPr>
          <w:rFonts w:asciiTheme="minorHAnsi" w:hAnsiTheme="minorHAnsi"/>
          <w:sz w:val="28"/>
        </w:rPr>
        <w:t>2.3 Das Entstehen des Priesteramtes in Alter Kirche und Mittelalter</w:t>
      </w:r>
    </w:p>
    <w:p w14:paraId="1D107845" w14:textId="77777777" w:rsidR="00A06C83" w:rsidRPr="00A06C83" w:rsidRDefault="001C0565" w:rsidP="003A0851">
      <w:pPr>
        <w:spacing w:after="120"/>
        <w:ind w:left="284"/>
        <w:rPr>
          <w:i/>
          <w:sz w:val="22"/>
        </w:rPr>
      </w:pPr>
      <w:bookmarkStart w:id="5" w:name="OLE_LINK6"/>
      <w:bookmarkStart w:id="6" w:name="OLE_LINK7"/>
      <w:r w:rsidRPr="00A06C83">
        <w:rPr>
          <w:i/>
          <w:sz w:val="22"/>
        </w:rPr>
        <w:t>„Die Wende vom Dienen zum Herrschen ließ nicht lange auf sich warten</w:t>
      </w:r>
      <w:r w:rsidR="00A06C83" w:rsidRPr="00A06C83">
        <w:rPr>
          <w:i/>
          <w:sz w:val="22"/>
        </w:rPr>
        <w:t>.</w:t>
      </w:r>
      <w:r w:rsidRPr="00A06C83">
        <w:rPr>
          <w:i/>
          <w:sz w:val="22"/>
        </w:rPr>
        <w:t>“</w:t>
      </w:r>
      <w:bookmarkEnd w:id="5"/>
      <w:bookmarkEnd w:id="6"/>
      <w:r w:rsidRPr="00A06C83">
        <w:rPr>
          <w:rStyle w:val="Funotenzeichen"/>
          <w:i/>
          <w:sz w:val="22"/>
        </w:rPr>
        <w:footnoteReference w:id="6"/>
      </w:r>
    </w:p>
    <w:p w14:paraId="2C82DF55" w14:textId="2DB52CFB" w:rsidR="001C0565" w:rsidRPr="000019F0" w:rsidRDefault="00A06C83" w:rsidP="003A0851">
      <w:pPr>
        <w:spacing w:after="120"/>
        <w:rPr>
          <w:sz w:val="22"/>
        </w:rPr>
      </w:pPr>
      <w:r w:rsidRPr="00A06C83">
        <w:rPr>
          <w:sz w:val="22"/>
        </w:rPr>
        <w:t xml:space="preserve">Die </w:t>
      </w:r>
      <w:r w:rsidR="001C0565" w:rsidRPr="00A06C83">
        <w:rPr>
          <w:sz w:val="22"/>
        </w:rPr>
        <w:t xml:space="preserve">altkirchliche Entwicklung hin zu einem priesterlichen Amt </w:t>
      </w:r>
      <w:r w:rsidRPr="00A06C83">
        <w:rPr>
          <w:sz w:val="22"/>
        </w:rPr>
        <w:t xml:space="preserve">vollzog sich </w:t>
      </w:r>
      <w:r w:rsidR="001C0565" w:rsidRPr="00A06C83">
        <w:rPr>
          <w:sz w:val="22"/>
        </w:rPr>
        <w:t>mit zunehme</w:t>
      </w:r>
      <w:r w:rsidR="001C0565" w:rsidRPr="00A06C83">
        <w:rPr>
          <w:sz w:val="22"/>
        </w:rPr>
        <w:t>n</w:t>
      </w:r>
      <w:r w:rsidR="001C0565" w:rsidRPr="00A06C83">
        <w:rPr>
          <w:sz w:val="22"/>
        </w:rPr>
        <w:t>der Autorität und zu einer zunehmenden Passivierung der charismatisch begabten G</w:t>
      </w:r>
      <w:r w:rsidR="001C0565" w:rsidRPr="00A06C83">
        <w:rPr>
          <w:sz w:val="22"/>
        </w:rPr>
        <w:t>e</w:t>
      </w:r>
      <w:r w:rsidR="001C0565" w:rsidRPr="00A06C83">
        <w:rPr>
          <w:sz w:val="22"/>
        </w:rPr>
        <w:t>meinde.</w:t>
      </w:r>
      <w:r w:rsidR="001C0565" w:rsidRPr="000019F0">
        <w:rPr>
          <w:rStyle w:val="Funotenzeichen"/>
          <w:sz w:val="22"/>
        </w:rPr>
        <w:footnoteReference w:id="7"/>
      </w:r>
      <w:r w:rsidR="000019F0">
        <w:rPr>
          <w:sz w:val="22"/>
        </w:rPr>
        <w:t xml:space="preserve"> </w:t>
      </w:r>
      <w:r w:rsidR="000019F0" w:rsidRPr="000019F0">
        <w:rPr>
          <w:sz w:val="22"/>
        </w:rPr>
        <w:t xml:space="preserve">Spätestens ab </w:t>
      </w:r>
      <w:r w:rsidR="001C0565" w:rsidRPr="000019F0">
        <w:rPr>
          <w:sz w:val="22"/>
        </w:rPr>
        <w:t xml:space="preserve">dem 6. Jahrhundert greifen die religionsgeschichtlichen Logiken: </w:t>
      </w:r>
      <w:bookmarkStart w:id="7" w:name="OLE_LINK8"/>
      <w:bookmarkStart w:id="8" w:name="OLE_LINK9"/>
      <w:r w:rsidR="001C0565" w:rsidRPr="000019F0">
        <w:rPr>
          <w:sz w:val="22"/>
        </w:rPr>
        <w:t>„Der Priester wird zum Mittler zwischen Gott und den Menschen, er vollzieht das eucharistische Opfer und wird schließlich für sein Prieste</w:t>
      </w:r>
      <w:r w:rsidR="001C0565" w:rsidRPr="000019F0">
        <w:rPr>
          <w:sz w:val="22"/>
        </w:rPr>
        <w:t>r</w:t>
      </w:r>
      <w:r w:rsidR="001C0565" w:rsidRPr="000019F0">
        <w:rPr>
          <w:sz w:val="22"/>
        </w:rPr>
        <w:t>amt geweiht – und diese Weihe bekommt den Charakter eines Sakraments. … Dem Priester wird mit der Weihe eine besondere geistliche Qualität verliehen, der character indel</w:t>
      </w:r>
      <w:r w:rsidR="001C0565" w:rsidRPr="000019F0">
        <w:rPr>
          <w:sz w:val="22"/>
        </w:rPr>
        <w:t>e</w:t>
      </w:r>
      <w:r w:rsidR="001C0565" w:rsidRPr="000019F0">
        <w:rPr>
          <w:sz w:val="22"/>
        </w:rPr>
        <w:t>bilis, der ihn deutlich und bleibend vom Kirchenvolk, den Laien, unterscheidet. Asketische Vorstellungen prägen das Prie</w:t>
      </w:r>
      <w:r w:rsidR="001C0565" w:rsidRPr="000019F0">
        <w:rPr>
          <w:sz w:val="22"/>
        </w:rPr>
        <w:t>s</w:t>
      </w:r>
      <w:r w:rsidR="001C0565" w:rsidRPr="000019F0">
        <w:rPr>
          <w:sz w:val="22"/>
        </w:rPr>
        <w:t>terbild: Für die höheren Weiheränge wird schon ab dem 4. Jahrhundert die Eh</w:t>
      </w:r>
      <w:r w:rsidR="001C0565" w:rsidRPr="000019F0">
        <w:rPr>
          <w:sz w:val="22"/>
        </w:rPr>
        <w:t>e</w:t>
      </w:r>
      <w:r w:rsidR="001C0565" w:rsidRPr="000019F0">
        <w:rPr>
          <w:sz w:val="22"/>
        </w:rPr>
        <w:t>losigkeit dekretiert, für den Klerus allg</w:t>
      </w:r>
      <w:r w:rsidR="001C0565" w:rsidRPr="000019F0">
        <w:rPr>
          <w:sz w:val="22"/>
        </w:rPr>
        <w:t>e</w:t>
      </w:r>
      <w:r w:rsidR="001C0565" w:rsidRPr="000019F0">
        <w:rPr>
          <w:sz w:val="22"/>
        </w:rPr>
        <w:t>mein erst mit dem Laterankonzil von 1139.“</w:t>
      </w:r>
      <w:bookmarkEnd w:id="7"/>
      <w:bookmarkEnd w:id="8"/>
      <w:r w:rsidR="001C0565" w:rsidRPr="000019F0">
        <w:rPr>
          <w:rStyle w:val="Funotenzeichen"/>
          <w:sz w:val="22"/>
        </w:rPr>
        <w:footnoteReference w:id="8"/>
      </w:r>
      <w:r w:rsidR="001C0565" w:rsidRPr="000019F0">
        <w:rPr>
          <w:sz w:val="22"/>
        </w:rPr>
        <w:t xml:space="preserve"> </w:t>
      </w:r>
    </w:p>
    <w:p w14:paraId="33BE7FA5" w14:textId="608F2D5D" w:rsidR="001C0565" w:rsidRPr="000019F0" w:rsidRDefault="000019F0" w:rsidP="003A0851">
      <w:pPr>
        <w:spacing w:after="120"/>
        <w:rPr>
          <w:sz w:val="22"/>
        </w:rPr>
      </w:pPr>
      <w:r w:rsidRPr="000019F0">
        <w:rPr>
          <w:sz w:val="22"/>
        </w:rPr>
        <w:t>Insgesamt waren die s</w:t>
      </w:r>
      <w:r w:rsidR="001C0565" w:rsidRPr="000019F0">
        <w:rPr>
          <w:sz w:val="22"/>
        </w:rPr>
        <w:t xml:space="preserve">oziale Lage, </w:t>
      </w:r>
      <w:r w:rsidRPr="000019F0">
        <w:rPr>
          <w:sz w:val="22"/>
        </w:rPr>
        <w:t xml:space="preserve">die moralische Integrität sowie die </w:t>
      </w:r>
      <w:r w:rsidR="001C0565" w:rsidRPr="000019F0">
        <w:rPr>
          <w:sz w:val="22"/>
        </w:rPr>
        <w:t>theologische und al</w:t>
      </w:r>
      <w:r w:rsidR="001C0565" w:rsidRPr="000019F0">
        <w:rPr>
          <w:sz w:val="22"/>
        </w:rPr>
        <w:t>l</w:t>
      </w:r>
      <w:r w:rsidR="001C0565" w:rsidRPr="000019F0">
        <w:rPr>
          <w:sz w:val="22"/>
        </w:rPr>
        <w:t>gemeine Bildung bei den Priestern vom Mittelalter bis ins 18. Jahrhundert höchst verschi</w:t>
      </w:r>
      <w:r w:rsidR="001C0565" w:rsidRPr="000019F0">
        <w:rPr>
          <w:sz w:val="22"/>
        </w:rPr>
        <w:t>e</w:t>
      </w:r>
      <w:r w:rsidR="001C0565" w:rsidRPr="000019F0">
        <w:rPr>
          <w:sz w:val="22"/>
        </w:rPr>
        <w:t>den.</w:t>
      </w:r>
      <w:r w:rsidR="001C0565" w:rsidRPr="000019F0">
        <w:rPr>
          <w:rStyle w:val="Funotenzeichen"/>
          <w:sz w:val="22"/>
        </w:rPr>
        <w:footnoteReference w:id="9"/>
      </w:r>
      <w:r w:rsidR="001C0565" w:rsidRPr="000019F0">
        <w:rPr>
          <w:sz w:val="22"/>
        </w:rPr>
        <w:t xml:space="preserve"> </w:t>
      </w:r>
    </w:p>
    <w:p w14:paraId="1D22F802" w14:textId="77777777" w:rsidR="000019F0" w:rsidRPr="000019F0" w:rsidRDefault="000019F0" w:rsidP="003A0851">
      <w:pPr>
        <w:spacing w:after="120"/>
        <w:rPr>
          <w:sz w:val="22"/>
        </w:rPr>
      </w:pPr>
      <w:r w:rsidRPr="000019F0">
        <w:rPr>
          <w:sz w:val="22"/>
        </w:rPr>
        <w:t xml:space="preserve">Das Tridentinum formuliert </w:t>
      </w:r>
      <w:bookmarkStart w:id="9" w:name="OLE_LINK10"/>
      <w:bookmarkStart w:id="10" w:name="OLE_LINK11"/>
      <w:r w:rsidRPr="000019F0">
        <w:rPr>
          <w:sz w:val="22"/>
        </w:rPr>
        <w:t>(</w:t>
      </w:r>
      <w:r w:rsidR="001C0565" w:rsidRPr="000019F0">
        <w:rPr>
          <w:sz w:val="22"/>
        </w:rPr>
        <w:t>Sessio XXIII, Kap. 4</w:t>
      </w:r>
      <w:r w:rsidRPr="000019F0">
        <w:rPr>
          <w:sz w:val="22"/>
        </w:rPr>
        <w:t>) gegen die reformatorische Überzeugung</w:t>
      </w:r>
      <w:r w:rsidR="001C0565" w:rsidRPr="000019F0">
        <w:rPr>
          <w:sz w:val="22"/>
        </w:rPr>
        <w:t xml:space="preserve">: </w:t>
      </w:r>
    </w:p>
    <w:p w14:paraId="2E33A686" w14:textId="61912D41" w:rsidR="001C0565" w:rsidRPr="000019F0" w:rsidRDefault="001C0565" w:rsidP="003A0851">
      <w:pPr>
        <w:spacing w:after="120"/>
        <w:ind w:left="284"/>
        <w:rPr>
          <w:i/>
          <w:sz w:val="22"/>
        </w:rPr>
      </w:pPr>
      <w:r w:rsidRPr="000019F0">
        <w:rPr>
          <w:i/>
          <w:sz w:val="22"/>
        </w:rPr>
        <w:t xml:space="preserve">„Wenn jemand behauptet, dass alle Christen ohne Unterschied Priester des Neuen Bundes sind </w:t>
      </w:r>
      <w:r w:rsidRPr="000019F0">
        <w:rPr>
          <w:i/>
          <w:sz w:val="22"/>
        </w:rPr>
        <w:t>o</w:t>
      </w:r>
      <w:r w:rsidRPr="000019F0">
        <w:rPr>
          <w:i/>
          <w:sz w:val="22"/>
        </w:rPr>
        <w:t>der dass alle untereinander mit gleicher geistlicher Gewalt begabt sind, so scheint er nichts and</w:t>
      </w:r>
      <w:r w:rsidRPr="000019F0">
        <w:rPr>
          <w:i/>
          <w:sz w:val="22"/>
        </w:rPr>
        <w:t>e</w:t>
      </w:r>
      <w:r w:rsidRPr="000019F0">
        <w:rPr>
          <w:i/>
          <w:sz w:val="22"/>
        </w:rPr>
        <w:t>res zu tun, als die kirchliche Hierarchie, die gleichsam eine geordnete Schlachtreihe ist, zu erschü</w:t>
      </w:r>
      <w:r w:rsidRPr="000019F0">
        <w:rPr>
          <w:i/>
          <w:sz w:val="22"/>
        </w:rPr>
        <w:t>t</w:t>
      </w:r>
      <w:r w:rsidRPr="000019F0">
        <w:rPr>
          <w:i/>
          <w:sz w:val="22"/>
        </w:rPr>
        <w:t>tern.“</w:t>
      </w:r>
      <w:bookmarkEnd w:id="9"/>
      <w:bookmarkEnd w:id="10"/>
      <w:r w:rsidRPr="000019F0">
        <w:rPr>
          <w:rStyle w:val="Funotenzeichen"/>
          <w:i/>
          <w:sz w:val="22"/>
        </w:rPr>
        <w:footnoteReference w:id="10"/>
      </w:r>
    </w:p>
    <w:p w14:paraId="0E882465" w14:textId="77777777" w:rsidR="001C0565" w:rsidRDefault="001C0565" w:rsidP="001C0565">
      <w:pPr>
        <w:pStyle w:val="berschrift2"/>
      </w:pPr>
      <w:r>
        <w:t>2.4 Die Reformation oder das Allgemeine Priestertum aller Glaubenden</w:t>
      </w:r>
    </w:p>
    <w:p w14:paraId="5F241181" w14:textId="294C206F" w:rsidR="001C0565" w:rsidRPr="00FB328D" w:rsidRDefault="002133FF" w:rsidP="003A0851">
      <w:pPr>
        <w:spacing w:after="120"/>
        <w:rPr>
          <w:sz w:val="22"/>
        </w:rPr>
      </w:pPr>
      <w:r w:rsidRPr="00FB328D">
        <w:rPr>
          <w:sz w:val="22"/>
        </w:rPr>
        <w:t>D</w:t>
      </w:r>
      <w:r w:rsidR="001C0565" w:rsidRPr="00FB328D">
        <w:rPr>
          <w:sz w:val="22"/>
        </w:rPr>
        <w:t xml:space="preserve">er Göttinger Kirchengeschichtler Thomas Kaufmann sieht </w:t>
      </w:r>
      <w:r w:rsidRPr="00FB328D">
        <w:rPr>
          <w:sz w:val="22"/>
        </w:rPr>
        <w:t>im Allgemeinen Prie</w:t>
      </w:r>
      <w:r w:rsidR="00FB328D" w:rsidRPr="00FB328D">
        <w:rPr>
          <w:sz w:val="22"/>
        </w:rPr>
        <w:t>s</w:t>
      </w:r>
      <w:r w:rsidRPr="00FB328D">
        <w:rPr>
          <w:sz w:val="22"/>
        </w:rPr>
        <w:t xml:space="preserve">tertum </w:t>
      </w:r>
      <w:r w:rsidR="001C0565" w:rsidRPr="00FB328D">
        <w:rPr>
          <w:sz w:val="22"/>
        </w:rPr>
        <w:t>die große Errungenschaft der Reformation. Er nennt es die eigentliche kopernikanische Wende der Reformat</w:t>
      </w:r>
      <w:r w:rsidR="001C0565" w:rsidRPr="00FB328D">
        <w:rPr>
          <w:sz w:val="22"/>
        </w:rPr>
        <w:t>i</w:t>
      </w:r>
      <w:r w:rsidR="001C0565" w:rsidRPr="00FB328D">
        <w:rPr>
          <w:sz w:val="22"/>
        </w:rPr>
        <w:t>on, die „vielleicht kühnste theologische Idee, die Luther je gehabt hatte“, „den grundstürzenden U</w:t>
      </w:r>
      <w:r w:rsidR="001C0565" w:rsidRPr="00FB328D">
        <w:rPr>
          <w:sz w:val="22"/>
        </w:rPr>
        <w:t>m</w:t>
      </w:r>
      <w:r w:rsidR="001C0565" w:rsidRPr="00FB328D">
        <w:rPr>
          <w:sz w:val="22"/>
        </w:rPr>
        <w:t>bruch im Verständnis der Kirche“:</w:t>
      </w:r>
      <w:r w:rsidRPr="00FB328D">
        <w:rPr>
          <w:sz w:val="22"/>
        </w:rPr>
        <w:t xml:space="preserve"> </w:t>
      </w:r>
      <w:r w:rsidR="001C0565" w:rsidRPr="00FB328D">
        <w:rPr>
          <w:sz w:val="22"/>
        </w:rPr>
        <w:t>Alle Getauften sind gleichen geistl</w:t>
      </w:r>
      <w:r w:rsidR="001C0565" w:rsidRPr="00FB328D">
        <w:rPr>
          <w:sz w:val="22"/>
        </w:rPr>
        <w:t>i</w:t>
      </w:r>
      <w:r w:rsidR="00FB328D" w:rsidRPr="00FB328D">
        <w:rPr>
          <w:sz w:val="22"/>
        </w:rPr>
        <w:t>chen Standes.</w:t>
      </w:r>
      <w:r w:rsidR="001C0565" w:rsidRPr="00FB328D">
        <w:rPr>
          <w:rStyle w:val="Funotenzeichen"/>
          <w:sz w:val="22"/>
        </w:rPr>
        <w:footnoteReference w:id="11"/>
      </w:r>
    </w:p>
    <w:p w14:paraId="55AD5924" w14:textId="2E2C6207" w:rsidR="00FB328D" w:rsidRPr="00FB328D" w:rsidRDefault="001C0565" w:rsidP="003A0851">
      <w:pPr>
        <w:spacing w:after="120"/>
        <w:rPr>
          <w:sz w:val="22"/>
        </w:rPr>
      </w:pPr>
      <w:r w:rsidRPr="00FB328D">
        <w:rPr>
          <w:sz w:val="22"/>
        </w:rPr>
        <w:t>Luther und die Seinen lehnten das Messopfer ab, das Abendmahl als unblutige Wiederh</w:t>
      </w:r>
      <w:r w:rsidRPr="00FB328D">
        <w:rPr>
          <w:sz w:val="22"/>
        </w:rPr>
        <w:t>o</w:t>
      </w:r>
      <w:r w:rsidRPr="00FB328D">
        <w:rPr>
          <w:sz w:val="22"/>
        </w:rPr>
        <w:t>lung des Kreuzesopfers Jesu, und</w:t>
      </w:r>
      <w:r w:rsidR="00042B66">
        <w:rPr>
          <w:sz w:val="22"/>
        </w:rPr>
        <w:t xml:space="preserve"> lehnten</w:t>
      </w:r>
      <w:r w:rsidRPr="00FB328D">
        <w:rPr>
          <w:sz w:val="22"/>
        </w:rPr>
        <w:t xml:space="preserve"> folgerichtig auch das Opferpriestertum ab. Und sie gingen </w:t>
      </w:r>
      <w:r w:rsidR="00FB328D">
        <w:rPr>
          <w:sz w:val="22"/>
        </w:rPr>
        <w:t xml:space="preserve">noch </w:t>
      </w:r>
      <w:r w:rsidRPr="00FB328D">
        <w:rPr>
          <w:sz w:val="22"/>
        </w:rPr>
        <w:t>we</w:t>
      </w:r>
      <w:r w:rsidRPr="00FB328D">
        <w:rPr>
          <w:sz w:val="22"/>
        </w:rPr>
        <w:t>i</w:t>
      </w:r>
      <w:r w:rsidRPr="00FB328D">
        <w:rPr>
          <w:sz w:val="22"/>
        </w:rPr>
        <w:t xml:space="preserve">ter: </w:t>
      </w:r>
      <w:bookmarkStart w:id="11" w:name="OLE_LINK12"/>
      <w:bookmarkStart w:id="12" w:name="OLE_LINK13"/>
      <w:r w:rsidRPr="00FB328D">
        <w:rPr>
          <w:sz w:val="22"/>
        </w:rPr>
        <w:t>„Denn was aus der tauff kr</w:t>
      </w:r>
      <w:r w:rsidRPr="00FB328D">
        <w:rPr>
          <w:sz w:val="22"/>
        </w:rPr>
        <w:t>o</w:t>
      </w:r>
      <w:r w:rsidRPr="00FB328D">
        <w:rPr>
          <w:sz w:val="22"/>
        </w:rPr>
        <w:t>chen ist, das mag sich rumen, dass es schon priester, bischoff und Babst geweyhet sei.“</w:t>
      </w:r>
      <w:r w:rsidRPr="00FB328D">
        <w:rPr>
          <w:rStyle w:val="Funotenzeichen"/>
          <w:sz w:val="22"/>
        </w:rPr>
        <w:footnoteReference w:id="12"/>
      </w:r>
      <w:r w:rsidRPr="00FB328D">
        <w:rPr>
          <w:sz w:val="22"/>
        </w:rPr>
        <w:t xml:space="preserve"> Alle sind wir </w:t>
      </w:r>
      <w:r w:rsidR="00FB328D" w:rsidRPr="00FB328D">
        <w:rPr>
          <w:sz w:val="22"/>
        </w:rPr>
        <w:t xml:space="preserve">(nach Luther) </w:t>
      </w:r>
      <w:r w:rsidRPr="00FB328D">
        <w:rPr>
          <w:sz w:val="22"/>
        </w:rPr>
        <w:t>Priester, d.h., um Missve</w:t>
      </w:r>
      <w:r w:rsidRPr="00FB328D">
        <w:rPr>
          <w:sz w:val="22"/>
        </w:rPr>
        <w:t>r</w:t>
      </w:r>
      <w:r w:rsidRPr="00FB328D">
        <w:rPr>
          <w:sz w:val="22"/>
        </w:rPr>
        <w:t>ständnisse zu meiden, alle, ohne Ausnahme alle haben in Bezug auf Wort und Sakrament die gleiche Vol</w:t>
      </w:r>
      <w:r w:rsidRPr="00FB328D">
        <w:rPr>
          <w:sz w:val="22"/>
        </w:rPr>
        <w:t>l</w:t>
      </w:r>
      <w:r w:rsidRPr="00FB328D">
        <w:rPr>
          <w:sz w:val="22"/>
        </w:rPr>
        <w:t>macht.</w:t>
      </w:r>
      <w:r w:rsidRPr="00FB328D">
        <w:rPr>
          <w:rStyle w:val="Funotenzeichen"/>
          <w:sz w:val="22"/>
        </w:rPr>
        <w:footnoteReference w:id="13"/>
      </w:r>
      <w:r w:rsidRPr="00FB328D">
        <w:rPr>
          <w:sz w:val="22"/>
        </w:rPr>
        <w:t xml:space="preserve"> </w:t>
      </w:r>
    </w:p>
    <w:bookmarkEnd w:id="11"/>
    <w:bookmarkEnd w:id="12"/>
    <w:p w14:paraId="75F31033" w14:textId="541A1AF1" w:rsidR="00FB328D" w:rsidRDefault="00FB328D" w:rsidP="00FB328D">
      <w:pPr>
        <w:jc w:val="center"/>
      </w:pPr>
      <w:r w:rsidRPr="00FB328D">
        <w:drawing>
          <wp:inline distT="0" distB="0" distL="0" distR="0" wp14:anchorId="0EF9ADC7" wp14:editId="358793EE">
            <wp:extent cx="3516740" cy="2636182"/>
            <wp:effectExtent l="0" t="0" r="0" b="5715"/>
            <wp:docPr id="27"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7332" cy="2636626"/>
                    </a:xfrm>
                    <a:prstGeom prst="rect">
                      <a:avLst/>
                    </a:prstGeom>
                    <a:noFill/>
                    <a:ln>
                      <a:noFill/>
                    </a:ln>
                  </pic:spPr>
                </pic:pic>
              </a:graphicData>
            </a:graphic>
          </wp:inline>
        </w:drawing>
      </w:r>
    </w:p>
    <w:p w14:paraId="2D42EDA0" w14:textId="77777777" w:rsidR="00E7469F" w:rsidRDefault="001C0565" w:rsidP="003A0851">
      <w:pPr>
        <w:spacing w:after="120"/>
        <w:rPr>
          <w:sz w:val="22"/>
        </w:rPr>
      </w:pPr>
      <w:r w:rsidRPr="00FB328D">
        <w:rPr>
          <w:sz w:val="22"/>
        </w:rPr>
        <w:t>Dem gegenüber wollte Luther Ordnung: Wer öffentlich und im Namen der Gemeinde predigen, ta</w:t>
      </w:r>
      <w:r w:rsidRPr="00FB328D">
        <w:rPr>
          <w:sz w:val="22"/>
        </w:rPr>
        <w:t>u</w:t>
      </w:r>
      <w:r w:rsidRPr="00FB328D">
        <w:rPr>
          <w:sz w:val="22"/>
        </w:rPr>
        <w:t xml:space="preserve">fen, Abendmahl einsetzen sollte, der sollte dazu von der Gemeinde berufen sein. Berühmt ist darum jener andere Satz, der den vom allgemeinen Papsttum der Getauften wohl ausbalancieren soll (de facto aber auch oft ausgehebelt hat): </w:t>
      </w:r>
      <w:bookmarkStart w:id="13" w:name="OLE_LINK14"/>
      <w:bookmarkStart w:id="14" w:name="OLE_LINK15"/>
    </w:p>
    <w:p w14:paraId="3B92AE14" w14:textId="7304B263" w:rsidR="001C0565" w:rsidRPr="00E7469F" w:rsidRDefault="001C0565" w:rsidP="003A0851">
      <w:pPr>
        <w:spacing w:after="120"/>
        <w:ind w:left="284"/>
        <w:rPr>
          <w:i/>
          <w:sz w:val="22"/>
        </w:rPr>
      </w:pPr>
      <w:r w:rsidRPr="00E7469F">
        <w:rPr>
          <w:i/>
          <w:sz w:val="22"/>
        </w:rPr>
        <w:t>„Es ist wahr, alle Christen sind Priester, aber nicht alle Pfarrer. Denn über das, dass er Christ und Priester ist, muss er auch ein Amt und ein befohlen Kirchspiel haben. Der Beruf und Befehl macht Pfarrer und Prediger.“</w:t>
      </w:r>
      <w:bookmarkEnd w:id="13"/>
      <w:bookmarkEnd w:id="14"/>
      <w:r w:rsidR="00E7469F">
        <w:rPr>
          <w:i/>
          <w:sz w:val="22"/>
        </w:rPr>
        <w:t xml:space="preserve"> (Luther</w:t>
      </w:r>
      <w:r w:rsidRPr="00E7469F">
        <w:rPr>
          <w:rStyle w:val="Funotenzeichen"/>
          <w:i/>
          <w:sz w:val="22"/>
        </w:rPr>
        <w:footnoteReference w:id="14"/>
      </w:r>
      <w:r w:rsidR="00E7469F">
        <w:rPr>
          <w:i/>
          <w:sz w:val="22"/>
        </w:rPr>
        <w:t>)</w:t>
      </w:r>
    </w:p>
    <w:p w14:paraId="052D012C" w14:textId="2E20F4D7" w:rsidR="001C0565" w:rsidRPr="007154BC" w:rsidRDefault="001C0565" w:rsidP="003A0851">
      <w:pPr>
        <w:spacing w:after="120"/>
        <w:rPr>
          <w:sz w:val="22"/>
        </w:rPr>
      </w:pPr>
      <w:r w:rsidRPr="007154BC">
        <w:rPr>
          <w:sz w:val="22"/>
        </w:rPr>
        <w:t>Man kann wohl sagen, dass Luther anfangs eher das Allgemeine Priestertum, später eher das geor</w:t>
      </w:r>
      <w:r w:rsidRPr="007154BC">
        <w:rPr>
          <w:sz w:val="22"/>
        </w:rPr>
        <w:t>d</w:t>
      </w:r>
      <w:r w:rsidRPr="007154BC">
        <w:rPr>
          <w:sz w:val="22"/>
        </w:rPr>
        <w:t>nete Zusammenspiel von Pfarrer und Gemeinde vertrat. D.h.: Es bleibt bei der prinzipiellen Gleic</w:t>
      </w:r>
      <w:r w:rsidRPr="007154BC">
        <w:rPr>
          <w:sz w:val="22"/>
        </w:rPr>
        <w:t>h</w:t>
      </w:r>
      <w:r w:rsidRPr="007154BC">
        <w:rPr>
          <w:sz w:val="22"/>
        </w:rPr>
        <w:t>heit. Aber das öffentliche Reden und Handeln im Auftrag der Gemeinde braucht eben genau das: den Auftrag der Gemei</w:t>
      </w:r>
      <w:r w:rsidRPr="007154BC">
        <w:rPr>
          <w:sz w:val="22"/>
        </w:rPr>
        <w:t>n</w:t>
      </w:r>
      <w:r w:rsidRPr="007154BC">
        <w:rPr>
          <w:sz w:val="22"/>
        </w:rPr>
        <w:t>de. Was allen zusteht, soll keiner einfach an sich reißen, es soll vielmehr von der Gemeinde geordnet sein, durch Berufung. Diese B</w:t>
      </w:r>
      <w:r w:rsidRPr="007154BC">
        <w:rPr>
          <w:sz w:val="22"/>
        </w:rPr>
        <w:t>e</w:t>
      </w:r>
      <w:r w:rsidRPr="007154BC">
        <w:rPr>
          <w:sz w:val="22"/>
        </w:rPr>
        <w:t>rufung, die Ordination, ist aber kein Sakrament und sie verleiht nur einen besonderen Auftrag, aber keinen höheren Stand. Gleichwohl ist diese Fr</w:t>
      </w:r>
      <w:r w:rsidRPr="007154BC">
        <w:rPr>
          <w:sz w:val="22"/>
        </w:rPr>
        <w:t>a</w:t>
      </w:r>
      <w:r w:rsidRPr="007154BC">
        <w:rPr>
          <w:sz w:val="22"/>
        </w:rPr>
        <w:t>ge eben eine Frage der Or</w:t>
      </w:r>
      <w:r w:rsidRPr="007154BC">
        <w:rPr>
          <w:sz w:val="22"/>
        </w:rPr>
        <w:t>d</w:t>
      </w:r>
      <w:r w:rsidRPr="007154BC">
        <w:rPr>
          <w:sz w:val="22"/>
        </w:rPr>
        <w:t>nung.</w:t>
      </w:r>
      <w:r w:rsidRPr="007154BC">
        <w:rPr>
          <w:rStyle w:val="Funotenzeichen"/>
          <w:sz w:val="22"/>
        </w:rPr>
        <w:footnoteReference w:id="15"/>
      </w:r>
    </w:p>
    <w:p w14:paraId="05702DAD" w14:textId="77777777" w:rsidR="00B7026A" w:rsidRPr="00970CC8" w:rsidRDefault="00B7026A" w:rsidP="003A0851">
      <w:pPr>
        <w:spacing w:after="120"/>
        <w:rPr>
          <w:sz w:val="22"/>
        </w:rPr>
      </w:pPr>
      <w:r w:rsidRPr="00970CC8">
        <w:rPr>
          <w:sz w:val="22"/>
        </w:rPr>
        <w:t xml:space="preserve">Bis heute ist </w:t>
      </w:r>
      <w:r w:rsidR="001C0565" w:rsidRPr="00970CC8">
        <w:rPr>
          <w:sz w:val="22"/>
        </w:rPr>
        <w:t>die Umsetzung des Allgemeinen Priestertums im kirchlichen Leben eine liegengeblieb</w:t>
      </w:r>
      <w:r w:rsidR="001C0565" w:rsidRPr="00970CC8">
        <w:rPr>
          <w:sz w:val="22"/>
        </w:rPr>
        <w:t>e</w:t>
      </w:r>
      <w:r w:rsidR="001C0565" w:rsidRPr="00970CC8">
        <w:rPr>
          <w:sz w:val="22"/>
        </w:rPr>
        <w:t>ne Aufgabe der R</w:t>
      </w:r>
      <w:r w:rsidR="001C0565" w:rsidRPr="00970CC8">
        <w:rPr>
          <w:sz w:val="22"/>
        </w:rPr>
        <w:t>e</w:t>
      </w:r>
      <w:r w:rsidR="001C0565" w:rsidRPr="00970CC8">
        <w:rPr>
          <w:sz w:val="22"/>
        </w:rPr>
        <w:t xml:space="preserve">formation. </w:t>
      </w:r>
    </w:p>
    <w:p w14:paraId="5B19EEC0" w14:textId="3650E758" w:rsidR="00B7026A" w:rsidRDefault="00B7026A" w:rsidP="00B7026A">
      <w:pPr>
        <w:jc w:val="center"/>
      </w:pPr>
      <w:r w:rsidRPr="00B7026A">
        <w:drawing>
          <wp:inline distT="0" distB="0" distL="0" distR="0" wp14:anchorId="6C454770" wp14:editId="05082A31">
            <wp:extent cx="3526474" cy="2643478"/>
            <wp:effectExtent l="0" t="0" r="4445" b="0"/>
            <wp:docPr id="28"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7243" cy="2644054"/>
                    </a:xfrm>
                    <a:prstGeom prst="rect">
                      <a:avLst/>
                    </a:prstGeom>
                    <a:noFill/>
                    <a:ln>
                      <a:noFill/>
                    </a:ln>
                  </pic:spPr>
                </pic:pic>
              </a:graphicData>
            </a:graphic>
          </wp:inline>
        </w:drawing>
      </w:r>
      <w:r w:rsidRPr="00B7026A">
        <w:rPr>
          <w:rStyle w:val="Funotenzeichen"/>
          <w:sz w:val="22"/>
        </w:rPr>
        <w:footnoteReference w:id="16"/>
      </w:r>
    </w:p>
    <w:p w14:paraId="2335061C" w14:textId="77777777" w:rsidR="001C0565" w:rsidRDefault="001C0565" w:rsidP="001C0565">
      <w:pPr>
        <w:pStyle w:val="berschrift2"/>
      </w:pPr>
      <w:r>
        <w:t>2.5 Seit der Reformation</w:t>
      </w:r>
      <w:r>
        <w:rPr>
          <w:rStyle w:val="Funotenzeichen"/>
        </w:rPr>
        <w:footnoteReference w:id="17"/>
      </w:r>
    </w:p>
    <w:p w14:paraId="3ACE5594" w14:textId="0C5C42A0" w:rsidR="00970CC8" w:rsidRDefault="00970CC8" w:rsidP="00970CC8">
      <w:pPr>
        <w:jc w:val="center"/>
      </w:pPr>
      <w:r w:rsidRPr="00970CC8">
        <w:drawing>
          <wp:inline distT="0" distB="0" distL="0" distR="0" wp14:anchorId="4773B15E" wp14:editId="156DDC72">
            <wp:extent cx="4587339" cy="3438714"/>
            <wp:effectExtent l="0" t="0" r="10160" b="0"/>
            <wp:docPr id="2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8167" cy="3439335"/>
                    </a:xfrm>
                    <a:prstGeom prst="rect">
                      <a:avLst/>
                    </a:prstGeom>
                    <a:noFill/>
                    <a:ln>
                      <a:noFill/>
                    </a:ln>
                  </pic:spPr>
                </pic:pic>
              </a:graphicData>
            </a:graphic>
          </wp:inline>
        </w:drawing>
      </w:r>
    </w:p>
    <w:p w14:paraId="4F51211F" w14:textId="77777777" w:rsidR="003B588D" w:rsidRPr="003B588D" w:rsidRDefault="001C0565" w:rsidP="001C0565">
      <w:pPr>
        <w:rPr>
          <w:sz w:val="22"/>
        </w:rPr>
      </w:pPr>
      <w:r w:rsidRPr="003B588D">
        <w:rPr>
          <w:sz w:val="22"/>
        </w:rPr>
        <w:t xml:space="preserve">Der </w:t>
      </w:r>
      <w:r w:rsidRPr="000F2B28">
        <w:rPr>
          <w:b/>
          <w:sz w:val="22"/>
        </w:rPr>
        <w:t>Pietismus</w:t>
      </w:r>
      <w:r w:rsidRPr="003B588D">
        <w:rPr>
          <w:sz w:val="22"/>
        </w:rPr>
        <w:t xml:space="preserve"> wollte im Grunde das Allgemeine Priestertum stärken. Da geht es nun um den g</w:t>
      </w:r>
      <w:r w:rsidRPr="003B588D">
        <w:rPr>
          <w:sz w:val="22"/>
        </w:rPr>
        <w:t>e</w:t>
      </w:r>
      <w:r w:rsidRPr="003B588D">
        <w:rPr>
          <w:sz w:val="22"/>
        </w:rPr>
        <w:t>schwisterlichen Austausch des Pf</w:t>
      </w:r>
      <w:r w:rsidR="003B588D" w:rsidRPr="003B588D">
        <w:rPr>
          <w:sz w:val="22"/>
        </w:rPr>
        <w:t>arrers mit den Gemeindegliedern:</w:t>
      </w:r>
    </w:p>
    <w:p w14:paraId="5336500D" w14:textId="17083D2D" w:rsidR="003B588D" w:rsidRDefault="003B588D" w:rsidP="003B588D">
      <w:pPr>
        <w:jc w:val="center"/>
      </w:pPr>
      <w:r w:rsidRPr="003B588D">
        <w:drawing>
          <wp:inline distT="0" distB="0" distL="0" distR="0" wp14:anchorId="50F46ED6" wp14:editId="42D25BE8">
            <wp:extent cx="3939382" cy="2952998"/>
            <wp:effectExtent l="0" t="0" r="0" b="0"/>
            <wp:docPr id="30"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9647" cy="2953197"/>
                    </a:xfrm>
                    <a:prstGeom prst="rect">
                      <a:avLst/>
                    </a:prstGeom>
                    <a:noFill/>
                    <a:ln>
                      <a:noFill/>
                    </a:ln>
                  </pic:spPr>
                </pic:pic>
              </a:graphicData>
            </a:graphic>
          </wp:inline>
        </w:drawing>
      </w:r>
      <w:r w:rsidRPr="003B588D">
        <w:rPr>
          <w:rStyle w:val="Funotenzeichen"/>
          <w:sz w:val="22"/>
        </w:rPr>
        <w:footnoteReference w:id="18"/>
      </w:r>
    </w:p>
    <w:p w14:paraId="3D593FE9" w14:textId="77777777" w:rsidR="001A319E" w:rsidRDefault="001A319E" w:rsidP="001A319E">
      <w:pPr>
        <w:jc w:val="center"/>
      </w:pPr>
      <w:r w:rsidRPr="001A319E">
        <w:drawing>
          <wp:inline distT="0" distB="0" distL="0" distR="0" wp14:anchorId="66753791" wp14:editId="4F690980">
            <wp:extent cx="3513495" cy="2633750"/>
            <wp:effectExtent l="0" t="0" r="0" b="8255"/>
            <wp:docPr id="31"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4603" cy="2634581"/>
                    </a:xfrm>
                    <a:prstGeom prst="rect">
                      <a:avLst/>
                    </a:prstGeom>
                    <a:noFill/>
                    <a:ln>
                      <a:noFill/>
                    </a:ln>
                  </pic:spPr>
                </pic:pic>
              </a:graphicData>
            </a:graphic>
          </wp:inline>
        </w:drawing>
      </w:r>
      <w:bookmarkStart w:id="15" w:name="OLE_LINK22"/>
      <w:bookmarkStart w:id="16" w:name="OLE_LINK23"/>
      <w:r w:rsidR="001C0565" w:rsidRPr="001A319E">
        <w:rPr>
          <w:rStyle w:val="Funotenzeichen"/>
          <w:sz w:val="22"/>
        </w:rPr>
        <w:footnoteReference w:id="19"/>
      </w:r>
    </w:p>
    <w:bookmarkEnd w:id="15"/>
    <w:bookmarkEnd w:id="16"/>
    <w:p w14:paraId="539A756A" w14:textId="46E8A665" w:rsidR="001C0565" w:rsidRPr="003A0851" w:rsidRDefault="001C0565" w:rsidP="003A0851">
      <w:pPr>
        <w:spacing w:after="120"/>
        <w:rPr>
          <w:sz w:val="22"/>
        </w:rPr>
      </w:pPr>
      <w:r w:rsidRPr="003A0851">
        <w:rPr>
          <w:sz w:val="22"/>
        </w:rPr>
        <w:t xml:space="preserve">Ganz anders dachte das </w:t>
      </w:r>
      <w:r w:rsidRPr="003A0851">
        <w:rPr>
          <w:b/>
          <w:sz w:val="22"/>
        </w:rPr>
        <w:t>Neuluthertum</w:t>
      </w:r>
      <w:r w:rsidRPr="003A0851">
        <w:rPr>
          <w:sz w:val="22"/>
        </w:rPr>
        <w:t>. Nicht dass es nicht auch an lebendigen Gemeinden intere</w:t>
      </w:r>
      <w:r w:rsidRPr="003A0851">
        <w:rPr>
          <w:sz w:val="22"/>
        </w:rPr>
        <w:t>s</w:t>
      </w:r>
      <w:r w:rsidRPr="003A0851">
        <w:rPr>
          <w:sz w:val="22"/>
        </w:rPr>
        <w:t>siert gewesen wäre. Aber Löhe, Harms und Vilmar</w:t>
      </w:r>
      <w:r w:rsidR="001A319E" w:rsidRPr="003A0851">
        <w:rPr>
          <w:sz w:val="22"/>
        </w:rPr>
        <w:t xml:space="preserve"> </w:t>
      </w:r>
      <w:r w:rsidRPr="003A0851">
        <w:rPr>
          <w:sz w:val="22"/>
        </w:rPr>
        <w:t>sehen das bleibende Gefälle, das grundsätzliche Gegenüber von Amt und Gemeinde. Sie sehen darin auch nichts, was zu überwinden wäre. Das Pfarramt ist für sie eine göttliche Stiftung, es ist im strengen Sinn identisch mit dem von Gott eing</w:t>
      </w:r>
      <w:r w:rsidRPr="003A0851">
        <w:rPr>
          <w:sz w:val="22"/>
        </w:rPr>
        <w:t>e</w:t>
      </w:r>
      <w:r w:rsidRPr="003A0851">
        <w:rPr>
          <w:sz w:val="22"/>
        </w:rPr>
        <w:t>setzten Predig</w:t>
      </w:r>
      <w:r w:rsidRPr="003A0851">
        <w:rPr>
          <w:sz w:val="22"/>
        </w:rPr>
        <w:t>t</w:t>
      </w:r>
      <w:r w:rsidRPr="003A0851">
        <w:rPr>
          <w:sz w:val="22"/>
        </w:rPr>
        <w:t xml:space="preserve">amt im 5. Artikel der Confessio Augustana. </w:t>
      </w:r>
      <w:r w:rsidR="001A319E" w:rsidRPr="003A0851">
        <w:rPr>
          <w:sz w:val="22"/>
        </w:rPr>
        <w:t xml:space="preserve">Der theologische Gedanken dahinter: </w:t>
      </w:r>
      <w:r w:rsidRPr="003A0851">
        <w:rPr>
          <w:sz w:val="22"/>
        </w:rPr>
        <w:t>Die Gemeinde lebt von Wort und Sakrament, und beides bringt sie nicht aus sich selbst he</w:t>
      </w:r>
      <w:r w:rsidRPr="003A0851">
        <w:rPr>
          <w:sz w:val="22"/>
        </w:rPr>
        <w:t>r</w:t>
      </w:r>
      <w:r w:rsidRPr="003A0851">
        <w:rPr>
          <w:sz w:val="22"/>
        </w:rPr>
        <w:t>vor, sondern empfängt es von außen. Dieses außen repräsentiert aber das Amt im Gegenüber zur Gemeinde. D</w:t>
      </w:r>
      <w:r w:rsidRPr="003A0851">
        <w:rPr>
          <w:sz w:val="22"/>
        </w:rPr>
        <w:t>a</w:t>
      </w:r>
      <w:r w:rsidRPr="003A0851">
        <w:rPr>
          <w:sz w:val="22"/>
        </w:rPr>
        <w:t>rum allein hat das Pfarramt für diese Lutheraner so große Autorität, ja, eine Autorität, die Geho</w:t>
      </w:r>
      <w:r w:rsidRPr="003A0851">
        <w:rPr>
          <w:sz w:val="22"/>
        </w:rPr>
        <w:t>r</w:t>
      </w:r>
      <w:r w:rsidRPr="003A0851">
        <w:rPr>
          <w:sz w:val="22"/>
        </w:rPr>
        <w:t>sam verlangen kann.</w:t>
      </w:r>
      <w:r w:rsidRPr="003A0851">
        <w:rPr>
          <w:rStyle w:val="Funotenzeichen"/>
          <w:sz w:val="22"/>
        </w:rPr>
        <w:footnoteReference w:id="20"/>
      </w:r>
      <w:r w:rsidRPr="003A0851">
        <w:rPr>
          <w:sz w:val="22"/>
        </w:rPr>
        <w:t xml:space="preserve"> </w:t>
      </w:r>
    </w:p>
    <w:p w14:paraId="73493E23" w14:textId="32AEC154" w:rsidR="001C0565" w:rsidRPr="003A0851" w:rsidRDefault="001C0565" w:rsidP="003A0851">
      <w:pPr>
        <w:spacing w:after="120"/>
        <w:rPr>
          <w:sz w:val="22"/>
        </w:rPr>
      </w:pPr>
      <w:r w:rsidRPr="003A0851">
        <w:rPr>
          <w:sz w:val="22"/>
        </w:rPr>
        <w:t xml:space="preserve">Bis ins </w:t>
      </w:r>
      <w:r w:rsidRPr="003A0851">
        <w:rPr>
          <w:b/>
          <w:sz w:val="22"/>
        </w:rPr>
        <w:t>19. Jahrhundert</w:t>
      </w:r>
      <w:r w:rsidRPr="003A0851">
        <w:rPr>
          <w:sz w:val="22"/>
        </w:rPr>
        <w:t xml:space="preserve"> hinein verschränken sich kirchliche und obrigkeitliche Aufgaben ganz eng miteinander </w:t>
      </w:r>
      <w:r w:rsidR="001A319E" w:rsidRPr="003A0851">
        <w:rPr>
          <w:sz w:val="22"/>
        </w:rPr>
        <w:t>(</w:t>
      </w:r>
      <w:r w:rsidRPr="003A0851">
        <w:rPr>
          <w:sz w:val="22"/>
        </w:rPr>
        <w:t>z.B. an der Eheschließung, bei der Pfarrer sowohl als Standesbeamte als auch als Pred</w:t>
      </w:r>
      <w:r w:rsidRPr="003A0851">
        <w:rPr>
          <w:sz w:val="22"/>
        </w:rPr>
        <w:t>i</w:t>
      </w:r>
      <w:r w:rsidRPr="003A0851">
        <w:rPr>
          <w:sz w:val="22"/>
        </w:rPr>
        <w:t xml:space="preserve">ger </w:t>
      </w:r>
      <w:r w:rsidR="001A319E" w:rsidRPr="003A0851">
        <w:rPr>
          <w:sz w:val="22"/>
        </w:rPr>
        <w:t>wirkten)</w:t>
      </w:r>
      <w:r w:rsidRPr="003A0851">
        <w:rPr>
          <w:sz w:val="22"/>
        </w:rPr>
        <w:t>. Allerdings beginnen im 19. Jahrhundert auch die Abbrüche</w:t>
      </w:r>
      <w:r w:rsidR="001A319E" w:rsidRPr="003A0851">
        <w:rPr>
          <w:sz w:val="22"/>
        </w:rPr>
        <w:t>,</w:t>
      </w:r>
      <w:r w:rsidRPr="003A0851">
        <w:rPr>
          <w:sz w:val="22"/>
        </w:rPr>
        <w:t xml:space="preserve"> und die Rolle des Pfarrers in der Gesellschaft schrumpft. Bismarcks Zivilstandsgesetzgebung von 1875 stehen für die Verklein</w:t>
      </w:r>
      <w:r w:rsidRPr="003A0851">
        <w:rPr>
          <w:sz w:val="22"/>
        </w:rPr>
        <w:t>e</w:t>
      </w:r>
      <w:r w:rsidRPr="003A0851">
        <w:rPr>
          <w:sz w:val="22"/>
        </w:rPr>
        <w:t>rung der pastoralen Rolle: die ehedem königlich preußischen Pastoren verlieren sukzessive die Au</w:t>
      </w:r>
      <w:r w:rsidRPr="003A0851">
        <w:rPr>
          <w:sz w:val="22"/>
        </w:rPr>
        <w:t>f</w:t>
      </w:r>
      <w:r w:rsidRPr="003A0851">
        <w:rPr>
          <w:sz w:val="22"/>
        </w:rPr>
        <w:t>gaben des Standesbeamten, der Schulaufsicht und der Armenfürsorge</w:t>
      </w:r>
      <w:r w:rsidR="001A319E" w:rsidRPr="003A0851">
        <w:rPr>
          <w:sz w:val="22"/>
        </w:rPr>
        <w:t>.</w:t>
      </w:r>
    </w:p>
    <w:p w14:paraId="068C3FF7" w14:textId="19260559" w:rsidR="003A0851" w:rsidRDefault="003A0851" w:rsidP="003A0851">
      <w:pPr>
        <w:jc w:val="center"/>
      </w:pPr>
      <w:r w:rsidRPr="003A0851">
        <w:drawing>
          <wp:inline distT="0" distB="0" distL="0" distR="0" wp14:anchorId="14E258B7" wp14:editId="1006FA81">
            <wp:extent cx="3450432" cy="2586477"/>
            <wp:effectExtent l="0" t="0" r="4445" b="4445"/>
            <wp:docPr id="32"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50665" cy="2586651"/>
                    </a:xfrm>
                    <a:prstGeom prst="rect">
                      <a:avLst/>
                    </a:prstGeom>
                    <a:noFill/>
                    <a:ln>
                      <a:noFill/>
                    </a:ln>
                  </pic:spPr>
                </pic:pic>
              </a:graphicData>
            </a:graphic>
          </wp:inline>
        </w:drawing>
      </w:r>
    </w:p>
    <w:p w14:paraId="448BEB2F" w14:textId="77777777" w:rsidR="003A0851" w:rsidRPr="003A0851" w:rsidRDefault="001C0565" w:rsidP="003A0851">
      <w:pPr>
        <w:spacing w:after="120"/>
        <w:rPr>
          <w:sz w:val="22"/>
        </w:rPr>
      </w:pPr>
      <w:r w:rsidRPr="003A0851">
        <w:rPr>
          <w:sz w:val="22"/>
        </w:rPr>
        <w:t>Michael Klessmann sagt: Jetzt wird der Pfarrer verkirchlicht.</w:t>
      </w:r>
      <w:r w:rsidRPr="003A0851">
        <w:rPr>
          <w:rStyle w:val="Funotenzeichen"/>
          <w:sz w:val="22"/>
        </w:rPr>
        <w:footnoteReference w:id="21"/>
      </w:r>
      <w:r w:rsidRPr="003A0851">
        <w:rPr>
          <w:sz w:val="22"/>
        </w:rPr>
        <w:t xml:space="preserve"> Gemeint ist, dass der Pfarrer nun im Wesentlichen mit der intensiv verbundenen, sich vereinsmäßig organisierenden Kerngemeinde b</w:t>
      </w:r>
      <w:r w:rsidRPr="003A0851">
        <w:rPr>
          <w:sz w:val="22"/>
        </w:rPr>
        <w:t>e</w:t>
      </w:r>
      <w:r w:rsidRPr="003A0851">
        <w:rPr>
          <w:sz w:val="22"/>
        </w:rPr>
        <w:t>schäftigt ist. Nach außen wirkt er am ehesten noch durch die Amtshandlungen oder durch gelegentl</w:t>
      </w:r>
      <w:r w:rsidRPr="003A0851">
        <w:rPr>
          <w:sz w:val="22"/>
        </w:rPr>
        <w:t>i</w:t>
      </w:r>
      <w:r w:rsidRPr="003A0851">
        <w:rPr>
          <w:sz w:val="22"/>
        </w:rPr>
        <w:t>che öffentliche Auftritte. Jetzt entsteht auch ein neues Gebä</w:t>
      </w:r>
      <w:r w:rsidRPr="003A0851">
        <w:rPr>
          <w:sz w:val="22"/>
        </w:rPr>
        <w:t>u</w:t>
      </w:r>
      <w:r w:rsidRPr="003A0851">
        <w:rPr>
          <w:sz w:val="22"/>
        </w:rPr>
        <w:t xml:space="preserve">de, das diese Entwicklung symbolisiert: das Gemeindehaus als Vereinshaus. </w:t>
      </w:r>
    </w:p>
    <w:p w14:paraId="2681B9CE" w14:textId="77777777" w:rsidR="003A0851" w:rsidRPr="003A0851" w:rsidRDefault="003A0851" w:rsidP="003A0851">
      <w:pPr>
        <w:spacing w:after="120"/>
        <w:rPr>
          <w:sz w:val="22"/>
        </w:rPr>
      </w:pPr>
      <w:r w:rsidRPr="003A0851">
        <w:rPr>
          <w:sz w:val="22"/>
        </w:rPr>
        <w:t>Diese Form von Gemeindeleben bildet sich</w:t>
      </w:r>
      <w:r w:rsidR="001C0565" w:rsidRPr="003A0851">
        <w:rPr>
          <w:sz w:val="22"/>
        </w:rPr>
        <w:t>, mal liberaler, mal erwecklicher</w:t>
      </w:r>
      <w:r w:rsidRPr="003A0851">
        <w:rPr>
          <w:sz w:val="22"/>
        </w:rPr>
        <w:t>, heraus</w:t>
      </w:r>
      <w:r w:rsidR="001C0565" w:rsidRPr="003A0851">
        <w:rPr>
          <w:sz w:val="22"/>
        </w:rPr>
        <w:t>, weil die Durc</w:t>
      </w:r>
      <w:r w:rsidR="001C0565" w:rsidRPr="003A0851">
        <w:rPr>
          <w:sz w:val="22"/>
        </w:rPr>
        <w:t>h</w:t>
      </w:r>
      <w:r w:rsidR="001C0565" w:rsidRPr="003A0851">
        <w:rPr>
          <w:sz w:val="22"/>
        </w:rPr>
        <w:t>dringung der gesamten Kultur, des Familienlebens und der Schule, der gesamten Ö</w:t>
      </w:r>
      <w:r w:rsidR="001C0565" w:rsidRPr="003A0851">
        <w:rPr>
          <w:sz w:val="22"/>
        </w:rPr>
        <w:t>f</w:t>
      </w:r>
      <w:r w:rsidR="001C0565" w:rsidRPr="003A0851">
        <w:rPr>
          <w:sz w:val="22"/>
        </w:rPr>
        <w:t xml:space="preserve">fentlichkeit mit christlichem Denken und christlicher Praxis nachlässt. </w:t>
      </w:r>
    </w:p>
    <w:p w14:paraId="6A66056F" w14:textId="2C2BF7B1" w:rsidR="003A0851" w:rsidRDefault="00B12883" w:rsidP="00B12883">
      <w:pPr>
        <w:jc w:val="center"/>
      </w:pPr>
      <w:r w:rsidRPr="00B12883">
        <w:drawing>
          <wp:inline distT="0" distB="0" distL="0" distR="0" wp14:anchorId="2486C62C" wp14:editId="1D344DDF">
            <wp:extent cx="3171032" cy="2377036"/>
            <wp:effectExtent l="0" t="0" r="4445" b="10795"/>
            <wp:docPr id="33"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1246" cy="2377196"/>
                    </a:xfrm>
                    <a:prstGeom prst="rect">
                      <a:avLst/>
                    </a:prstGeom>
                    <a:noFill/>
                    <a:ln>
                      <a:noFill/>
                    </a:ln>
                  </pic:spPr>
                </pic:pic>
              </a:graphicData>
            </a:graphic>
          </wp:inline>
        </w:drawing>
      </w:r>
      <w:r w:rsidRPr="00B12883">
        <w:rPr>
          <w:rStyle w:val="Funotenzeichen"/>
          <w:sz w:val="22"/>
        </w:rPr>
        <w:footnoteReference w:id="22"/>
      </w:r>
    </w:p>
    <w:p w14:paraId="3DC7E284" w14:textId="7C6209D8" w:rsidR="00B12883" w:rsidRDefault="00891FCF" w:rsidP="00891FCF">
      <w:pPr>
        <w:jc w:val="center"/>
      </w:pPr>
      <w:r w:rsidRPr="00891FCF">
        <w:drawing>
          <wp:inline distT="0" distB="0" distL="0" distR="0" wp14:anchorId="5A80F8E1" wp14:editId="478948B9">
            <wp:extent cx="3406435" cy="2553497"/>
            <wp:effectExtent l="0" t="0" r="0" b="12065"/>
            <wp:docPr id="34"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7240" cy="2554101"/>
                    </a:xfrm>
                    <a:prstGeom prst="rect">
                      <a:avLst/>
                    </a:prstGeom>
                    <a:noFill/>
                    <a:ln>
                      <a:noFill/>
                    </a:ln>
                  </pic:spPr>
                </pic:pic>
              </a:graphicData>
            </a:graphic>
          </wp:inline>
        </w:drawing>
      </w:r>
      <w:r w:rsidRPr="00891FCF">
        <w:rPr>
          <w:rStyle w:val="Funotenzeichen"/>
          <w:sz w:val="22"/>
        </w:rPr>
        <w:footnoteReference w:id="23"/>
      </w:r>
    </w:p>
    <w:p w14:paraId="7019DB30" w14:textId="77777777" w:rsidR="00891FCF" w:rsidRPr="00E20A3E" w:rsidRDefault="001C0565" w:rsidP="00E20A3E">
      <w:pPr>
        <w:pStyle w:val="Listenabsatz"/>
        <w:numPr>
          <w:ilvl w:val="0"/>
          <w:numId w:val="20"/>
        </w:numPr>
        <w:spacing w:after="120"/>
        <w:rPr>
          <w:sz w:val="22"/>
        </w:rPr>
      </w:pPr>
      <w:r w:rsidRPr="00E20A3E">
        <w:rPr>
          <w:sz w:val="22"/>
        </w:rPr>
        <w:t>Kirche als Institution: d.h. als H</w:t>
      </w:r>
      <w:r w:rsidR="00891FCF" w:rsidRPr="00E20A3E">
        <w:rPr>
          <w:sz w:val="22"/>
        </w:rPr>
        <w:t>eilsanstalt für das ganze Volk</w:t>
      </w:r>
    </w:p>
    <w:p w14:paraId="42B1984A" w14:textId="3A23D7A8" w:rsidR="00927985" w:rsidRPr="00E20A3E" w:rsidRDefault="001C0565" w:rsidP="00E20A3E">
      <w:pPr>
        <w:pStyle w:val="Listenabsatz"/>
        <w:numPr>
          <w:ilvl w:val="0"/>
          <w:numId w:val="20"/>
        </w:numPr>
        <w:spacing w:after="120"/>
        <w:rPr>
          <w:sz w:val="22"/>
        </w:rPr>
      </w:pPr>
      <w:r w:rsidRPr="00E20A3E">
        <w:rPr>
          <w:sz w:val="22"/>
        </w:rPr>
        <w:t>Kirche als Bewegung oder Gruppe</w:t>
      </w:r>
      <w:r w:rsidR="00927985" w:rsidRPr="00E20A3E">
        <w:rPr>
          <w:sz w:val="22"/>
        </w:rPr>
        <w:t>: sie</w:t>
      </w:r>
      <w:r w:rsidRPr="00E20A3E">
        <w:rPr>
          <w:sz w:val="22"/>
        </w:rPr>
        <w:t xml:space="preserve"> findet sich in der Schar der Überzeugten und Aktiven</w:t>
      </w:r>
    </w:p>
    <w:p w14:paraId="23C5A863" w14:textId="612F748A" w:rsidR="00927985" w:rsidRPr="00E20A3E" w:rsidRDefault="001C0565" w:rsidP="00E20A3E">
      <w:pPr>
        <w:pStyle w:val="Listenabsatz"/>
        <w:numPr>
          <w:ilvl w:val="0"/>
          <w:numId w:val="20"/>
        </w:numPr>
        <w:spacing w:after="120"/>
        <w:rPr>
          <w:sz w:val="22"/>
        </w:rPr>
      </w:pPr>
      <w:r w:rsidRPr="00E20A3E">
        <w:rPr>
          <w:sz w:val="22"/>
        </w:rPr>
        <w:t>Kirche als Organisation</w:t>
      </w:r>
      <w:r w:rsidR="00927985" w:rsidRPr="00E20A3E">
        <w:rPr>
          <w:sz w:val="22"/>
        </w:rPr>
        <w:t xml:space="preserve">: </w:t>
      </w:r>
      <w:r w:rsidRPr="00E20A3E">
        <w:rPr>
          <w:sz w:val="22"/>
        </w:rPr>
        <w:t>Diese Rolle ist schon eine Reaktion auf die veränderte, ja verminde</w:t>
      </w:r>
      <w:r w:rsidRPr="00E20A3E">
        <w:rPr>
          <w:sz w:val="22"/>
        </w:rPr>
        <w:t>r</w:t>
      </w:r>
      <w:r w:rsidRPr="00E20A3E">
        <w:rPr>
          <w:sz w:val="22"/>
        </w:rPr>
        <w:t>te Stellung der Kirche im Ganzen des Staates. Jetzt versteht sich Kirche als ein Mitspieler auf einem gesellschaftlichen Markt</w:t>
      </w:r>
      <w:r w:rsidR="00927985" w:rsidRPr="00E20A3E">
        <w:rPr>
          <w:sz w:val="22"/>
        </w:rPr>
        <w:t xml:space="preserve">, macht </w:t>
      </w:r>
      <w:r w:rsidRPr="00E20A3E">
        <w:rPr>
          <w:sz w:val="22"/>
        </w:rPr>
        <w:t>Angebote, gibt sich Leitbilder, durchläuft Reformpr</w:t>
      </w:r>
      <w:r w:rsidRPr="00E20A3E">
        <w:rPr>
          <w:sz w:val="22"/>
        </w:rPr>
        <w:t>o</w:t>
      </w:r>
      <w:r w:rsidRPr="00E20A3E">
        <w:rPr>
          <w:sz w:val="22"/>
        </w:rPr>
        <w:t>zesse. Wirtschaftliches Denken zieht ein</w:t>
      </w:r>
      <w:r w:rsidR="00927985" w:rsidRPr="00E20A3E">
        <w:rPr>
          <w:sz w:val="22"/>
        </w:rPr>
        <w:t>.</w:t>
      </w:r>
    </w:p>
    <w:p w14:paraId="7F1432DC" w14:textId="45608B1D" w:rsidR="001C0565" w:rsidRPr="00E20A3E" w:rsidRDefault="001C0565" w:rsidP="00E20A3E">
      <w:pPr>
        <w:spacing w:after="120"/>
        <w:rPr>
          <w:sz w:val="22"/>
        </w:rPr>
      </w:pPr>
      <w:r w:rsidRPr="00E20A3E">
        <w:rPr>
          <w:sz w:val="22"/>
        </w:rPr>
        <w:t>Egal, ob wir von der Kirche als Institution sprechen, von der Kirche als Gruppe und Bew</w:t>
      </w:r>
      <w:r w:rsidRPr="00E20A3E">
        <w:rPr>
          <w:sz w:val="22"/>
        </w:rPr>
        <w:t>e</w:t>
      </w:r>
      <w:r w:rsidRPr="00E20A3E">
        <w:rPr>
          <w:sz w:val="22"/>
        </w:rPr>
        <w:t xml:space="preserve">gung oder von der Kirche als Organisation – wir sprechen immer und sofort und absolut zentral vom Pfarrer und von der Pastorin. </w:t>
      </w:r>
    </w:p>
    <w:p w14:paraId="6291F599" w14:textId="77777777" w:rsidR="00F67DD0" w:rsidRPr="00E20A3E" w:rsidRDefault="00F67DD0" w:rsidP="001C0565">
      <w:pPr>
        <w:rPr>
          <w:sz w:val="22"/>
        </w:rPr>
      </w:pPr>
      <w:bookmarkStart w:id="17" w:name="_GoBack"/>
    </w:p>
    <w:p w14:paraId="26316DD9" w14:textId="77777777" w:rsidR="00E20A3E" w:rsidRPr="00E20A3E" w:rsidRDefault="00E20A3E" w:rsidP="001C0565">
      <w:pPr>
        <w:rPr>
          <w:sz w:val="22"/>
        </w:rPr>
      </w:pPr>
    </w:p>
    <w:bookmarkEnd w:id="17"/>
    <w:p w14:paraId="4D3375E7" w14:textId="77777777" w:rsidR="001C0565" w:rsidRPr="002223DF" w:rsidRDefault="001C0565" w:rsidP="001C0565">
      <w:pPr>
        <w:pStyle w:val="berschrift2"/>
        <w:rPr>
          <w:rFonts w:asciiTheme="minorHAnsi" w:hAnsiTheme="minorHAnsi"/>
        </w:rPr>
      </w:pPr>
      <w:r w:rsidRPr="002223DF">
        <w:rPr>
          <w:rFonts w:asciiTheme="minorHAnsi" w:hAnsiTheme="minorHAnsi"/>
        </w:rPr>
        <w:t>Gesprächsphase</w:t>
      </w:r>
    </w:p>
    <w:p w14:paraId="4A3F0618" w14:textId="614FEF81" w:rsidR="001C0565" w:rsidRPr="00E20A3E" w:rsidRDefault="001C0565" w:rsidP="001C0565">
      <w:pPr>
        <w:rPr>
          <w:sz w:val="22"/>
        </w:rPr>
      </w:pPr>
      <w:r w:rsidRPr="00E20A3E">
        <w:rPr>
          <w:sz w:val="22"/>
        </w:rPr>
        <w:t>Wie wirkt dieser kurze Überblick über unsere Berufsgeschichte auf Sie</w:t>
      </w:r>
      <w:r w:rsidR="002223DF" w:rsidRPr="00E20A3E">
        <w:rPr>
          <w:sz w:val="22"/>
        </w:rPr>
        <w:t>: vom Priester zum leitenden Angestellten</w:t>
      </w:r>
      <w:r w:rsidRPr="00E20A3E">
        <w:rPr>
          <w:sz w:val="22"/>
        </w:rPr>
        <w:t>? Überzeugt Sie das Modell des „Hybrids“ Kirche? Welche Folgeru</w:t>
      </w:r>
      <w:r w:rsidRPr="00E20A3E">
        <w:rPr>
          <w:sz w:val="22"/>
        </w:rPr>
        <w:t>n</w:t>
      </w:r>
      <w:r w:rsidRPr="00E20A3E">
        <w:rPr>
          <w:sz w:val="22"/>
        </w:rPr>
        <w:t>gen ziehen Sie aus dem Gehö</w:t>
      </w:r>
      <w:r w:rsidRPr="00E20A3E">
        <w:rPr>
          <w:sz w:val="22"/>
        </w:rPr>
        <w:t>r</w:t>
      </w:r>
      <w:r w:rsidRPr="00E20A3E">
        <w:rPr>
          <w:sz w:val="22"/>
        </w:rPr>
        <w:t>ten?</w:t>
      </w:r>
    </w:p>
    <w:p w14:paraId="4A79D4FE" w14:textId="22A6DD83" w:rsidR="002F0530" w:rsidRDefault="002F0530" w:rsidP="002F0530">
      <w:pPr>
        <w:jc w:val="center"/>
      </w:pPr>
      <w:r w:rsidRPr="002F0530">
        <w:drawing>
          <wp:inline distT="0" distB="0" distL="0" distR="0" wp14:anchorId="6C870D9A" wp14:editId="5D552320">
            <wp:extent cx="3464832" cy="2597272"/>
            <wp:effectExtent l="0" t="0" r="0" b="0"/>
            <wp:docPr id="35"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65809" cy="2598004"/>
                    </a:xfrm>
                    <a:prstGeom prst="rect">
                      <a:avLst/>
                    </a:prstGeom>
                    <a:noFill/>
                    <a:ln>
                      <a:noFill/>
                    </a:ln>
                  </pic:spPr>
                </pic:pic>
              </a:graphicData>
            </a:graphic>
          </wp:inline>
        </w:drawing>
      </w:r>
    </w:p>
    <w:p w14:paraId="6D0AD8BA" w14:textId="77777777" w:rsidR="002F0530" w:rsidRDefault="002F0530">
      <w:pPr>
        <w:spacing w:after="0" w:line="240" w:lineRule="auto"/>
        <w:rPr>
          <w:rFonts w:eastAsia="Times New Roman"/>
          <w:b/>
          <w:bCs/>
          <w:color w:val="365F91"/>
          <w:sz w:val="28"/>
          <w:szCs w:val="28"/>
        </w:rPr>
      </w:pPr>
      <w:r>
        <w:br w:type="page"/>
      </w:r>
    </w:p>
    <w:p w14:paraId="2EA0B7BC" w14:textId="4E855B42" w:rsidR="001C0565" w:rsidRDefault="001C0565" w:rsidP="001C0565">
      <w:pPr>
        <w:pStyle w:val="berschrift1"/>
      </w:pPr>
      <w:r>
        <w:t>Ein Impuls zur Praxis geistlicher Leitung</w:t>
      </w:r>
    </w:p>
    <w:p w14:paraId="58EC12A2" w14:textId="1694FABE" w:rsidR="001C0565" w:rsidRPr="00E20A3E" w:rsidRDefault="001C0565" w:rsidP="00E20A3E">
      <w:pPr>
        <w:spacing w:after="120"/>
        <w:ind w:left="284"/>
        <w:rPr>
          <w:i/>
          <w:sz w:val="22"/>
          <w:lang w:val="en-US"/>
        </w:rPr>
      </w:pPr>
      <w:bookmarkStart w:id="18" w:name="OLE_LINK30"/>
      <w:bookmarkStart w:id="19" w:name="OLE_LINK31"/>
      <w:r w:rsidRPr="00E20A3E">
        <w:rPr>
          <w:i/>
          <w:sz w:val="22"/>
        </w:rPr>
        <w:t>„</w:t>
      </w:r>
      <w:r w:rsidRPr="00E20A3E">
        <w:rPr>
          <w:i/>
          <w:sz w:val="22"/>
          <w:lang w:val="en-US"/>
        </w:rPr>
        <w:t>Everything I’ve been privileged to be part of has been the result of a choice to respond to God’s call to leadership.”</w:t>
      </w:r>
      <w:bookmarkEnd w:id="18"/>
      <w:bookmarkEnd w:id="19"/>
      <w:r w:rsidR="002F0530" w:rsidRPr="00E20A3E">
        <w:rPr>
          <w:i/>
          <w:sz w:val="22"/>
          <w:lang w:val="en-US"/>
        </w:rPr>
        <w:t xml:space="preserve"> (Gordon MacDonald</w:t>
      </w:r>
      <w:r w:rsidRPr="00E20A3E">
        <w:rPr>
          <w:rStyle w:val="Funotenzeichen"/>
          <w:i/>
          <w:sz w:val="22"/>
          <w:lang w:val="en-US"/>
        </w:rPr>
        <w:footnoteReference w:id="24"/>
      </w:r>
      <w:r w:rsidR="002F0530" w:rsidRPr="00E20A3E">
        <w:rPr>
          <w:i/>
          <w:sz w:val="22"/>
          <w:lang w:val="en-US"/>
        </w:rPr>
        <w:t>)</w:t>
      </w:r>
    </w:p>
    <w:p w14:paraId="7393A7D7" w14:textId="5FFAA536" w:rsidR="001C0565" w:rsidRPr="00E20A3E" w:rsidRDefault="001C0565" w:rsidP="00E20A3E">
      <w:pPr>
        <w:spacing w:after="120"/>
        <w:rPr>
          <w:sz w:val="22"/>
        </w:rPr>
      </w:pPr>
      <w:r w:rsidRPr="00E20A3E">
        <w:rPr>
          <w:sz w:val="22"/>
        </w:rPr>
        <w:t>Was braucht man aber dafür, um geistlich leiten zu können? Ich folge jetzt einmal Gordon MacD</w:t>
      </w:r>
      <w:r w:rsidRPr="00E20A3E">
        <w:rPr>
          <w:sz w:val="22"/>
        </w:rPr>
        <w:t>o</w:t>
      </w:r>
      <w:r w:rsidRPr="00E20A3E">
        <w:rPr>
          <w:sz w:val="22"/>
        </w:rPr>
        <w:t>nald, der für mich in vielerlei Hinsicht ein Mentor ist. Er nennt vier Merkmale einer christlichen Fü</w:t>
      </w:r>
      <w:r w:rsidRPr="00E20A3E">
        <w:rPr>
          <w:sz w:val="22"/>
        </w:rPr>
        <w:t>h</w:t>
      </w:r>
      <w:r w:rsidRPr="00E20A3E">
        <w:rPr>
          <w:sz w:val="22"/>
        </w:rPr>
        <w:t xml:space="preserve">rungskraft: </w:t>
      </w:r>
    </w:p>
    <w:p w14:paraId="14D0DDFE" w14:textId="23882674" w:rsidR="002F0530" w:rsidRPr="000C4F96" w:rsidRDefault="002F0530" w:rsidP="002F0530">
      <w:pPr>
        <w:jc w:val="center"/>
      </w:pPr>
      <w:r w:rsidRPr="002F0530">
        <w:drawing>
          <wp:inline distT="0" distB="0" distL="0" distR="0" wp14:anchorId="762AC2D3" wp14:editId="0A007496">
            <wp:extent cx="3240882" cy="2429396"/>
            <wp:effectExtent l="0" t="0" r="10795" b="9525"/>
            <wp:docPr id="36"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1100" cy="2429560"/>
                    </a:xfrm>
                    <a:prstGeom prst="rect">
                      <a:avLst/>
                    </a:prstGeom>
                    <a:noFill/>
                    <a:ln>
                      <a:noFill/>
                    </a:ln>
                  </pic:spPr>
                </pic:pic>
              </a:graphicData>
            </a:graphic>
          </wp:inline>
        </w:drawing>
      </w:r>
    </w:p>
    <w:p w14:paraId="6B35E335" w14:textId="77777777" w:rsidR="002F0530" w:rsidRPr="00E20A3E" w:rsidRDefault="002F0530" w:rsidP="00E20A3E">
      <w:pPr>
        <w:spacing w:after="120"/>
        <w:rPr>
          <w:i/>
          <w:sz w:val="22"/>
        </w:rPr>
      </w:pPr>
      <w:bookmarkStart w:id="20" w:name="OLE_LINK32"/>
      <w:bookmarkStart w:id="21" w:name="OLE_LINK33"/>
      <w:r w:rsidRPr="00E20A3E">
        <w:rPr>
          <w:sz w:val="22"/>
        </w:rPr>
        <w:t xml:space="preserve">Besonders der vierte Punkt ist mir heute wichtig: </w:t>
      </w:r>
      <w:r w:rsidR="001C0565" w:rsidRPr="00E20A3E">
        <w:rPr>
          <w:i/>
          <w:sz w:val="22"/>
        </w:rPr>
        <w:t>„If we don’t know ourselves and what sh</w:t>
      </w:r>
      <w:r w:rsidR="001C0565" w:rsidRPr="00E20A3E">
        <w:rPr>
          <w:i/>
          <w:sz w:val="22"/>
        </w:rPr>
        <w:t>a</w:t>
      </w:r>
      <w:r w:rsidR="001C0565" w:rsidRPr="00E20A3E">
        <w:rPr>
          <w:i/>
          <w:sz w:val="22"/>
        </w:rPr>
        <w:t>ped us, what neutralizes us, and what our limits are, we invite desaster.“</w:t>
      </w:r>
      <w:bookmarkEnd w:id="20"/>
      <w:bookmarkEnd w:id="21"/>
      <w:r w:rsidR="001C0565" w:rsidRPr="00E20A3E">
        <w:rPr>
          <w:rStyle w:val="Funotenzeichen"/>
          <w:i/>
          <w:sz w:val="22"/>
        </w:rPr>
        <w:footnoteReference w:id="25"/>
      </w:r>
      <w:r w:rsidR="001C0565" w:rsidRPr="00E20A3E">
        <w:rPr>
          <w:i/>
          <w:sz w:val="22"/>
        </w:rPr>
        <w:t xml:space="preserve"> </w:t>
      </w:r>
    </w:p>
    <w:p w14:paraId="609DB45F" w14:textId="77777777" w:rsidR="002F0530" w:rsidRPr="00E20A3E" w:rsidRDefault="001C0565" w:rsidP="00E20A3E">
      <w:pPr>
        <w:spacing w:after="120"/>
        <w:rPr>
          <w:sz w:val="22"/>
        </w:rPr>
      </w:pPr>
      <w:r w:rsidRPr="00E20A3E">
        <w:rPr>
          <w:sz w:val="22"/>
        </w:rPr>
        <w:t>Es ist enorm wertvoll, mindestens für eine Zeit lang einen Mentor, eine Men</w:t>
      </w:r>
      <w:r w:rsidR="002F0530" w:rsidRPr="00E20A3E">
        <w:rPr>
          <w:sz w:val="22"/>
        </w:rPr>
        <w:t>torin zu haben:</w:t>
      </w:r>
    </w:p>
    <w:p w14:paraId="105B8FD1" w14:textId="6B3EF725" w:rsidR="002F0530" w:rsidRDefault="002F0530" w:rsidP="002F0530">
      <w:pPr>
        <w:jc w:val="center"/>
      </w:pPr>
      <w:r w:rsidRPr="002F0530">
        <w:drawing>
          <wp:inline distT="0" distB="0" distL="0" distR="0" wp14:anchorId="7A4B1767" wp14:editId="7A4E4871">
            <wp:extent cx="4691157" cy="3516535"/>
            <wp:effectExtent l="0" t="0" r="8255" b="0"/>
            <wp:docPr id="37"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2760" cy="3517737"/>
                    </a:xfrm>
                    <a:prstGeom prst="rect">
                      <a:avLst/>
                    </a:prstGeom>
                    <a:noFill/>
                    <a:ln>
                      <a:noFill/>
                    </a:ln>
                  </pic:spPr>
                </pic:pic>
              </a:graphicData>
            </a:graphic>
          </wp:inline>
        </w:drawing>
      </w:r>
    </w:p>
    <w:p w14:paraId="2584958B" w14:textId="77777777" w:rsidR="00E20A3E" w:rsidRDefault="00E20A3E" w:rsidP="00E20A3E">
      <w:pPr>
        <w:rPr>
          <w:sz w:val="22"/>
        </w:rPr>
      </w:pPr>
      <w:r w:rsidRPr="00E20A3E">
        <w:rPr>
          <w:sz w:val="22"/>
        </w:rPr>
        <w:t>Nachfolge hat mit Übungen zu tun. Discipleship mit disciplines, also mit Stille, mit Selbstpr</w:t>
      </w:r>
      <w:r w:rsidRPr="00E20A3E">
        <w:rPr>
          <w:sz w:val="22"/>
        </w:rPr>
        <w:t>ü</w:t>
      </w:r>
      <w:r w:rsidRPr="00E20A3E">
        <w:rPr>
          <w:sz w:val="22"/>
        </w:rPr>
        <w:t xml:space="preserve">fung, mit Betrachtung und Reflexion, mit Gebet und anderem. </w:t>
      </w:r>
    </w:p>
    <w:p w14:paraId="02540DF3" w14:textId="6A69C392" w:rsidR="00E20A3E" w:rsidRDefault="00E20A3E" w:rsidP="00E20A3E">
      <w:pPr>
        <w:jc w:val="center"/>
      </w:pPr>
      <w:r w:rsidRPr="00E20A3E">
        <w:drawing>
          <wp:inline distT="0" distB="0" distL="0" distR="0" wp14:anchorId="68C2377D" wp14:editId="272EFC86">
            <wp:extent cx="3380582" cy="2534117"/>
            <wp:effectExtent l="0" t="0" r="0" b="6350"/>
            <wp:docPr id="3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80810" cy="2534288"/>
                    </a:xfrm>
                    <a:prstGeom prst="rect">
                      <a:avLst/>
                    </a:prstGeom>
                    <a:noFill/>
                    <a:ln>
                      <a:noFill/>
                    </a:ln>
                  </pic:spPr>
                </pic:pic>
              </a:graphicData>
            </a:graphic>
          </wp:inline>
        </w:drawing>
      </w:r>
    </w:p>
    <w:p w14:paraId="167ECB1C" w14:textId="77777777" w:rsidR="00E20A3E" w:rsidRDefault="00E20A3E" w:rsidP="001C0565"/>
    <w:p w14:paraId="4363168B" w14:textId="77777777" w:rsidR="00E20A3E" w:rsidRDefault="00E20A3E" w:rsidP="001C0565">
      <w:pPr>
        <w:pStyle w:val="berschrift2"/>
        <w:spacing w:before="0"/>
        <w:rPr>
          <w:rFonts w:asciiTheme="majorHAnsi" w:eastAsiaTheme="majorEastAsia" w:hAnsiTheme="majorHAnsi" w:cstheme="majorBidi"/>
          <w:color w:val="4F81BD" w:themeColor="accent1"/>
        </w:rPr>
      </w:pPr>
    </w:p>
    <w:p w14:paraId="4FA73CED" w14:textId="77777777" w:rsidR="001C0565" w:rsidRPr="00E20A3E" w:rsidRDefault="001C0565" w:rsidP="001C0565">
      <w:pPr>
        <w:pStyle w:val="berschrift2"/>
        <w:spacing w:before="0"/>
        <w:rPr>
          <w:rFonts w:asciiTheme="minorHAnsi" w:hAnsiTheme="minorHAnsi"/>
          <w:noProof/>
          <w:sz w:val="24"/>
          <w:szCs w:val="22"/>
        </w:rPr>
      </w:pPr>
      <w:r>
        <w:rPr>
          <w:rFonts w:asciiTheme="majorHAnsi" w:eastAsiaTheme="majorEastAsia" w:hAnsiTheme="majorHAnsi" w:cstheme="majorBidi"/>
          <w:color w:val="4F81BD" w:themeColor="accent1"/>
        </w:rPr>
        <w:fldChar w:fldCharType="begin"/>
      </w:r>
      <w:r>
        <w:instrText xml:space="preserve"> ADDIN EN.REFLIST </w:instrText>
      </w:r>
      <w:r>
        <w:rPr>
          <w:rFonts w:asciiTheme="majorHAnsi" w:eastAsiaTheme="majorEastAsia" w:hAnsiTheme="majorHAnsi" w:cstheme="majorBidi"/>
          <w:color w:val="4F81BD" w:themeColor="accent1"/>
        </w:rPr>
        <w:fldChar w:fldCharType="separate"/>
      </w:r>
      <w:r w:rsidRPr="00E20A3E">
        <w:rPr>
          <w:rFonts w:asciiTheme="minorHAnsi" w:hAnsiTheme="minorHAnsi"/>
          <w:noProof/>
          <w:sz w:val="24"/>
          <w:szCs w:val="22"/>
        </w:rPr>
        <w:t>Literaturliste</w:t>
      </w:r>
    </w:p>
    <w:p w14:paraId="5DD91E52" w14:textId="77777777" w:rsidR="001C0565" w:rsidRPr="002C5BC1" w:rsidRDefault="001C0565" w:rsidP="00E20A3E">
      <w:pPr>
        <w:pStyle w:val="EndNoteBibliography"/>
        <w:spacing w:after="0"/>
        <w:ind w:left="284" w:hanging="284"/>
        <w:rPr>
          <w:rFonts w:asciiTheme="minorHAnsi" w:hAnsiTheme="minorHAnsi"/>
          <w:noProof/>
          <w:sz w:val="22"/>
        </w:rPr>
      </w:pPr>
      <w:bookmarkStart w:id="22" w:name="_ENREF_1"/>
      <w:r w:rsidRPr="002C5BC1">
        <w:rPr>
          <w:rFonts w:asciiTheme="minorHAnsi" w:hAnsiTheme="minorHAnsi"/>
          <w:noProof/>
          <w:sz w:val="22"/>
        </w:rPr>
        <w:t xml:space="preserve">Douglass, Klaus: </w:t>
      </w:r>
      <w:r w:rsidRPr="002C5BC1">
        <w:rPr>
          <w:rFonts w:asciiTheme="minorHAnsi" w:hAnsiTheme="minorHAnsi"/>
          <w:i/>
          <w:noProof/>
          <w:sz w:val="22"/>
        </w:rPr>
        <w:t>Die neue Reformation. 96 Thesen zur Zukunft der Kirche</w:t>
      </w:r>
      <w:r w:rsidRPr="002C5BC1">
        <w:rPr>
          <w:rFonts w:asciiTheme="minorHAnsi" w:hAnsiTheme="minorHAnsi"/>
          <w:noProof/>
          <w:sz w:val="22"/>
        </w:rPr>
        <w:t xml:space="preserve">. Stuttgart 2001 </w:t>
      </w:r>
      <w:bookmarkEnd w:id="22"/>
    </w:p>
    <w:p w14:paraId="6D6D21E7" w14:textId="77777777" w:rsidR="001C0565" w:rsidRPr="002C5BC1" w:rsidRDefault="001C0565" w:rsidP="00E20A3E">
      <w:pPr>
        <w:pStyle w:val="EndNoteBibliography"/>
        <w:spacing w:after="0"/>
        <w:ind w:left="284" w:hanging="284"/>
        <w:rPr>
          <w:rFonts w:asciiTheme="minorHAnsi" w:hAnsiTheme="minorHAnsi"/>
          <w:noProof/>
          <w:sz w:val="22"/>
        </w:rPr>
      </w:pPr>
      <w:bookmarkStart w:id="23" w:name="_ENREF_2"/>
      <w:r w:rsidRPr="002C5BC1">
        <w:rPr>
          <w:rFonts w:asciiTheme="minorHAnsi" w:hAnsiTheme="minorHAnsi"/>
          <w:noProof/>
          <w:sz w:val="22"/>
        </w:rPr>
        <w:t xml:space="preserve">Eckstein, Hans-Joachim: </w:t>
      </w:r>
      <w:r w:rsidRPr="002C5BC1">
        <w:rPr>
          <w:rFonts w:asciiTheme="minorHAnsi" w:hAnsiTheme="minorHAnsi"/>
          <w:i/>
          <w:noProof/>
          <w:sz w:val="22"/>
        </w:rPr>
        <w:t>Amt und Amtsverständnis im Neuen Testament</w:t>
      </w:r>
      <w:r w:rsidRPr="002C5BC1">
        <w:rPr>
          <w:rFonts w:asciiTheme="minorHAnsi" w:hAnsiTheme="minorHAnsi"/>
          <w:noProof/>
          <w:sz w:val="22"/>
        </w:rPr>
        <w:t xml:space="preserve">. In: Annette Noller, Ellen Eidt und Heinz Schmidt (Hg.): </w:t>
      </w:r>
      <w:r w:rsidRPr="002C5BC1">
        <w:rPr>
          <w:rFonts w:asciiTheme="minorHAnsi" w:hAnsiTheme="minorHAnsi"/>
          <w:i/>
          <w:noProof/>
          <w:sz w:val="22"/>
        </w:rPr>
        <w:t xml:space="preserve">Diakonat – theologische und sozialwissenschaftliche Perspektiven auf ein Kirchliches Amt. </w:t>
      </w:r>
      <w:r w:rsidRPr="002C5BC1">
        <w:rPr>
          <w:rFonts w:asciiTheme="minorHAnsi" w:hAnsiTheme="minorHAnsi"/>
          <w:noProof/>
          <w:sz w:val="22"/>
        </w:rPr>
        <w:t xml:space="preserve">Stuttgart 2013, 21-41 </w:t>
      </w:r>
      <w:bookmarkEnd w:id="23"/>
    </w:p>
    <w:p w14:paraId="0EBA8D43" w14:textId="77777777" w:rsidR="001C0565" w:rsidRPr="002C5BC1" w:rsidRDefault="001C0565" w:rsidP="00E20A3E">
      <w:pPr>
        <w:pStyle w:val="EndNoteBibliography"/>
        <w:spacing w:after="0"/>
        <w:ind w:left="284" w:hanging="284"/>
        <w:rPr>
          <w:rFonts w:asciiTheme="minorHAnsi" w:hAnsiTheme="minorHAnsi"/>
          <w:noProof/>
          <w:sz w:val="22"/>
        </w:rPr>
      </w:pPr>
      <w:bookmarkStart w:id="24" w:name="_ENREF_3"/>
      <w:r w:rsidRPr="002C5BC1">
        <w:rPr>
          <w:rFonts w:asciiTheme="minorHAnsi" w:hAnsiTheme="minorHAnsi"/>
          <w:noProof/>
          <w:sz w:val="22"/>
        </w:rPr>
        <w:t xml:space="preserve">Frost, Michael und Hirsch, Alan: </w:t>
      </w:r>
      <w:r w:rsidRPr="002C5BC1">
        <w:rPr>
          <w:rFonts w:asciiTheme="minorHAnsi" w:hAnsiTheme="minorHAnsi"/>
          <w:i/>
          <w:noProof/>
          <w:sz w:val="22"/>
        </w:rPr>
        <w:t>Die Zukunft gestalten. Innovation und Evangelisation in der Kirche des 21. Jahrhunderts</w:t>
      </w:r>
      <w:r w:rsidRPr="002C5BC1">
        <w:rPr>
          <w:rFonts w:asciiTheme="minorHAnsi" w:hAnsiTheme="minorHAnsi"/>
          <w:noProof/>
          <w:sz w:val="22"/>
        </w:rPr>
        <w:t xml:space="preserve">. Glashütten 2008 </w:t>
      </w:r>
      <w:bookmarkEnd w:id="24"/>
    </w:p>
    <w:p w14:paraId="25C9FE03" w14:textId="77777777" w:rsidR="001C0565" w:rsidRPr="002C5BC1" w:rsidRDefault="001C0565" w:rsidP="00E20A3E">
      <w:pPr>
        <w:pStyle w:val="EndNoteBibliography"/>
        <w:spacing w:after="0"/>
        <w:ind w:left="284" w:hanging="284"/>
        <w:rPr>
          <w:rFonts w:asciiTheme="minorHAnsi" w:hAnsiTheme="minorHAnsi"/>
          <w:noProof/>
          <w:sz w:val="22"/>
        </w:rPr>
      </w:pPr>
      <w:bookmarkStart w:id="25" w:name="_ENREF_4"/>
      <w:r w:rsidRPr="002C5BC1">
        <w:rPr>
          <w:rFonts w:asciiTheme="minorHAnsi" w:hAnsiTheme="minorHAnsi"/>
          <w:noProof/>
          <w:sz w:val="22"/>
        </w:rPr>
        <w:t xml:space="preserve">Hauschildt, Eberhard:  </w:t>
      </w:r>
      <w:r w:rsidRPr="002C5BC1">
        <w:rPr>
          <w:rFonts w:asciiTheme="minorHAnsi" w:hAnsiTheme="minorHAnsi"/>
          <w:i/>
          <w:noProof/>
          <w:sz w:val="22"/>
        </w:rPr>
        <w:t>Allgemeines Priestertum und ordiniertes Amt, Ehrenamtliche und Berufstätige. Ein Vorschlag zur Strukturierung verwickelter Debatten</w:t>
      </w:r>
      <w:r w:rsidRPr="002C5BC1">
        <w:rPr>
          <w:rFonts w:asciiTheme="minorHAnsi" w:hAnsiTheme="minorHAnsi"/>
          <w:noProof/>
          <w:sz w:val="22"/>
        </w:rPr>
        <w:t>. PTh 102 (2013), 388-407</w:t>
      </w:r>
      <w:bookmarkEnd w:id="25"/>
    </w:p>
    <w:p w14:paraId="5122752E" w14:textId="77777777" w:rsidR="001C0565" w:rsidRPr="002C5BC1" w:rsidRDefault="001C0565" w:rsidP="00E20A3E">
      <w:pPr>
        <w:pStyle w:val="EndNoteBibliography"/>
        <w:spacing w:after="0"/>
        <w:ind w:left="284" w:hanging="284"/>
        <w:rPr>
          <w:rFonts w:asciiTheme="minorHAnsi" w:hAnsiTheme="minorHAnsi"/>
          <w:noProof/>
          <w:sz w:val="22"/>
        </w:rPr>
      </w:pPr>
      <w:bookmarkStart w:id="26" w:name="_ENREF_5"/>
      <w:r w:rsidRPr="002C5BC1">
        <w:rPr>
          <w:rFonts w:asciiTheme="minorHAnsi" w:hAnsiTheme="minorHAnsi"/>
          <w:noProof/>
          <w:sz w:val="22"/>
        </w:rPr>
        <w:t xml:space="preserve">Hauschildt, Eberhard und Pohl-Patalong, Uta: </w:t>
      </w:r>
      <w:r w:rsidRPr="002C5BC1">
        <w:rPr>
          <w:rFonts w:asciiTheme="minorHAnsi" w:hAnsiTheme="minorHAnsi"/>
          <w:i/>
          <w:noProof/>
          <w:sz w:val="22"/>
        </w:rPr>
        <w:t>Kirche</w:t>
      </w:r>
      <w:r w:rsidRPr="002C5BC1">
        <w:rPr>
          <w:rFonts w:asciiTheme="minorHAnsi" w:hAnsiTheme="minorHAnsi"/>
          <w:noProof/>
          <w:sz w:val="22"/>
        </w:rPr>
        <w:t>. Gütersloh 2013 (Lehrbuch Praktische Theologie Bd. 4)</w:t>
      </w:r>
      <w:bookmarkEnd w:id="26"/>
    </w:p>
    <w:p w14:paraId="31F6597A" w14:textId="77777777" w:rsidR="001C0565" w:rsidRPr="002C5BC1" w:rsidRDefault="001C0565" w:rsidP="00E20A3E">
      <w:pPr>
        <w:pStyle w:val="EndNoteBibliography"/>
        <w:spacing w:after="0"/>
        <w:ind w:left="284" w:hanging="284"/>
        <w:rPr>
          <w:rFonts w:asciiTheme="minorHAnsi" w:hAnsiTheme="minorHAnsi"/>
          <w:noProof/>
          <w:sz w:val="22"/>
        </w:rPr>
      </w:pPr>
      <w:bookmarkStart w:id="27" w:name="_ENREF_6"/>
      <w:r w:rsidRPr="002C5BC1">
        <w:rPr>
          <w:rFonts w:asciiTheme="minorHAnsi" w:hAnsiTheme="minorHAnsi"/>
          <w:noProof/>
          <w:sz w:val="22"/>
        </w:rPr>
        <w:t xml:space="preserve">Josuttis, Manfred: </w:t>
      </w:r>
      <w:r w:rsidRPr="002C5BC1">
        <w:rPr>
          <w:rFonts w:asciiTheme="minorHAnsi" w:hAnsiTheme="minorHAnsi"/>
          <w:i/>
          <w:noProof/>
          <w:sz w:val="22"/>
        </w:rPr>
        <w:t>Der Pfarrer ist anders. Aspekte einer zeitgenössischen Pastoraltheologie</w:t>
      </w:r>
      <w:r w:rsidRPr="002C5BC1">
        <w:rPr>
          <w:rFonts w:asciiTheme="minorHAnsi" w:hAnsiTheme="minorHAnsi"/>
          <w:noProof/>
          <w:sz w:val="22"/>
        </w:rPr>
        <w:t xml:space="preserve">. München 1982 </w:t>
      </w:r>
      <w:bookmarkEnd w:id="27"/>
    </w:p>
    <w:p w14:paraId="52D36926" w14:textId="77777777" w:rsidR="001C0565" w:rsidRPr="00E20A3E" w:rsidRDefault="001C0565" w:rsidP="00E20A3E">
      <w:pPr>
        <w:pStyle w:val="EndNoteBibliography"/>
        <w:spacing w:after="0"/>
        <w:ind w:left="284" w:hanging="284"/>
        <w:rPr>
          <w:rFonts w:asciiTheme="minorHAnsi" w:hAnsiTheme="minorHAnsi"/>
          <w:b/>
          <w:noProof/>
          <w:sz w:val="22"/>
        </w:rPr>
      </w:pPr>
      <w:bookmarkStart w:id="28" w:name="_ENREF_7"/>
      <w:r w:rsidRPr="00E20A3E">
        <w:rPr>
          <w:rFonts w:asciiTheme="minorHAnsi" w:hAnsiTheme="minorHAnsi"/>
          <w:b/>
          <w:noProof/>
          <w:sz w:val="22"/>
        </w:rPr>
        <w:t xml:space="preserve">Klessmann, Michael: </w:t>
      </w:r>
      <w:r w:rsidRPr="00E20A3E">
        <w:rPr>
          <w:rFonts w:asciiTheme="minorHAnsi" w:hAnsiTheme="minorHAnsi"/>
          <w:b/>
          <w:i/>
          <w:noProof/>
          <w:sz w:val="22"/>
        </w:rPr>
        <w:t>Das Pfarramt. Einführung in Grundfragen der Pastoraltheologie</w:t>
      </w:r>
      <w:r w:rsidRPr="00E20A3E">
        <w:rPr>
          <w:rFonts w:asciiTheme="minorHAnsi" w:hAnsiTheme="minorHAnsi"/>
          <w:b/>
          <w:noProof/>
          <w:sz w:val="22"/>
        </w:rPr>
        <w:t xml:space="preserve">. Neukirchen-Vluyn 2012 </w:t>
      </w:r>
      <w:bookmarkEnd w:id="28"/>
    </w:p>
    <w:p w14:paraId="1375A9C1" w14:textId="77777777" w:rsidR="001C0565" w:rsidRPr="00E20A3E" w:rsidRDefault="001C0565" w:rsidP="00E20A3E">
      <w:pPr>
        <w:pStyle w:val="EndNoteBibliography"/>
        <w:spacing w:after="0"/>
        <w:ind w:left="284" w:hanging="284"/>
        <w:rPr>
          <w:rFonts w:asciiTheme="minorHAnsi" w:hAnsiTheme="minorHAnsi"/>
          <w:b/>
          <w:noProof/>
          <w:sz w:val="22"/>
        </w:rPr>
      </w:pPr>
      <w:bookmarkStart w:id="29" w:name="_ENREF_8"/>
      <w:r w:rsidRPr="00E20A3E">
        <w:rPr>
          <w:rFonts w:asciiTheme="minorHAnsi" w:hAnsiTheme="minorHAnsi"/>
          <w:b/>
          <w:noProof/>
          <w:sz w:val="22"/>
        </w:rPr>
        <w:t xml:space="preserve">MacDonald, Gordon: </w:t>
      </w:r>
      <w:r w:rsidRPr="00E20A3E">
        <w:rPr>
          <w:rFonts w:asciiTheme="minorHAnsi" w:hAnsiTheme="minorHAnsi"/>
          <w:b/>
          <w:i/>
          <w:noProof/>
          <w:sz w:val="22"/>
        </w:rPr>
        <w:t>Building below the waterline. Strengtheing the life of a leader</w:t>
      </w:r>
      <w:r w:rsidRPr="00E20A3E">
        <w:rPr>
          <w:rFonts w:asciiTheme="minorHAnsi" w:hAnsiTheme="minorHAnsi"/>
          <w:b/>
          <w:noProof/>
          <w:sz w:val="22"/>
        </w:rPr>
        <w:t xml:space="preserve">. Peabody 2011 </w:t>
      </w:r>
      <w:bookmarkEnd w:id="29"/>
    </w:p>
    <w:p w14:paraId="23FE0783" w14:textId="77777777" w:rsidR="001C0565" w:rsidRPr="002C5BC1" w:rsidRDefault="001C0565" w:rsidP="00E20A3E">
      <w:pPr>
        <w:pStyle w:val="EndNoteBibliography"/>
        <w:spacing w:after="0"/>
        <w:ind w:left="284" w:hanging="284"/>
        <w:rPr>
          <w:rFonts w:asciiTheme="minorHAnsi" w:hAnsiTheme="minorHAnsi"/>
          <w:noProof/>
          <w:sz w:val="22"/>
        </w:rPr>
      </w:pPr>
      <w:bookmarkStart w:id="30" w:name="_ENREF_9"/>
      <w:r w:rsidRPr="002C5BC1">
        <w:rPr>
          <w:rFonts w:asciiTheme="minorHAnsi" w:hAnsiTheme="minorHAnsi"/>
          <w:noProof/>
          <w:sz w:val="22"/>
        </w:rPr>
        <w:t xml:space="preserve">Museum, Stiftung Deutsches Historisches: </w:t>
      </w:r>
      <w:r w:rsidRPr="002C5BC1">
        <w:rPr>
          <w:rFonts w:asciiTheme="minorHAnsi" w:hAnsiTheme="minorHAnsi"/>
          <w:i/>
          <w:noProof/>
          <w:sz w:val="22"/>
        </w:rPr>
        <w:t>Leben nach Luther – Eine Kulturgeschichte des Evangelischen Pfarrhauses. Katalog</w:t>
      </w:r>
      <w:r w:rsidRPr="002C5BC1">
        <w:rPr>
          <w:rFonts w:asciiTheme="minorHAnsi" w:hAnsiTheme="minorHAnsi"/>
          <w:noProof/>
          <w:sz w:val="22"/>
        </w:rPr>
        <w:t xml:space="preserve">. Berlin 2013 </w:t>
      </w:r>
      <w:bookmarkEnd w:id="30"/>
    </w:p>
    <w:p w14:paraId="6373017B" w14:textId="77777777" w:rsidR="001C0565" w:rsidRPr="002C5BC1" w:rsidRDefault="001C0565" w:rsidP="00E20A3E">
      <w:pPr>
        <w:pStyle w:val="EndNoteBibliography"/>
        <w:spacing w:after="0"/>
        <w:ind w:left="284" w:hanging="284"/>
        <w:rPr>
          <w:rFonts w:asciiTheme="minorHAnsi" w:hAnsiTheme="minorHAnsi"/>
          <w:noProof/>
          <w:sz w:val="22"/>
        </w:rPr>
      </w:pPr>
      <w:bookmarkStart w:id="31" w:name="_ENREF_10"/>
      <w:r w:rsidRPr="002C5BC1">
        <w:rPr>
          <w:rFonts w:asciiTheme="minorHAnsi" w:hAnsiTheme="minorHAnsi"/>
          <w:noProof/>
          <w:sz w:val="22"/>
        </w:rPr>
        <w:t xml:space="preserve">Roloff, Jürgen: </w:t>
      </w:r>
      <w:r w:rsidRPr="002C5BC1">
        <w:rPr>
          <w:rFonts w:asciiTheme="minorHAnsi" w:hAnsiTheme="minorHAnsi"/>
          <w:i/>
          <w:noProof/>
          <w:sz w:val="22"/>
        </w:rPr>
        <w:t>Die Kirche im Neuen Testament</w:t>
      </w:r>
      <w:r w:rsidRPr="002C5BC1">
        <w:rPr>
          <w:rFonts w:asciiTheme="minorHAnsi" w:hAnsiTheme="minorHAnsi"/>
          <w:noProof/>
          <w:sz w:val="22"/>
        </w:rPr>
        <w:t>. Göttingen 1993 (NTD-Ergänzungsbände Bd. 10)</w:t>
      </w:r>
      <w:bookmarkEnd w:id="31"/>
    </w:p>
    <w:p w14:paraId="4E0CC42B" w14:textId="77777777" w:rsidR="001C0565" w:rsidRPr="002C5BC1" w:rsidRDefault="001C0565" w:rsidP="00E20A3E">
      <w:pPr>
        <w:pStyle w:val="EndNoteBibliography"/>
        <w:spacing w:after="0"/>
        <w:ind w:left="284" w:hanging="284"/>
        <w:rPr>
          <w:rFonts w:asciiTheme="minorHAnsi" w:hAnsiTheme="minorHAnsi"/>
          <w:noProof/>
          <w:sz w:val="22"/>
        </w:rPr>
      </w:pPr>
      <w:bookmarkStart w:id="32" w:name="_ENREF_11"/>
      <w:r w:rsidRPr="002C5BC1">
        <w:rPr>
          <w:rFonts w:asciiTheme="minorHAnsi" w:hAnsiTheme="minorHAnsi"/>
          <w:noProof/>
          <w:sz w:val="22"/>
        </w:rPr>
        <w:t xml:space="preserve">Rothen, Bernhard: </w:t>
      </w:r>
      <w:r w:rsidRPr="002C5BC1">
        <w:rPr>
          <w:rFonts w:asciiTheme="minorHAnsi" w:hAnsiTheme="minorHAnsi"/>
          <w:i/>
          <w:noProof/>
          <w:sz w:val="22"/>
        </w:rPr>
        <w:t>Das Pfarramt. Ein gefährdeter Pfeiler der europäischen Kultur</w:t>
      </w:r>
      <w:r w:rsidRPr="002C5BC1">
        <w:rPr>
          <w:rFonts w:asciiTheme="minorHAnsi" w:hAnsiTheme="minorHAnsi"/>
          <w:noProof/>
          <w:sz w:val="22"/>
        </w:rPr>
        <w:t xml:space="preserve">. Münster 2. Aufl. 2010 </w:t>
      </w:r>
      <w:bookmarkEnd w:id="32"/>
    </w:p>
    <w:p w14:paraId="5ACE8275" w14:textId="77777777" w:rsidR="001C0565" w:rsidRPr="00E20A3E" w:rsidRDefault="001C0565" w:rsidP="00E20A3E">
      <w:pPr>
        <w:pStyle w:val="EndNoteBibliography"/>
        <w:spacing w:after="0"/>
        <w:ind w:left="284" w:hanging="284"/>
        <w:rPr>
          <w:rFonts w:asciiTheme="minorHAnsi" w:hAnsiTheme="minorHAnsi"/>
          <w:b/>
          <w:noProof/>
          <w:sz w:val="22"/>
        </w:rPr>
      </w:pPr>
      <w:bookmarkStart w:id="33" w:name="_ENREF_12"/>
      <w:r w:rsidRPr="00E20A3E">
        <w:rPr>
          <w:rFonts w:asciiTheme="minorHAnsi" w:hAnsiTheme="minorHAnsi"/>
          <w:b/>
          <w:noProof/>
          <w:sz w:val="22"/>
        </w:rPr>
        <w:t xml:space="preserve">Schneider, Nikolaus und Lehnert, Volker A.: </w:t>
      </w:r>
      <w:r w:rsidRPr="00E20A3E">
        <w:rPr>
          <w:rFonts w:asciiTheme="minorHAnsi" w:hAnsiTheme="minorHAnsi"/>
          <w:b/>
          <w:i/>
          <w:noProof/>
          <w:sz w:val="22"/>
        </w:rPr>
        <w:t>Berufen - wozu? Zur gegenwärtigen Diskussion um das Pfarrbild in der Evangelischen Kirche</w:t>
      </w:r>
      <w:r w:rsidRPr="00E20A3E">
        <w:rPr>
          <w:rFonts w:asciiTheme="minorHAnsi" w:hAnsiTheme="minorHAnsi"/>
          <w:b/>
          <w:noProof/>
          <w:sz w:val="22"/>
        </w:rPr>
        <w:t xml:space="preserve">. Neukirchen-Vluyn 2009 </w:t>
      </w:r>
      <w:bookmarkEnd w:id="33"/>
    </w:p>
    <w:p w14:paraId="3F6F9E5E" w14:textId="77777777" w:rsidR="001C0565" w:rsidRPr="00E20A3E" w:rsidRDefault="001C0565" w:rsidP="00E20A3E">
      <w:pPr>
        <w:pStyle w:val="EndNoteBibliography"/>
        <w:spacing w:after="0"/>
        <w:ind w:left="284" w:hanging="284"/>
        <w:rPr>
          <w:rFonts w:asciiTheme="minorHAnsi" w:hAnsiTheme="minorHAnsi"/>
          <w:b/>
          <w:noProof/>
          <w:sz w:val="22"/>
        </w:rPr>
      </w:pPr>
      <w:bookmarkStart w:id="34" w:name="_ENREF_13"/>
      <w:r w:rsidRPr="00E20A3E">
        <w:rPr>
          <w:rFonts w:asciiTheme="minorHAnsi" w:hAnsiTheme="minorHAnsi"/>
          <w:b/>
          <w:noProof/>
          <w:sz w:val="22"/>
        </w:rPr>
        <w:t xml:space="preserve">Winkler, Eberhard: </w:t>
      </w:r>
      <w:r w:rsidRPr="00E20A3E">
        <w:rPr>
          <w:rFonts w:asciiTheme="minorHAnsi" w:hAnsiTheme="minorHAnsi"/>
          <w:b/>
          <w:i/>
          <w:noProof/>
          <w:sz w:val="22"/>
        </w:rPr>
        <w:t>Gemeinde zwischen Volkskirche und Diaspora. Eine Einführung in die praktisch-theologische Kybernetik</w:t>
      </w:r>
      <w:r w:rsidRPr="00E20A3E">
        <w:rPr>
          <w:rFonts w:asciiTheme="minorHAnsi" w:hAnsiTheme="minorHAnsi"/>
          <w:b/>
          <w:noProof/>
          <w:sz w:val="22"/>
        </w:rPr>
        <w:t xml:space="preserve">. Neukirchen-Vluyn 1998 </w:t>
      </w:r>
    </w:p>
    <w:bookmarkEnd w:id="34"/>
    <w:p w14:paraId="381B4A26" w14:textId="77777777" w:rsidR="001C0565" w:rsidRPr="00EC2D6B" w:rsidRDefault="001C0565" w:rsidP="001C0565">
      <w:r>
        <w:fldChar w:fldCharType="end"/>
      </w:r>
    </w:p>
    <w:p w14:paraId="6A3D7D3C" w14:textId="77777777" w:rsidR="001C0565" w:rsidRPr="001C0565" w:rsidRDefault="001C0565" w:rsidP="001C0565"/>
    <w:p w14:paraId="3B73DE6E" w14:textId="77777777" w:rsidR="001C0565" w:rsidRPr="001C0565" w:rsidRDefault="001C0565" w:rsidP="001C0565"/>
    <w:sectPr w:rsidR="001C0565" w:rsidRPr="001C0565" w:rsidSect="001C2713">
      <w:headerReference w:type="default" r:id="rId26"/>
      <w:footerReference w:type="even" r:id="rId27"/>
      <w:footerReference w:type="default" r:id="rId28"/>
      <w:pgSz w:w="11906" w:h="16838"/>
      <w:pgMar w:top="1417" w:right="1417" w:bottom="1134" w:left="1417" w:header="340" w:footer="45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84BD1E" w14:textId="77777777" w:rsidR="002F0530" w:rsidRDefault="002F0530" w:rsidP="000D11E1">
      <w:pPr>
        <w:spacing w:after="0" w:line="240" w:lineRule="auto"/>
      </w:pPr>
      <w:r>
        <w:separator/>
      </w:r>
    </w:p>
  </w:endnote>
  <w:endnote w:type="continuationSeparator" w:id="0">
    <w:p w14:paraId="3FB0AC0D" w14:textId="77777777" w:rsidR="002F0530" w:rsidRDefault="002F0530" w:rsidP="000D1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Tms Rmn">
    <w:panose1 w:val="00000000000000000000"/>
    <w:charset w:val="4D"/>
    <w:family w:val="roman"/>
    <w:notTrueType/>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Eurostar">
    <w:altName w:val="Cambria"/>
    <w:charset w:val="00"/>
    <w:family w:val="swiss"/>
    <w:pitch w:val="variable"/>
    <w:sig w:usb0="00000087" w:usb1="00000000" w:usb2="00000000" w:usb3="00000000" w:csb0="0000009B"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Modern No. 20">
    <w:panose1 w:val="02070704070505020303"/>
    <w:charset w:val="00"/>
    <w:family w:val="auto"/>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Optimum">
    <w:altName w:val="Cambria"/>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Baskerville Old Face">
    <w:panose1 w:val="02020602080505020303"/>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287" w:usb1="00000800" w:usb2="00000000" w:usb3="00000000" w:csb0="0000009F" w:csb1="00000000"/>
  </w:font>
  <w:font w:name="Garamond">
    <w:panose1 w:val="020204040303010108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1D671" w14:textId="77777777" w:rsidR="002F0530" w:rsidRDefault="002F0530" w:rsidP="00E61F5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4FC8684" w14:textId="77777777" w:rsidR="002F0530" w:rsidRDefault="002F0530" w:rsidP="0022019D">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CB86F" w14:textId="77777777" w:rsidR="002F0530" w:rsidRPr="00496B32" w:rsidRDefault="002F0530" w:rsidP="0022019D">
    <w:pPr>
      <w:pStyle w:val="Fuzeile"/>
      <w:ind w:right="360"/>
      <w:jc w:val="right"/>
      <w:rPr>
        <w:sz w:val="20"/>
        <w:szCs w:val="20"/>
      </w:rPr>
    </w:pPr>
    <w:r>
      <w:fldChar w:fldCharType="begin"/>
    </w:r>
    <w:r>
      <w:instrText xml:space="preserve"> PAGE  \* MERGEFORMAT </w:instrText>
    </w:r>
    <w:r>
      <w:fldChar w:fldCharType="separate"/>
    </w:r>
    <w:r w:rsidR="00E20A3E" w:rsidRPr="00E20A3E">
      <w:rPr>
        <w:rStyle w:val="Seitenzahl"/>
        <w:noProof/>
      </w:rPr>
      <w:t>1</w:t>
    </w:r>
    <w:r>
      <w:rPr>
        <w:rStyle w:val="Seitenzahl"/>
        <w:noProof/>
      </w:rPr>
      <w:fldChar w:fldCharType="end"/>
    </w:r>
    <w:r>
      <w:rPr>
        <w:noProof/>
        <w:sz w:val="20"/>
        <w:szCs w:val="20"/>
        <w:lang w:eastAsia="de-DE"/>
      </w:rPr>
      <mc:AlternateContent>
        <mc:Choice Requires="wpg">
          <w:drawing>
            <wp:anchor distT="0" distB="0" distL="114300" distR="114300" simplePos="0" relativeHeight="251659776" behindDoc="0" locked="0" layoutInCell="1" allowOverlap="1" wp14:anchorId="66F1FCC5" wp14:editId="6C7B05A1">
              <wp:simplePos x="0" y="0"/>
              <wp:positionH relativeFrom="column">
                <wp:posOffset>5369560</wp:posOffset>
              </wp:positionH>
              <wp:positionV relativeFrom="paragraph">
                <wp:posOffset>-38100</wp:posOffset>
              </wp:positionV>
              <wp:extent cx="495300" cy="481965"/>
              <wp:effectExtent l="3810" t="6350" r="9525" b="635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flipH="1" flipV="1">
                        <a:off x="0" y="0"/>
                        <a:ext cx="495300" cy="481965"/>
                        <a:chOff x="8754" y="11945"/>
                        <a:chExt cx="2880" cy="2859"/>
                      </a:xfrm>
                    </wpg:grpSpPr>
                    <wps:wsp>
                      <wps:cNvPr id="3" name="Rectangle 12"/>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5" name="Rectangle 13"/>
                      <wps:cNvSpPr>
                        <a:spLocks noChangeArrowheads="1"/>
                      </wps:cNvSpPr>
                      <wps:spPr bwMode="auto">
                        <a:xfrm flipH="1">
                          <a:off x="10194" y="13364"/>
                          <a:ext cx="1440" cy="1440"/>
                        </a:xfrm>
                        <a:prstGeom prst="rect">
                          <a:avLst/>
                        </a:prstGeom>
                        <a:solidFill>
                          <a:srgbClr val="AF2B2B"/>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19" name="Rectangle 14"/>
                      <wps:cNvSpPr>
                        <a:spLocks noChangeArrowheads="1"/>
                      </wps:cNvSpPr>
                      <wps:spPr bwMode="auto">
                        <a:xfrm flipH="1">
                          <a:off x="8754" y="13364"/>
                          <a:ext cx="1440" cy="1440"/>
                        </a:xfrm>
                        <a:prstGeom prst="rect">
                          <a:avLst/>
                        </a:prstGeom>
                        <a:solidFill>
                          <a:srgbClr val="548DD4">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422.8pt;margin-top:-2.95pt;width:39pt;height:37.95pt;rotation:-90;flip:x y;z-index:251659776" coordorigin="8754,11945" coordsize="2880,28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">
              <v:rect id="Rectangle 12" o:spid="_x0000_s1027" style="position:absolute;left:10194;top:11945;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E4KOwwAA&#10;ANoAAAAPAAAAZHJzL2Rvd25yZXYueG1sRI9Ba8JAFITvhf6H5RV6KbpRobQxGymiVOhJ00tvz+wz&#10;G5p9G3Y3Gv+9KxR6HGbmG6ZYjbYTZ/KhdaxgNs1AENdOt9wo+K62kzcQISJr7ByTgisFWJWPDwXm&#10;2l14T+dDbESCcMhRgYmxz6UMtSGLYep64uSdnLcYk/SN1B4vCW47Oc+yV2mx5bRgsKe1ofr3MFgF&#10;R+/l+95UYVvtNvT5I4fha3xR6vlp/FiCiDTG//Bfe6cVLOB+Jd0AW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E4KOwwAAANoAAAAPAAAAAAAAAAAAAAAAAJcCAABkcnMvZG93&#10;bnJldi54bWxQSwUGAAAAAAQABAD1AAAAhwMAAAAA&#10;" fillcolor="#bfbfbf" strokecolor="white" strokeweight="1pt">
                <v:fill opacity="32896f"/>
                <v:shadow color="#d8d8d8" opacity="49150f" offset="3pt,3pt"/>
              </v:rect>
              <v:rect id="Rectangle 13" o:spid="_x0000_s1028" style="position:absolute;left:1019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SwhhwgAA&#10;ANoAAAAPAAAAZHJzL2Rvd25yZXYueG1sRI/BasMwEETvhfyD2EBujZyC2+BGNiVgSAg51G3ui7W1&#10;Ra2VsVTbyddHhUKPw8y8YXbFbDsx0uCNYwWbdQKCuHbacKPg86N83ILwAVlj55gUXMlDkS8edphp&#10;N/E7jVVoRISwz1BBG0KfSenrliz6teuJo/flBoshyqGResApwm0nn5LkWVo0HBda7GnfUv1d/VgF&#10;/XTB87GaTDmfXm6lGU2anq9KrZbz2yuIQHP4D/+1D1pBCr9X4g2Q+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NLCGHCAAAA2gAAAA8AAAAAAAAAAAAAAAAAlwIAAGRycy9kb3du&#10;cmV2LnhtbFBLBQYAAAAABAAEAPUAAACGAwAAAAA=&#10;" fillcolor="#af2b2b" strokecolor="white" strokeweight="1pt">
                <v:shadow color="#d8d8d8" opacity="49150f" offset="3pt,3pt"/>
              </v:rect>
              <v:rect id="Rectangle 14" o:spid="_x0000_s1029" style="position:absolute;left:875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7hd+xAAA&#10;ANoAAAAPAAAAZHJzL2Rvd25yZXYueG1sRI/NasMwEITvhbyD2EBujeweTOtECUmg0Nxqt4Xktlgb&#10;27G1Mpbqn7evCoUeh5n5htnuJ9OKgXpXW1YQryMQxIXVNZcKPj9eH59BOI+ssbVMCmZysN8tHraY&#10;ajtyRkPuSxEg7FJUUHnfpVK6oiKDbm074uDdbG/QB9mXUvc4Brhp5VMUJdJgzWGhwo5OFRVN/m0U&#10;XO9FEsdNNpzb5v14uODLfPnySq2W02EDwtPk/8N/7TetIIHfK+EGyN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u4XfsQAAADaAAAADwAAAAAAAAAAAAAAAACXAgAAZHJzL2Rv&#10;d25yZXYueG1sUEsFBgAAAAAEAAQA9QAAAIgDAAAAAA==&#10;" fillcolor="#548dd4" strokecolor="white" strokeweight="1pt">
                <v:fill opacity="32896f"/>
                <v:shadow color="#d8d8d8" opacity="49150f" offset="3pt,3pt"/>
              </v:rect>
            </v:group>
          </w:pict>
        </mc:Fallback>
      </mc:AlternateContent>
    </w:r>
  </w:p>
  <w:p w14:paraId="15EC6D0B" w14:textId="0A75245F" w:rsidR="002F0530" w:rsidRPr="00496B32" w:rsidRDefault="002F0530" w:rsidP="000D11E1">
    <w:pPr>
      <w:pStyle w:val="Fuzeile"/>
      <w:rPr>
        <w:sz w:val="16"/>
        <w:szCs w:val="16"/>
      </w:rPr>
    </w:pPr>
    <w:r>
      <w:rPr>
        <w:sz w:val="16"/>
        <w:szCs w:val="16"/>
      </w:rPr>
      <w:t>11. April 2014</w:t>
    </w:r>
    <w:r w:rsidRPr="00496B32">
      <w:rPr>
        <w:sz w:val="16"/>
        <w:szCs w:val="16"/>
      </w:rPr>
      <w:tab/>
      <w:t xml:space="preserve"> </w:t>
    </w:r>
    <w:r>
      <w:rPr>
        <w:sz w:val="16"/>
        <w:szCs w:val="16"/>
      </w:rPr>
      <w:t>SS 2014 – VL Pastoraltheologie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20B322" w14:textId="77777777" w:rsidR="002F0530" w:rsidRDefault="002F0530" w:rsidP="000D11E1">
      <w:pPr>
        <w:spacing w:after="0" w:line="240" w:lineRule="auto"/>
      </w:pPr>
      <w:r>
        <w:separator/>
      </w:r>
    </w:p>
  </w:footnote>
  <w:footnote w:type="continuationSeparator" w:id="0">
    <w:p w14:paraId="5D87F87C" w14:textId="77777777" w:rsidR="002F0530" w:rsidRDefault="002F0530" w:rsidP="000D11E1">
      <w:pPr>
        <w:spacing w:after="0" w:line="240" w:lineRule="auto"/>
      </w:pPr>
      <w:r>
        <w:continuationSeparator/>
      </w:r>
    </w:p>
  </w:footnote>
  <w:footnote w:id="1">
    <w:p w14:paraId="1555EDA9" w14:textId="77777777" w:rsidR="002F0530" w:rsidRDefault="002F0530" w:rsidP="00593E6C">
      <w:pPr>
        <w:pStyle w:val="Funotentext"/>
      </w:pPr>
      <w:r>
        <w:rPr>
          <w:rStyle w:val="Funotenzeichen"/>
        </w:rPr>
        <w:footnoteRef/>
      </w:r>
      <w:r>
        <w:t xml:space="preserve"> </w:t>
      </w:r>
      <w:r>
        <w:fldChar w:fldCharType="begin"/>
      </w:r>
      <w:r>
        <w:instrText xml:space="preserve"> ADDIN EN.CITE &lt;EndNote&gt;&lt;Cite&gt;&lt;Author&gt;Klessmann&lt;/Author&gt;&lt;Year&gt;2012&lt;/Year&gt;&lt;RecNum&gt;3123&lt;/RecNum&gt;&lt;DisplayText&gt;Michael Klessmann 2012&lt;/DisplayText&gt;&lt;record&gt;&lt;rec-number&gt;3123&lt;/rec-number&gt;&lt;foreign-keys&gt;&lt;key app="EN" db-id="0t0dxv9vetdatmef0a959d9wdwf995aa9dxw" timestamp="1395854449"&gt;3123&lt;/key&gt;&lt;/foreign-keys&gt;&lt;ref-type name="Book"&gt;6&lt;/ref-type&gt;&lt;contributors&gt;&lt;authors&gt;&lt;author&gt;Michael Klessmann&lt;/author&gt;&lt;/authors&gt;&lt;/contributors&gt;&lt;titles&gt;&lt;title&gt;Das Pfarramt. Einführung in Grundfragen der Pastoraltheologie&lt;/title&gt;&lt;/titles&gt;&lt;dates&gt;&lt;year&gt;2012&lt;/year&gt;&lt;/dates&gt;&lt;pub-location&gt;Neukirchen-Vluyn&lt;/pub-location&gt;&lt;urls&gt;&lt;/urls&gt;&lt;/record&gt;&lt;/Cite&gt;&lt;/EndNote&gt;</w:instrText>
      </w:r>
      <w:r>
        <w:fldChar w:fldCharType="separate"/>
      </w:r>
      <w:r>
        <w:rPr>
          <w:noProof/>
        </w:rPr>
        <w:t>Michael Klessmann 2012</w:t>
      </w:r>
      <w:r>
        <w:fldChar w:fldCharType="end"/>
      </w:r>
      <w:r>
        <w:t>, 26.</w:t>
      </w:r>
    </w:p>
  </w:footnote>
  <w:footnote w:id="2">
    <w:p w14:paraId="01D0FE34" w14:textId="77777777" w:rsidR="002F0530" w:rsidRDefault="002F0530" w:rsidP="001C0565">
      <w:pPr>
        <w:pStyle w:val="Funotentext"/>
      </w:pPr>
      <w:r>
        <w:rPr>
          <w:rStyle w:val="Funotenzeichen"/>
        </w:rPr>
        <w:footnoteRef/>
      </w:r>
      <w:r>
        <w:t xml:space="preserve"> </w:t>
      </w:r>
      <w:r>
        <w:fldChar w:fldCharType="begin"/>
      </w:r>
      <w:r>
        <w:instrText xml:space="preserve"> ADDIN EN.CITE &lt;EndNote&gt;&lt;Cite&gt;&lt;Author&gt;Klessmann&lt;/Author&gt;&lt;Year&gt;2012&lt;/Year&gt;&lt;RecNum&gt;3123&lt;/RecNum&gt;&lt;DisplayText&gt;Ibid.&lt;/DisplayText&gt;&lt;record&gt;&lt;rec-number&gt;3123&lt;/rec-number&gt;&lt;foreign-keys&gt;&lt;key app="EN" db-id="0t0dxv9vetdatmef0a959d9wdwf995aa9dxw" timestamp="1395854449"&gt;3123&lt;/key&gt;&lt;/foreign-keys&gt;&lt;ref-type name="Book"&gt;6&lt;/ref-type&gt;&lt;contributors&gt;&lt;authors&gt;&lt;author&gt;Michael Klessmann&lt;/author&gt;&lt;/authors&gt;&lt;/contributors&gt;&lt;titles&gt;&lt;title&gt;Das Pfarramt. Einführung in Grundfragen der Pastoraltheologie&lt;/title&gt;&lt;/titles&gt;&lt;dates&gt;&lt;year&gt;2012&lt;/year&gt;&lt;/dates&gt;&lt;pub-location&gt;Neukirchen-Vluyn&lt;/pub-location&gt;&lt;urls&gt;&lt;/urls&gt;&lt;/record&gt;&lt;/Cite&gt;&lt;/EndNote&gt;</w:instrText>
      </w:r>
      <w:r>
        <w:fldChar w:fldCharType="separate"/>
      </w:r>
      <w:r>
        <w:rPr>
          <w:noProof/>
        </w:rPr>
        <w:t>Ibid.</w:t>
      </w:r>
      <w:r>
        <w:fldChar w:fldCharType="end"/>
      </w:r>
    </w:p>
  </w:footnote>
  <w:footnote w:id="3">
    <w:p w14:paraId="381D2D78" w14:textId="77777777" w:rsidR="002F0530" w:rsidRDefault="002F0530" w:rsidP="001C0565">
      <w:pPr>
        <w:pStyle w:val="Funotentext"/>
      </w:pPr>
      <w:r>
        <w:rPr>
          <w:rStyle w:val="Funotenzeichen"/>
        </w:rPr>
        <w:footnoteRef/>
      </w:r>
      <w:r>
        <w:t xml:space="preserve"> </w:t>
      </w:r>
      <w:r>
        <w:fldChar w:fldCharType="begin"/>
      </w:r>
      <w:r>
        <w:instrText xml:space="preserve"> ADDIN EN.CITE &lt;EndNote&gt;&lt;Cite&gt;&lt;Author&gt;Schneider&lt;/Author&gt;&lt;Year&gt;2009&lt;/Year&gt;&lt;RecNum&gt;1413&lt;/RecNum&gt;&lt;DisplayText&gt;Nikolaus Schneider und Volker A. Lehnert 2009&lt;/DisplayText&gt;&lt;record&gt;&lt;rec-number&gt;1413&lt;/rec-number&gt;&lt;foreign-keys&gt;&lt;key app="EN" db-id="0t0dxv9vetdatmef0a959d9wdwf995aa9dxw" timestamp="0"&gt;1413&lt;/key&gt;&lt;/foreign-keys&gt;&lt;ref-type name="Book"&gt;6&lt;/ref-type&gt;&lt;contributors&gt;&lt;authors&gt;&lt;author&gt;Nikolaus Schneider&lt;/author&gt;&lt;author&gt;Volker A. Lehnert&lt;/author&gt;&lt;/authors&gt;&lt;/contributors&gt;&lt;titles&gt;&lt;title&gt;Berufen - wozu? Zur gegenwärtigen Diskussion um das Pfarrbild in der Evangelischen Kirche&lt;/title&gt;&lt;/titles&gt;&lt;dates&gt;&lt;year&gt;2009&lt;/year&gt;&lt;/dates&gt;&lt;pub-location&gt;Neukirchen-Vluyn&lt;/pub-location&gt;&lt;urls&gt;&lt;/urls&gt;&lt;/record&gt;&lt;/Cite&gt;&lt;/EndNote&gt;</w:instrText>
      </w:r>
      <w:r>
        <w:fldChar w:fldCharType="separate"/>
      </w:r>
      <w:r>
        <w:rPr>
          <w:noProof/>
        </w:rPr>
        <w:t>Nikolaus Schneider und Volker A. Lehnert 2009</w:t>
      </w:r>
      <w:r>
        <w:fldChar w:fldCharType="end"/>
      </w:r>
      <w:r>
        <w:t>, 9.</w:t>
      </w:r>
    </w:p>
  </w:footnote>
  <w:footnote w:id="4">
    <w:p w14:paraId="1DB8D1A9" w14:textId="77777777" w:rsidR="002F0530" w:rsidRDefault="002F0530" w:rsidP="00683C2D">
      <w:pPr>
        <w:pStyle w:val="Funotentext"/>
      </w:pPr>
      <w:r>
        <w:rPr>
          <w:rStyle w:val="Funotenzeichen"/>
        </w:rPr>
        <w:footnoteRef/>
      </w:r>
      <w:r>
        <w:t xml:space="preserve"> Vgl. </w:t>
      </w:r>
      <w:r>
        <w:fldChar w:fldCharType="begin"/>
      </w:r>
      <w:r>
        <w:instrText xml:space="preserve"> ADDIN EN.CITE &lt;EndNote&gt;&lt;Cite&gt;&lt;Author&gt;Schneider&lt;/Author&gt;&lt;Year&gt;2009&lt;/Year&gt;&lt;RecNum&gt;1413&lt;/RecNum&gt;&lt;DisplayText&gt;Nikolaus Schneider und Volker A. Lehnert 2009&lt;/DisplayText&gt;&lt;record&gt;&lt;rec-number&gt;1413&lt;/rec-number&gt;&lt;foreign-keys&gt;&lt;key app="EN" db-id="0t0dxv9vetdatmef0a959d9wdwf995aa9dxw" timestamp="0"&gt;1413&lt;/key&gt;&lt;/foreign-keys&gt;&lt;ref-type name="Book"&gt;6&lt;/ref-type&gt;&lt;contributors&gt;&lt;authors&gt;&lt;author&gt;Nikolaus Schneider&lt;/author&gt;&lt;author&gt;Volker A. Lehnert&lt;/author&gt;&lt;/authors&gt;&lt;/contributors&gt;&lt;titles&gt;&lt;title&gt;Berufen - wozu? Zur gegenwärtigen Diskussion um das Pfarrbild in der Evangelischen Kirche&lt;/title&gt;&lt;/titles&gt;&lt;dates&gt;&lt;year&gt;2009&lt;/year&gt;&lt;/dates&gt;&lt;pub-location&gt;Neukirchen-Vluyn&lt;/pub-location&gt;&lt;urls&gt;&lt;/urls&gt;&lt;/record&gt;&lt;/Cite&gt;&lt;/EndNote&gt;</w:instrText>
      </w:r>
      <w:r>
        <w:fldChar w:fldCharType="separate"/>
      </w:r>
      <w:r>
        <w:rPr>
          <w:noProof/>
        </w:rPr>
        <w:t>Nikolaus Schneider und Volker A. Lehnert 2009</w:t>
      </w:r>
      <w:r>
        <w:fldChar w:fldCharType="end"/>
      </w:r>
      <w:r>
        <w:t>, 11-13.</w:t>
      </w:r>
    </w:p>
  </w:footnote>
  <w:footnote w:id="5">
    <w:p w14:paraId="12EE881B" w14:textId="77777777" w:rsidR="002F0530" w:rsidRDefault="002F0530" w:rsidP="00683C2D">
      <w:pPr>
        <w:pStyle w:val="Funotentext"/>
      </w:pPr>
      <w:r>
        <w:rPr>
          <w:rStyle w:val="Funotenzeichen"/>
        </w:rPr>
        <w:footnoteRef/>
      </w:r>
      <w:r>
        <w:t xml:space="preserve"> Vgl. </w:t>
      </w:r>
      <w:r>
        <w:fldChar w:fldCharType="begin"/>
      </w:r>
      <w:r>
        <w:instrText xml:space="preserve"> ADDIN EN.CITE &lt;EndNote&gt;&lt;Cite&gt;&lt;Author&gt;Roloff&lt;/Author&gt;&lt;Year&gt;1993&lt;/Year&gt;&lt;RecNum&gt;1418&lt;/RecNum&gt;&lt;DisplayText&gt;Jürgen Roloff 1993&lt;/DisplayText&gt;&lt;record&gt;&lt;rec-number&gt;1418&lt;/rec-number&gt;&lt;foreign-keys&gt;&lt;key app="EN" db-id="0t0dxv9vetdatmef0a959d9wdwf995aa9dxw" timestamp="0"&gt;1418&lt;/key&gt;&lt;/foreign-keys&gt;&lt;ref-type name="Book"&gt;6&lt;/ref-type&gt;&lt;contributors&gt;&lt;authors&gt;&lt;author&gt;Jürgen Roloff&lt;/author&gt;&lt;/authors&gt;&lt;/contributors&gt;&lt;titles&gt;&lt;title&gt;Die Kirche im Neuen Testament&lt;/title&gt;&lt;secondary-title&gt;NTD-Ergänzungsbände&lt;/secondary-title&gt;&lt;/titles&gt;&lt;number&gt;Bd. 10&lt;/number&gt;&lt;dates&gt;&lt;year&gt;1993&lt;/year&gt;&lt;/dates&gt;&lt;pub-location&gt;Göttingen&lt;/pub-location&gt;&lt;urls&gt;&lt;/urls&gt;&lt;/record&gt;&lt;/Cite&gt;&lt;/EndNote&gt;</w:instrText>
      </w:r>
      <w:r>
        <w:fldChar w:fldCharType="separate"/>
      </w:r>
      <w:r>
        <w:rPr>
          <w:noProof/>
        </w:rPr>
        <w:t>Jürgen Roloff 1993</w:t>
      </w:r>
      <w:r>
        <w:fldChar w:fldCharType="end"/>
      </w:r>
      <w:r>
        <w:t>, 139.</w:t>
      </w:r>
    </w:p>
  </w:footnote>
  <w:footnote w:id="6">
    <w:p w14:paraId="49CB81DC" w14:textId="77777777" w:rsidR="002F0530" w:rsidRDefault="002F0530" w:rsidP="001C0565">
      <w:pPr>
        <w:pStyle w:val="Funotentext"/>
      </w:pPr>
      <w:r>
        <w:rPr>
          <w:rStyle w:val="Funotenzeichen"/>
        </w:rPr>
        <w:footnoteRef/>
      </w:r>
      <w:r>
        <w:t xml:space="preserve"> </w:t>
      </w:r>
      <w:r>
        <w:fldChar w:fldCharType="begin"/>
      </w:r>
      <w:r>
        <w:instrText xml:space="preserve"> ADDIN EN.CITE &lt;EndNote&gt;&lt;Cite&gt;&lt;Author&gt;Schneider&lt;/Author&gt;&lt;Year&gt;2009&lt;/Year&gt;&lt;RecNum&gt;1413&lt;/RecNum&gt;&lt;DisplayText&gt;Nikolaus Schneider und Volker A. Lehnert 2009&lt;/DisplayText&gt;&lt;record&gt;&lt;rec-number&gt;1413&lt;/rec-number&gt;&lt;foreign-keys&gt;&lt;key app="EN" db-id="0t0dxv9vetdatmef0a959d9wdwf995aa9dxw" timestamp="0"&gt;1413&lt;/key&gt;&lt;/foreign-keys&gt;&lt;ref-type name="Book"&gt;6&lt;/ref-type&gt;&lt;contributors&gt;&lt;authors&gt;&lt;author&gt;Nikolaus Schneider&lt;/author&gt;&lt;author&gt;Volker A. Lehnert&lt;/author&gt;&lt;/authors&gt;&lt;/contributors&gt;&lt;titles&gt;&lt;title&gt;Berufen - wozu? Zur gegenwärtigen Diskussion um das Pfarrbild in der Evangelischen Kirche&lt;/title&gt;&lt;/titles&gt;&lt;dates&gt;&lt;year&gt;2009&lt;/year&gt;&lt;/dates&gt;&lt;pub-location&gt;Neukirchen-Vluyn&lt;/pub-location&gt;&lt;urls&gt;&lt;/urls&gt;&lt;/record&gt;&lt;/Cite&gt;&lt;/EndNote&gt;</w:instrText>
      </w:r>
      <w:r>
        <w:fldChar w:fldCharType="separate"/>
      </w:r>
      <w:r>
        <w:rPr>
          <w:noProof/>
        </w:rPr>
        <w:t>Nikolaus Schneider und Volker A. Lehnert 2009</w:t>
      </w:r>
      <w:r>
        <w:fldChar w:fldCharType="end"/>
      </w:r>
      <w:r>
        <w:t>, 17.</w:t>
      </w:r>
    </w:p>
  </w:footnote>
  <w:footnote w:id="7">
    <w:p w14:paraId="1F41A6AC" w14:textId="2B781686" w:rsidR="002F0530" w:rsidRDefault="002F0530" w:rsidP="001C0565">
      <w:pPr>
        <w:pStyle w:val="Funotentext"/>
      </w:pPr>
      <w:r>
        <w:rPr>
          <w:rStyle w:val="Funotenzeichen"/>
        </w:rPr>
        <w:footnoteRef/>
      </w:r>
      <w:r>
        <w:t xml:space="preserve"> Vgl. </w:t>
      </w:r>
      <w:r>
        <w:fldChar w:fldCharType="begin"/>
      </w:r>
      <w:r>
        <w:instrText xml:space="preserve"> ADDIN EN.CITE &lt;EndNote&gt;&lt;Cite&gt;&lt;Author&gt;Schneider&lt;/Author&gt;&lt;Year&gt;2009&lt;/Year&gt;&lt;RecNum&gt;1413&lt;/RecNum&gt;&lt;DisplayText&gt;ibid.&lt;/DisplayText&gt;&lt;record&gt;&lt;rec-number&gt;1413&lt;/rec-number&gt;&lt;foreign-keys&gt;&lt;key app="EN" db-id="0t0dxv9vetdatmef0a959d9wdwf995aa9dxw" timestamp="0"&gt;1413&lt;/key&gt;&lt;/foreign-keys&gt;&lt;ref-type name="Book"&gt;6&lt;/ref-type&gt;&lt;contributors&gt;&lt;authors&gt;&lt;author&gt;Nikolaus Schneider&lt;/author&gt;&lt;author&gt;Volker A. Lehnert&lt;/author&gt;&lt;/authors&gt;&lt;/contributors&gt;&lt;titles&gt;&lt;title&gt;Berufen - wozu? Zur gegenwärtigen Diskussion um das Pfarrbild in der Evangelischen Kirche&lt;/title&gt;&lt;/titles&gt;&lt;dates&gt;&lt;year&gt;2009&lt;/year&gt;&lt;/dates&gt;&lt;pub-location&gt;Neukirchen-Vluyn&lt;/pub-location&gt;&lt;urls&gt;&lt;/urls&gt;&lt;/record&gt;&lt;/Cite&gt;&lt;/EndNote&gt;</w:instrText>
      </w:r>
      <w:r>
        <w:fldChar w:fldCharType="separate"/>
      </w:r>
      <w:r>
        <w:rPr>
          <w:noProof/>
        </w:rPr>
        <w:t>ibid.</w:t>
      </w:r>
      <w:r>
        <w:fldChar w:fldCharType="end"/>
      </w:r>
      <w:r>
        <w:t>, 17-19.</w:t>
      </w:r>
    </w:p>
  </w:footnote>
  <w:footnote w:id="8">
    <w:p w14:paraId="34A3CE7B" w14:textId="77777777" w:rsidR="002F0530" w:rsidRDefault="002F0530" w:rsidP="001C0565">
      <w:pPr>
        <w:pStyle w:val="Funotentext"/>
      </w:pPr>
      <w:r>
        <w:rPr>
          <w:rStyle w:val="Funotenzeichen"/>
        </w:rPr>
        <w:footnoteRef/>
      </w:r>
      <w:r>
        <w:t xml:space="preserve"> </w:t>
      </w:r>
      <w:r>
        <w:fldChar w:fldCharType="begin"/>
      </w:r>
      <w:r>
        <w:instrText xml:space="preserve"> ADDIN EN.CITE &lt;EndNote&gt;&lt;Cite&gt;&lt;Author&gt;Klessmann&lt;/Author&gt;&lt;Year&gt;2012&lt;/Year&gt;&lt;RecNum&gt;3123&lt;/RecNum&gt;&lt;DisplayText&gt;Michael Klessmann 2012&lt;/DisplayText&gt;&lt;record&gt;&lt;rec-number&gt;3123&lt;/rec-number&gt;&lt;foreign-keys&gt;&lt;key app="EN" db-id="0t0dxv9vetdatmef0a959d9wdwf995aa9dxw" timestamp="1395854449"&gt;3123&lt;/key&gt;&lt;/foreign-keys&gt;&lt;ref-type name="Book"&gt;6&lt;/ref-type&gt;&lt;contributors&gt;&lt;authors&gt;&lt;author&gt;Michael Klessmann&lt;/author&gt;&lt;/authors&gt;&lt;/contributors&gt;&lt;titles&gt;&lt;title&gt;Das Pfarramt. Einführung in Grundfragen der Pastoraltheologie&lt;/title&gt;&lt;/titles&gt;&lt;dates&gt;&lt;year&gt;2012&lt;/year&gt;&lt;/dates&gt;&lt;pub-location&gt;Neukirchen-Vluyn&lt;/pub-location&gt;&lt;urls&gt;&lt;/urls&gt;&lt;/record&gt;&lt;/Cite&gt;&lt;/EndNote&gt;</w:instrText>
      </w:r>
      <w:r>
        <w:fldChar w:fldCharType="separate"/>
      </w:r>
      <w:r>
        <w:rPr>
          <w:noProof/>
        </w:rPr>
        <w:t>Michael Klessmann 2012</w:t>
      </w:r>
      <w:r>
        <w:fldChar w:fldCharType="end"/>
      </w:r>
      <w:r>
        <w:t>, 31.</w:t>
      </w:r>
    </w:p>
  </w:footnote>
  <w:footnote w:id="9">
    <w:p w14:paraId="0B350ECB" w14:textId="77777777" w:rsidR="002F0530" w:rsidRDefault="002F0530" w:rsidP="001C0565">
      <w:pPr>
        <w:pStyle w:val="Funotentext"/>
      </w:pPr>
      <w:r>
        <w:rPr>
          <w:rStyle w:val="Funotenzeichen"/>
        </w:rPr>
        <w:footnoteRef/>
      </w:r>
      <w:r>
        <w:t xml:space="preserve"> Vgl. </w:t>
      </w:r>
      <w:r>
        <w:fldChar w:fldCharType="begin"/>
      </w:r>
      <w:r>
        <w:instrText xml:space="preserve"> ADDIN EN.CITE &lt;EndNote&gt;&lt;Cite&gt;&lt;Author&gt;Klessmann&lt;/Author&gt;&lt;Year&gt;2012&lt;/Year&gt;&lt;RecNum&gt;3123&lt;/RecNum&gt;&lt;DisplayText&gt;Ibid.&lt;/DisplayText&gt;&lt;record&gt;&lt;rec-number&gt;3123&lt;/rec-number&gt;&lt;foreign-keys&gt;&lt;key app="EN" db-id="0t0dxv9vetdatmef0a959d9wdwf995aa9dxw" timestamp="1395854449"&gt;3123&lt;/key&gt;&lt;/foreign-keys&gt;&lt;ref-type name="Book"&gt;6&lt;/ref-type&gt;&lt;contributors&gt;&lt;authors&gt;&lt;author&gt;Michael Klessmann&lt;/author&gt;&lt;/authors&gt;&lt;/contributors&gt;&lt;titles&gt;&lt;title&gt;Das Pfarramt. Einführung in Grundfragen der Pastoraltheologie&lt;/title&gt;&lt;/titles&gt;&lt;dates&gt;&lt;year&gt;2012&lt;/year&gt;&lt;/dates&gt;&lt;pub-location&gt;Neukirchen-Vluyn&lt;/pub-location&gt;&lt;urls&gt;&lt;/urls&gt;&lt;/record&gt;&lt;/Cite&gt;&lt;/EndNote&gt;</w:instrText>
      </w:r>
      <w:r>
        <w:fldChar w:fldCharType="separate"/>
      </w:r>
      <w:r>
        <w:rPr>
          <w:noProof/>
        </w:rPr>
        <w:t>Ibid.</w:t>
      </w:r>
      <w:r>
        <w:fldChar w:fldCharType="end"/>
      </w:r>
      <w:r>
        <w:t>, 32.</w:t>
      </w:r>
    </w:p>
  </w:footnote>
  <w:footnote w:id="10">
    <w:p w14:paraId="0D852783" w14:textId="77777777" w:rsidR="002F0530" w:rsidRDefault="002F0530" w:rsidP="001C0565">
      <w:pPr>
        <w:pStyle w:val="Funotentext"/>
      </w:pPr>
      <w:r>
        <w:rPr>
          <w:rStyle w:val="Funotenzeichen"/>
        </w:rPr>
        <w:footnoteRef/>
      </w:r>
      <w:r>
        <w:t xml:space="preserve"> Zitiert nach </w:t>
      </w:r>
      <w:r>
        <w:fldChar w:fldCharType="begin"/>
      </w:r>
      <w:r>
        <w:instrText xml:space="preserve"> ADDIN EN.CITE &lt;EndNote&gt;&lt;Cite&gt;&lt;Author&gt;Schneider&lt;/Author&gt;&lt;Year&gt;2009&lt;/Year&gt;&lt;RecNum&gt;1413&lt;/RecNum&gt;&lt;DisplayText&gt;Nikolaus Schneider und Volker A. Lehnert 2009&lt;/DisplayText&gt;&lt;record&gt;&lt;rec-number&gt;1413&lt;/rec-number&gt;&lt;foreign-keys&gt;&lt;key app="EN" db-id="0t0dxv9vetdatmef0a959d9wdwf995aa9dxw" timestamp="0"&gt;1413&lt;/key&gt;&lt;/foreign-keys&gt;&lt;ref-type name="Book"&gt;6&lt;/ref-type&gt;&lt;contributors&gt;&lt;authors&gt;&lt;author&gt;Nikolaus Schneider&lt;/author&gt;&lt;author&gt;Volker A. Lehnert&lt;/author&gt;&lt;/authors&gt;&lt;/contributors&gt;&lt;titles&gt;&lt;title&gt;Berufen - wozu? Zur gegenwärtigen Diskussion um das Pfarrbild in der Evangelischen Kirche&lt;/title&gt;&lt;/titles&gt;&lt;dates&gt;&lt;year&gt;2009&lt;/year&gt;&lt;/dates&gt;&lt;pub-location&gt;Neukirchen-Vluyn&lt;/pub-location&gt;&lt;urls&gt;&lt;/urls&gt;&lt;/record&gt;&lt;/Cite&gt;&lt;/EndNote&gt;</w:instrText>
      </w:r>
      <w:r>
        <w:fldChar w:fldCharType="separate"/>
      </w:r>
      <w:r>
        <w:rPr>
          <w:noProof/>
        </w:rPr>
        <w:t>Nikolaus Schneider und Volker A. Lehnert 2009</w:t>
      </w:r>
      <w:r>
        <w:fldChar w:fldCharType="end"/>
      </w:r>
      <w:r>
        <w:t>, 19.</w:t>
      </w:r>
    </w:p>
  </w:footnote>
  <w:footnote w:id="11">
    <w:p w14:paraId="4849950C" w14:textId="19827FB0" w:rsidR="002F0530" w:rsidRDefault="002F0530" w:rsidP="001C0565">
      <w:pPr>
        <w:pStyle w:val="Funotentext"/>
      </w:pPr>
      <w:r>
        <w:rPr>
          <w:rStyle w:val="Funotenzeichen"/>
        </w:rPr>
        <w:footnoteRef/>
      </w:r>
      <w:r>
        <w:t xml:space="preserve"> Vgl. </w:t>
      </w:r>
      <w:hyperlink r:id="rId1" w:anchor="pageIndex_5" w:history="1">
        <w:r w:rsidRPr="00F13946">
          <w:rPr>
            <w:rStyle w:val="Link"/>
          </w:rPr>
          <w:t>http://www.faz.net/aktuell/politik/die-gegenwart/reformationstag-luthers-kopernikanische-wende-12636264-p5.html?printPagedArticle=true#pageIndex_5</w:t>
        </w:r>
      </w:hyperlink>
      <w:r>
        <w:t xml:space="preserve"> (dort auch die Zitate) – aufgesucht am 7. April 2014.</w:t>
      </w:r>
    </w:p>
  </w:footnote>
  <w:footnote w:id="12">
    <w:p w14:paraId="49E7B9A3" w14:textId="77777777" w:rsidR="002F0530" w:rsidRDefault="002F0530" w:rsidP="001C0565">
      <w:pPr>
        <w:pStyle w:val="Funotentext"/>
      </w:pPr>
      <w:r>
        <w:rPr>
          <w:rStyle w:val="Funotenzeichen"/>
        </w:rPr>
        <w:footnoteRef/>
      </w:r>
      <w:r>
        <w:t xml:space="preserve"> WA 6, 406.</w:t>
      </w:r>
    </w:p>
  </w:footnote>
  <w:footnote w:id="13">
    <w:p w14:paraId="2124BCB5" w14:textId="29300FB7" w:rsidR="002F0530" w:rsidRDefault="002F0530" w:rsidP="001C0565">
      <w:pPr>
        <w:pStyle w:val="Funotentext"/>
      </w:pPr>
      <w:r>
        <w:rPr>
          <w:rStyle w:val="Funotenzeichen"/>
        </w:rPr>
        <w:footnoteRef/>
      </w:r>
      <w:r>
        <w:t xml:space="preserve"> Vgl. WA 6, 566, 26-28. Luther:„Wo ein Christ den Glauben hat, so mag er absolvieren, predigen und alle a</w:t>
      </w:r>
      <w:r>
        <w:t>n</w:t>
      </w:r>
      <w:r>
        <w:t>deren Dinge tun, die einem Pred</w:t>
      </w:r>
      <w:r>
        <w:t>i</w:t>
      </w:r>
      <w:r>
        <w:t xml:space="preserve">ger zustehen.“ (WA 10,3, 395, zitiert nach </w:t>
      </w:r>
      <w:r>
        <w:fldChar w:fldCharType="begin"/>
      </w:r>
      <w:r>
        <w:instrText xml:space="preserve"> ADDIN EN.CITE &lt;EndNote&gt;&lt;Cite&gt;&lt;Author&gt;Klessmann&lt;/Author&gt;&lt;Year&gt;2012&lt;/Year&gt;&lt;RecNum&gt;3123&lt;/RecNum&gt;&lt;DisplayText&gt;Michael Klessmann 2012&lt;/DisplayText&gt;&lt;record&gt;&lt;rec-number&gt;3123&lt;/rec-number&gt;&lt;foreign-keys&gt;&lt;key app="EN" db-id="0t0dxv9vetdatmef0a959d9wdwf995aa9dxw" timestamp="1395854449"&gt;3123&lt;/key&gt;&lt;/foreign-keys&gt;&lt;ref-type name="Book"&gt;6&lt;/ref-type&gt;&lt;contributors&gt;&lt;authors&gt;&lt;author&gt;Michael Klessmann&lt;/author&gt;&lt;/authors&gt;&lt;/contributors&gt;&lt;titles&gt;&lt;title&gt;Das Pfarramt. Einführung in Grundfragen der Pastoraltheologie&lt;/title&gt;&lt;/titles&gt;&lt;dates&gt;&lt;year&gt;2012&lt;/year&gt;&lt;/dates&gt;&lt;pub-location&gt;Neukirchen-Vluyn&lt;/pub-location&gt;&lt;urls&gt;&lt;/urls&gt;&lt;/record&gt;&lt;/Cite&gt;&lt;/EndNote&gt;</w:instrText>
      </w:r>
      <w:r>
        <w:fldChar w:fldCharType="separate"/>
      </w:r>
      <w:r>
        <w:rPr>
          <w:noProof/>
        </w:rPr>
        <w:t>Michael Klessmann 2012</w:t>
      </w:r>
      <w:r>
        <w:fldChar w:fldCharType="end"/>
      </w:r>
      <w:r>
        <w:t>, 33)</w:t>
      </w:r>
    </w:p>
  </w:footnote>
  <w:footnote w:id="14">
    <w:p w14:paraId="4FDB2E8C" w14:textId="77777777" w:rsidR="002F0530" w:rsidRDefault="002F0530" w:rsidP="001C0565">
      <w:pPr>
        <w:pStyle w:val="Funotentext"/>
      </w:pPr>
      <w:r>
        <w:rPr>
          <w:rStyle w:val="Funotenzeichen"/>
        </w:rPr>
        <w:footnoteRef/>
      </w:r>
      <w:r>
        <w:t xml:space="preserve"> WA 31,1, zitiert nach </w:t>
      </w:r>
      <w:r>
        <w:fldChar w:fldCharType="begin"/>
      </w:r>
      <w:r>
        <w:instrText xml:space="preserve"> ADDIN EN.CITE &lt;EndNote&gt;&lt;Cite&gt;&lt;Author&gt;Klessmann&lt;/Author&gt;&lt;Year&gt;2012&lt;/Year&gt;&lt;RecNum&gt;3123&lt;/RecNum&gt;&lt;DisplayText&gt;ibid.&lt;/DisplayText&gt;&lt;record&gt;&lt;rec-number&gt;3123&lt;/rec-number&gt;&lt;foreign-keys&gt;&lt;key app="EN" db-id="0t0dxv9vetdatmef0a959d9wdwf995aa9dxw" timestamp="1395854449"&gt;3123&lt;/key&gt;&lt;/foreign-keys&gt;&lt;ref-type name="Book"&gt;6&lt;/ref-type&gt;&lt;contributors&gt;&lt;authors&gt;&lt;author&gt;Michael Klessmann&lt;/author&gt;&lt;/authors&gt;&lt;/contributors&gt;&lt;titles&gt;&lt;title&gt;Das Pfarramt. Einführung in Grundfragen der Pastoraltheologie&lt;/title&gt;&lt;/titles&gt;&lt;dates&gt;&lt;year&gt;2012&lt;/year&gt;&lt;/dates&gt;&lt;pub-location&gt;Neukirchen-Vluyn&lt;/pub-location&gt;&lt;urls&gt;&lt;/urls&gt;&lt;/record&gt;&lt;/Cite&gt;&lt;/EndNote&gt;</w:instrText>
      </w:r>
      <w:r>
        <w:fldChar w:fldCharType="separate"/>
      </w:r>
      <w:r>
        <w:rPr>
          <w:noProof/>
        </w:rPr>
        <w:t>ibid.</w:t>
      </w:r>
      <w:r>
        <w:fldChar w:fldCharType="end"/>
      </w:r>
    </w:p>
  </w:footnote>
  <w:footnote w:id="15">
    <w:p w14:paraId="26958528" w14:textId="77777777" w:rsidR="002F0530" w:rsidRDefault="002F0530" w:rsidP="001C0565">
      <w:pPr>
        <w:pStyle w:val="Funotentext"/>
      </w:pPr>
      <w:r>
        <w:rPr>
          <w:rStyle w:val="Funotenzeichen"/>
        </w:rPr>
        <w:footnoteRef/>
      </w:r>
      <w:r>
        <w:t xml:space="preserve"> Vgl. </w:t>
      </w:r>
      <w:r>
        <w:fldChar w:fldCharType="begin"/>
      </w:r>
      <w:r>
        <w:instrText xml:space="preserve"> ADDIN EN.CITE &lt;EndNote&gt;&lt;Cite&gt;&lt;Author&gt;Schneider&lt;/Author&gt;&lt;Year&gt;2009&lt;/Year&gt;&lt;RecNum&gt;1413&lt;/RecNum&gt;&lt;DisplayText&gt;Nikolaus Schneider und Volker A. Lehnert 2009&lt;/DisplayText&gt;&lt;record&gt;&lt;rec-number&gt;1413&lt;/rec-number&gt;&lt;foreign-keys&gt;&lt;key app="EN" db-id="0t0dxv9vetdatmef0a959d9wdwf995aa9dxw" timestamp="0"&gt;1413&lt;/key&gt;&lt;/foreign-keys&gt;&lt;ref-type name="Book"&gt;6&lt;/ref-type&gt;&lt;contributors&gt;&lt;authors&gt;&lt;author&gt;Nikolaus Schneider&lt;/author&gt;&lt;author&gt;Volker A. Lehnert&lt;/author&gt;&lt;/authors&gt;&lt;/contributors&gt;&lt;titles&gt;&lt;title&gt;Berufen - wozu? Zur gegenwärtigen Diskussion um das Pfarrbild in der Evangelischen Kirche&lt;/title&gt;&lt;/titles&gt;&lt;dates&gt;&lt;year&gt;2009&lt;/year&gt;&lt;/dates&gt;&lt;pub-location&gt;Neukirchen-Vluyn&lt;/pub-location&gt;&lt;urls&gt;&lt;/urls&gt;&lt;/record&gt;&lt;/Cite&gt;&lt;/EndNote&gt;</w:instrText>
      </w:r>
      <w:r>
        <w:fldChar w:fldCharType="separate"/>
      </w:r>
      <w:r>
        <w:rPr>
          <w:noProof/>
        </w:rPr>
        <w:t>Nikolaus Schneider und Volker A. Lehnert 2009</w:t>
      </w:r>
      <w:r>
        <w:fldChar w:fldCharType="end"/>
      </w:r>
      <w:r>
        <w:t>, 20.</w:t>
      </w:r>
    </w:p>
  </w:footnote>
  <w:footnote w:id="16">
    <w:p w14:paraId="58C7FC00" w14:textId="208350BB" w:rsidR="002F0530" w:rsidRDefault="002F0530" w:rsidP="00B7026A">
      <w:pPr>
        <w:pStyle w:val="Funotentext"/>
      </w:pPr>
      <w:r>
        <w:rPr>
          <w:rStyle w:val="Funotenzeichen"/>
        </w:rPr>
        <w:footnoteRef/>
      </w:r>
      <w:r>
        <w:t xml:space="preserve"> </w:t>
      </w:r>
      <w:r>
        <w:fldChar w:fldCharType="begin"/>
      </w:r>
      <w:r>
        <w:instrText xml:space="preserve"> ADDIN EN.CITE &lt;EndNote&gt;&lt;Cite&gt;&lt;Author&gt;Klessmann&lt;/Author&gt;&lt;Year&gt;2012&lt;/Year&gt;&lt;RecNum&gt;3123&lt;/RecNum&gt;&lt;DisplayText&gt;Michael Klessmann 2012&lt;/DisplayText&gt;&lt;record&gt;&lt;rec-number&gt;3123&lt;/rec-number&gt;&lt;foreign-keys&gt;&lt;key app="EN" db-id="0t0dxv9vetdatmef0a959d9wdwf995aa9dxw" timestamp="1395854449"&gt;3123&lt;/key&gt;&lt;/foreign-keys&gt;&lt;ref-type name="Book"&gt;6&lt;/ref-type&gt;&lt;contributors&gt;&lt;authors&gt;&lt;author&gt;Michael Klessmann&lt;/author&gt;&lt;/authors&gt;&lt;/contributors&gt;&lt;titles&gt;&lt;title&gt;Das Pfarramt. Einführung in Grundfragen der Pastoraltheologie&lt;/title&gt;&lt;/titles&gt;&lt;dates&gt;&lt;year&gt;2012&lt;/year&gt;&lt;/dates&gt;&lt;pub-location&gt;Neukirchen-Vluyn&lt;/pub-location&gt;&lt;urls&gt;&lt;/urls&gt;&lt;/record&gt;&lt;/Cite&gt;&lt;/EndNote&gt;</w:instrText>
      </w:r>
      <w:r>
        <w:fldChar w:fldCharType="separate"/>
      </w:r>
      <w:r>
        <w:rPr>
          <w:noProof/>
        </w:rPr>
        <w:t>Michael Klessmann 2012</w:t>
      </w:r>
      <w:r>
        <w:fldChar w:fldCharType="end"/>
      </w:r>
      <w:r>
        <w:t xml:space="preserve">, 34; </w:t>
      </w:r>
      <w:r>
        <w:fldChar w:fldCharType="begin"/>
      </w:r>
      <w:r>
        <w:instrText xml:space="preserve"> ADDIN EN.CITE &lt;EndNote&gt;&lt;Cite&gt;&lt;Author&gt;Douglass&lt;/Author&gt;&lt;Year&gt;2001&lt;/Year&gt;&lt;RecNum&gt;784&lt;/RecNum&gt;&lt;DisplayText&gt;Klaus Douglass 2001&lt;/DisplayText&gt;&lt;record&gt;&lt;rec-number&gt;784&lt;/rec-number&gt;&lt;foreign-keys&gt;&lt;key app="EN" db-id="0t0dxv9vetdatmef0a959d9wdwf995aa9dxw" timestamp="0"&gt;784&lt;/key&gt;&lt;/foreign-keys&gt;&lt;ref-type name="Book"&gt;6&lt;/ref-type&gt;&lt;contributors&gt;&lt;authors&gt;&lt;author&gt;Klaus Douglass&lt;/author&gt;&lt;/authors&gt;&lt;/contributors&gt;&lt;titles&gt;&lt;title&gt;Die neue Reformation. 96 Thesen zur Zukunft der Kirche&lt;/title&gt;&lt;/titles&gt;&lt;dates&gt;&lt;year&gt;2001&lt;/year&gt;&lt;/dates&gt;&lt;pub-location&gt;Stuttgart&lt;/pub-location&gt;&lt;urls&gt;&lt;/urls&gt;&lt;/record&gt;&lt;/Cite&gt;&lt;/EndNote&gt;</w:instrText>
      </w:r>
      <w:r>
        <w:fldChar w:fldCharType="separate"/>
      </w:r>
      <w:r>
        <w:rPr>
          <w:noProof/>
        </w:rPr>
        <w:t>Klaus Douglass 2001</w:t>
      </w:r>
      <w:r>
        <w:fldChar w:fldCharType="end"/>
      </w:r>
      <w:r>
        <w:t>, 113.</w:t>
      </w:r>
    </w:p>
  </w:footnote>
  <w:footnote w:id="17">
    <w:p w14:paraId="7BF9CEC7" w14:textId="77777777" w:rsidR="002F0530" w:rsidRDefault="002F0530" w:rsidP="001C0565">
      <w:pPr>
        <w:pStyle w:val="Funotentext"/>
      </w:pPr>
      <w:r>
        <w:rPr>
          <w:rStyle w:val="Funotenzeichen"/>
        </w:rPr>
        <w:footnoteRef/>
      </w:r>
      <w:r>
        <w:t xml:space="preserve"> Vgl. ausführlicher mit guten Zitaten: </w:t>
      </w:r>
      <w:r>
        <w:fldChar w:fldCharType="begin"/>
      </w:r>
      <w:r>
        <w:instrText xml:space="preserve"> ADDIN EN.CITE &lt;EndNote&gt;&lt;Cite&gt;&lt;Author&gt;Winkler&lt;/Author&gt;&lt;Year&gt;1998&lt;/Year&gt;&lt;RecNum&gt;2074&lt;/RecNum&gt;&lt;DisplayText&gt;Eberhard Winkler 1998&lt;/DisplayText&gt;&lt;record&gt;&lt;rec-number&gt;2074&lt;/rec-number&gt;&lt;foreign-keys&gt;&lt;key app="EN" db-id="0t0dxv9vetdatmef0a959d9wdwf995aa9dxw" timestamp="1308551872"&gt;2074&lt;/key&gt;&lt;/foreign-keys&gt;&lt;ref-type name="Book"&gt;6&lt;/ref-type&gt;&lt;contributors&gt;&lt;authors&gt;&lt;author&gt;Eberhard Winkler&lt;/author&gt;&lt;/authors&gt;&lt;/contributors&gt;&lt;titles&gt;&lt;title&gt;Gemeinde zwischen Volkskirche und Diaspora. Eine Einführung in die praktisch-theologische Kybernetik&lt;/title&gt;&lt;/titles&gt;&lt;dates&gt;&lt;year&gt;1998&lt;/year&gt;&lt;/dates&gt;&lt;pub-location&gt;Neukirchen-Vluyn&lt;/pub-location&gt;&lt;urls&gt;&lt;/urls&gt;&lt;/record&gt;&lt;/Cite&gt;&lt;/EndNote&gt;</w:instrText>
      </w:r>
      <w:r>
        <w:fldChar w:fldCharType="separate"/>
      </w:r>
      <w:r>
        <w:rPr>
          <w:noProof/>
        </w:rPr>
        <w:t>Eberhard Winkler 1998</w:t>
      </w:r>
      <w:r>
        <w:fldChar w:fldCharType="end"/>
      </w:r>
      <w:r>
        <w:t>, 127-142.</w:t>
      </w:r>
    </w:p>
  </w:footnote>
  <w:footnote w:id="18">
    <w:p w14:paraId="321FB37A" w14:textId="60DDF991" w:rsidR="002F0530" w:rsidRDefault="002F0530" w:rsidP="003B588D">
      <w:pPr>
        <w:pStyle w:val="Funotentext"/>
      </w:pPr>
      <w:r>
        <w:rPr>
          <w:rStyle w:val="Funotenzeichen"/>
        </w:rPr>
        <w:footnoteRef/>
      </w:r>
      <w:r>
        <w:t xml:space="preserve"> Zitiert bei </w:t>
      </w:r>
      <w:r>
        <w:fldChar w:fldCharType="begin"/>
      </w:r>
      <w:r>
        <w:instrText xml:space="preserve"> ADDIN EN.CITE &lt;EndNote&gt;&lt;Cite&gt;&lt;Author&gt;Klessmann&lt;/Author&gt;&lt;Year&gt;2012&lt;/Year&gt;&lt;RecNum&gt;3123&lt;/RecNum&gt;&lt;DisplayText&gt;Michael Klessmann 2012&lt;/DisplayText&gt;&lt;record&gt;&lt;rec-number&gt;3123&lt;/rec-number&gt;&lt;foreign-keys&gt;&lt;key app="EN" db-id="0t0dxv9vetdatmef0a959d9wdwf995aa9dxw" timestamp="1395854449"&gt;3123&lt;/key&gt;&lt;/foreign-keys&gt;&lt;ref-type name="Book"&gt;6&lt;/ref-type&gt;&lt;contributors&gt;&lt;authors&gt;&lt;author&gt;Michael Klessmann&lt;/author&gt;&lt;/authors&gt;&lt;/contributors&gt;&lt;titles&gt;&lt;title&gt;Das Pfarramt. Einführung in Grundfragen der Pastoraltheologie&lt;/title&gt;&lt;/titles&gt;&lt;dates&gt;&lt;year&gt;2012&lt;/year&gt;&lt;/dates&gt;&lt;pub-location&gt;Neukirchen-Vluyn&lt;/pub-location&gt;&lt;urls&gt;&lt;/urls&gt;&lt;/record&gt;&lt;/Cite&gt;&lt;/EndNote&gt;</w:instrText>
      </w:r>
      <w:r>
        <w:fldChar w:fldCharType="separate"/>
      </w:r>
      <w:r>
        <w:rPr>
          <w:noProof/>
        </w:rPr>
        <w:t>Michael Klessmann 2012</w:t>
      </w:r>
      <w:r>
        <w:fldChar w:fldCharType="end"/>
      </w:r>
      <w:r>
        <w:t>, 37.</w:t>
      </w:r>
    </w:p>
  </w:footnote>
  <w:footnote w:id="19">
    <w:p w14:paraId="1D143CAC" w14:textId="77777777" w:rsidR="002F0530" w:rsidRDefault="002F0530" w:rsidP="001C0565">
      <w:pPr>
        <w:pStyle w:val="Funotentext"/>
      </w:pPr>
      <w:r>
        <w:rPr>
          <w:rStyle w:val="Funotenzeichen"/>
        </w:rPr>
        <w:footnoteRef/>
      </w:r>
      <w:r>
        <w:t xml:space="preserve"> Vgl. </w:t>
      </w:r>
      <w:r>
        <w:fldChar w:fldCharType="begin"/>
      </w:r>
      <w:r>
        <w:instrText xml:space="preserve"> ADDIN EN.CITE &lt;EndNote&gt;&lt;Cite&gt;&lt;Author&gt;Klessmann&lt;/Author&gt;&lt;Year&gt;2012&lt;/Year&gt;&lt;RecNum&gt;3123&lt;/RecNum&gt;&lt;DisplayText&gt;Ibid.&lt;/DisplayText&gt;&lt;record&gt;&lt;rec-number&gt;3123&lt;/rec-number&gt;&lt;foreign-keys&gt;&lt;key app="EN" db-id="0t0dxv9vetdatmef0a959d9wdwf995aa9dxw" timestamp="1395854449"&gt;3123&lt;/key&gt;&lt;/foreign-keys&gt;&lt;ref-type name="Book"&gt;6&lt;/ref-type&gt;&lt;contributors&gt;&lt;authors&gt;&lt;author&gt;Michael Klessmann&lt;/author&gt;&lt;/authors&gt;&lt;/contributors&gt;&lt;titles&gt;&lt;title&gt;Das Pfarramt. Einführung in Grundfragen der Pastoraltheologie&lt;/title&gt;&lt;/titles&gt;&lt;dates&gt;&lt;year&gt;2012&lt;/year&gt;&lt;/dates&gt;&lt;pub-location&gt;Neukirchen-Vluyn&lt;/pub-location&gt;&lt;urls&gt;&lt;/urls&gt;&lt;/record&gt;&lt;/Cite&gt;&lt;/EndNote&gt;</w:instrText>
      </w:r>
      <w:r>
        <w:fldChar w:fldCharType="separate"/>
      </w:r>
      <w:r>
        <w:rPr>
          <w:noProof/>
        </w:rPr>
        <w:t>Ibid.</w:t>
      </w:r>
      <w:r>
        <w:fldChar w:fldCharType="end"/>
      </w:r>
      <w:r>
        <w:t>, 40.</w:t>
      </w:r>
    </w:p>
  </w:footnote>
  <w:footnote w:id="20">
    <w:p w14:paraId="2C6860A3" w14:textId="77777777" w:rsidR="002F0530" w:rsidRDefault="002F0530" w:rsidP="001C0565">
      <w:pPr>
        <w:pStyle w:val="Funotentext"/>
      </w:pPr>
      <w:r>
        <w:rPr>
          <w:rStyle w:val="Funotenzeichen"/>
        </w:rPr>
        <w:footnoteRef/>
      </w:r>
      <w:r>
        <w:t xml:space="preserve"> Vgl. </w:t>
      </w:r>
      <w:r>
        <w:fldChar w:fldCharType="begin"/>
      </w:r>
      <w:r>
        <w:instrText xml:space="preserve"> ADDIN EN.CITE &lt;EndNote&gt;&lt;Cite&gt;&lt;Author&gt;Klessmann&lt;/Author&gt;&lt;Year&gt;2012&lt;/Year&gt;&lt;RecNum&gt;3123&lt;/RecNum&gt;&lt;DisplayText&gt;Ibid.&lt;/DisplayText&gt;&lt;record&gt;&lt;rec-number&gt;3123&lt;/rec-number&gt;&lt;foreign-keys&gt;&lt;key app="EN" db-id="0t0dxv9vetdatmef0a959d9wdwf995aa9dxw" timestamp="1395854449"&gt;3123&lt;/key&gt;&lt;/foreign-keys&gt;&lt;ref-type name="Book"&gt;6&lt;/ref-type&gt;&lt;contributors&gt;&lt;authors&gt;&lt;author&gt;Michael Klessmann&lt;/author&gt;&lt;/authors&gt;&lt;/contributors&gt;&lt;titles&gt;&lt;title&gt;Das Pfarramt. Einführung in Grundfragen der Pastoraltheologie&lt;/title&gt;&lt;/titles&gt;&lt;dates&gt;&lt;year&gt;2012&lt;/year&gt;&lt;/dates&gt;&lt;pub-location&gt;Neukirchen-Vluyn&lt;/pub-location&gt;&lt;urls&gt;&lt;/urls&gt;&lt;/record&gt;&lt;/Cite&gt;&lt;/EndNote&gt;</w:instrText>
      </w:r>
      <w:r>
        <w:fldChar w:fldCharType="separate"/>
      </w:r>
      <w:r>
        <w:rPr>
          <w:noProof/>
        </w:rPr>
        <w:t>Ibid.</w:t>
      </w:r>
      <w:r>
        <w:fldChar w:fldCharType="end"/>
      </w:r>
      <w:r>
        <w:t>, 41.</w:t>
      </w:r>
    </w:p>
  </w:footnote>
  <w:footnote w:id="21">
    <w:p w14:paraId="72C05196" w14:textId="77777777" w:rsidR="002F0530" w:rsidRDefault="002F0530" w:rsidP="001C0565">
      <w:pPr>
        <w:pStyle w:val="Funotentext"/>
      </w:pPr>
      <w:r>
        <w:rPr>
          <w:rStyle w:val="Funotenzeichen"/>
        </w:rPr>
        <w:footnoteRef/>
      </w:r>
      <w:r>
        <w:t xml:space="preserve"> Vgl. </w:t>
      </w:r>
      <w:r>
        <w:fldChar w:fldCharType="begin"/>
      </w:r>
      <w:r>
        <w:instrText xml:space="preserve"> ADDIN EN.CITE &lt;EndNote&gt;&lt;Cite&gt;&lt;Author&gt;Klessmann&lt;/Author&gt;&lt;Year&gt;2012&lt;/Year&gt;&lt;RecNum&gt;3123&lt;/RecNum&gt;&lt;DisplayText&gt;Michael Klessmann 2012&lt;/DisplayText&gt;&lt;record&gt;&lt;rec-number&gt;3123&lt;/rec-number&gt;&lt;foreign-keys&gt;&lt;key app="EN" db-id="0t0dxv9vetdatmef0a959d9wdwf995aa9dxw" timestamp="1395854449"&gt;3123&lt;/key&gt;&lt;/foreign-keys&gt;&lt;ref-type name="Book"&gt;6&lt;/ref-type&gt;&lt;contributors&gt;&lt;authors&gt;&lt;author&gt;Michael Klessmann&lt;/author&gt;&lt;/authors&gt;&lt;/contributors&gt;&lt;titles&gt;&lt;title&gt;Das Pfarramt. Einführung in Grundfragen der Pastoraltheologie&lt;/title&gt;&lt;/titles&gt;&lt;dates&gt;&lt;year&gt;2012&lt;/year&gt;&lt;/dates&gt;&lt;pub-location&gt;Neukirchen-Vluyn&lt;/pub-location&gt;&lt;urls&gt;&lt;/urls&gt;&lt;/record&gt;&lt;/Cite&gt;&lt;/EndNote&gt;</w:instrText>
      </w:r>
      <w:r>
        <w:fldChar w:fldCharType="separate"/>
      </w:r>
      <w:r>
        <w:rPr>
          <w:noProof/>
        </w:rPr>
        <w:t>Michael Klessmann 2012</w:t>
      </w:r>
      <w:r>
        <w:fldChar w:fldCharType="end"/>
      </w:r>
      <w:r>
        <w:t>, 41f.</w:t>
      </w:r>
    </w:p>
  </w:footnote>
  <w:footnote w:id="22">
    <w:p w14:paraId="2DCA1D04" w14:textId="77777777" w:rsidR="002F0530" w:rsidRDefault="002F0530" w:rsidP="00B12883">
      <w:pPr>
        <w:pStyle w:val="Funotentext"/>
      </w:pPr>
      <w:r>
        <w:rPr>
          <w:rStyle w:val="Funotenzeichen"/>
        </w:rPr>
        <w:footnoteRef/>
      </w:r>
      <w:r>
        <w:t xml:space="preserve"> Vgl. mit ähnlichem Urteil </w:t>
      </w:r>
      <w:r>
        <w:fldChar w:fldCharType="begin"/>
      </w:r>
      <w:r>
        <w:instrText xml:space="preserve"> ADDIN EN.CITE &lt;EndNote&gt;&lt;Cite&gt;&lt;Author&gt;Klessmann&lt;/Author&gt;&lt;Year&gt;2012&lt;/Year&gt;&lt;RecNum&gt;3123&lt;/RecNum&gt;&lt;DisplayText&gt;ibid.&lt;/DisplayText&gt;&lt;record&gt;&lt;rec-number&gt;3123&lt;/rec-number&gt;&lt;foreign-keys&gt;&lt;key app="EN" db-id="0t0dxv9vetdatmef0a959d9wdwf995aa9dxw" timestamp="1395854449"&gt;3123&lt;/key&gt;&lt;/foreign-keys&gt;&lt;ref-type name="Book"&gt;6&lt;/ref-type&gt;&lt;contributors&gt;&lt;authors&gt;&lt;author&gt;Michael Klessmann&lt;/author&gt;&lt;/authors&gt;&lt;/contributors&gt;&lt;titles&gt;&lt;title&gt;Das Pfarramt. Einführung in Grundfragen der Pastoraltheologie&lt;/title&gt;&lt;/titles&gt;&lt;dates&gt;&lt;year&gt;2012&lt;/year&gt;&lt;/dates&gt;&lt;pub-location&gt;Neukirchen-Vluyn&lt;/pub-location&gt;&lt;urls&gt;&lt;/urls&gt;&lt;/record&gt;&lt;/Cite&gt;&lt;/EndNote&gt;</w:instrText>
      </w:r>
      <w:r>
        <w:fldChar w:fldCharType="separate"/>
      </w:r>
      <w:r>
        <w:rPr>
          <w:noProof/>
        </w:rPr>
        <w:t>ibid.</w:t>
      </w:r>
      <w:r>
        <w:fldChar w:fldCharType="end"/>
      </w:r>
      <w:r>
        <w:t>, 49.</w:t>
      </w:r>
    </w:p>
  </w:footnote>
  <w:footnote w:id="23">
    <w:p w14:paraId="5820AA57" w14:textId="77777777" w:rsidR="002F0530" w:rsidRDefault="002F0530" w:rsidP="00891FCF">
      <w:pPr>
        <w:pStyle w:val="Funotentext"/>
      </w:pPr>
      <w:r>
        <w:rPr>
          <w:rStyle w:val="Funotenzeichen"/>
        </w:rPr>
        <w:footnoteRef/>
      </w:r>
      <w:r>
        <w:t xml:space="preserve"> Vgl. zum Folgenden </w:t>
      </w:r>
      <w:r>
        <w:fldChar w:fldCharType="begin"/>
      </w:r>
      <w:r>
        <w:instrText xml:space="preserve"> ADDIN EN.CITE &lt;EndNote&gt;&lt;Cite&gt;&lt;Author&gt;Hauschildt&lt;/Author&gt;&lt;Year&gt;2013&lt;/Year&gt;&lt;RecNum&gt;2877&lt;/RecNum&gt;&lt;DisplayText&gt;Eberhard Hauschildt und Uta Pohl-Patalong 2013&lt;/DisplayText&gt;&lt;record&gt;&lt;rec-number&gt;2877&lt;/rec-number&gt;&lt;foreign-keys&gt;&lt;key app="EN" db-id="0t0dxv9vetdatmef0a959d9wdwf995aa9dxw" timestamp="1363530767"&gt;2877&lt;/key&gt;&lt;/foreign-keys&gt;&lt;ref-type name="Book"&gt;6&lt;/ref-type&gt;&lt;contributors&gt;&lt;authors&gt;&lt;author&gt;Eberhard Hauschildt&lt;/author&gt;&lt;author&gt;Uta Pohl-Patalong&lt;/author&gt;&lt;/authors&gt;&lt;secondary-authors&gt;&lt;author&gt;Albrecht Grözinger&lt;/author&gt;&lt;author&gt;Christoph Morgenthaler&lt;/author&gt;&lt;author&gt;Friedrich Schweitzer&lt;/author&gt;&lt;/secondary-authors&gt;&lt;/contributors&gt;&lt;titles&gt;&lt;title&gt;Kirche&lt;/title&gt;&lt;secondary-title&gt;Lehrbuch Praktische Theologie&lt;/secondary-title&gt;&lt;/titles&gt;&lt;number&gt;Bd. 4 &lt;/number&gt;&lt;dates&gt;&lt;year&gt;2013&lt;/year&gt;&lt;/dates&gt;&lt;pub-location&gt;Gütersloh&lt;/pub-location&gt;&lt;urls&gt;&lt;/urls&gt;&lt;/record&gt;&lt;/Cite&gt;&lt;/EndNote&gt;</w:instrText>
      </w:r>
      <w:r>
        <w:fldChar w:fldCharType="separate"/>
      </w:r>
      <w:r>
        <w:rPr>
          <w:noProof/>
        </w:rPr>
        <w:t>Eberhard Hauschildt und Uta Pohl-Patalong 2013</w:t>
      </w:r>
      <w:r>
        <w:fldChar w:fldCharType="end"/>
      </w:r>
      <w:r>
        <w:t>, 138-219, Zusammenfassung 216-219.</w:t>
      </w:r>
    </w:p>
  </w:footnote>
  <w:footnote w:id="24">
    <w:p w14:paraId="4485D420" w14:textId="77777777" w:rsidR="002F0530" w:rsidRDefault="002F0530" w:rsidP="001C0565">
      <w:pPr>
        <w:pStyle w:val="Funotentext"/>
      </w:pPr>
      <w:r>
        <w:rPr>
          <w:rStyle w:val="Funotenzeichen"/>
        </w:rPr>
        <w:footnoteRef/>
      </w:r>
      <w:r>
        <w:t xml:space="preserve"> </w:t>
      </w:r>
      <w:r>
        <w:fldChar w:fldCharType="begin"/>
      </w:r>
      <w:r>
        <w:instrText xml:space="preserve"> ADDIN EN.CITE &lt;EndNote&gt;&lt;Cite&gt;&lt;Author&gt;MacDonald&lt;/Author&gt;&lt;Year&gt;2011&lt;/Year&gt;&lt;RecNum&gt;3130&lt;/RecNum&gt;&lt;DisplayText&gt;Gordon MacDonald 2011&lt;/DisplayText&gt;&lt;record&gt;&lt;rec-number&gt;3130&lt;/rec-number&gt;&lt;foreign-keys&gt;&lt;key app="EN" db-id="0t0dxv9vetdatmef0a959d9wdwf995aa9dxw" timestamp="1397034181"&gt;3130&lt;/key&gt;&lt;/foreign-keys&gt;&lt;ref-type name="Book"&gt;6&lt;/ref-type&gt;&lt;contributors&gt;&lt;authors&gt;&lt;author&gt;Gordon MacDonald&lt;/author&gt;&lt;/authors&gt;&lt;/contributors&gt;&lt;titles&gt;&lt;title&gt;Building below the waterline. Strengtheing the life of a leader&lt;/title&gt;&lt;/titles&gt;&lt;dates&gt;&lt;year&gt;2011&lt;/year&gt;&lt;/dates&gt;&lt;pub-location&gt;Peabody&lt;/pub-location&gt;&lt;urls&gt;&lt;/urls&gt;&lt;/record&gt;&lt;/Cite&gt;&lt;/EndNote&gt;</w:instrText>
      </w:r>
      <w:r>
        <w:fldChar w:fldCharType="separate"/>
      </w:r>
      <w:r>
        <w:rPr>
          <w:noProof/>
        </w:rPr>
        <w:t>Gordon MacDonald 2011</w:t>
      </w:r>
      <w:r>
        <w:fldChar w:fldCharType="end"/>
      </w:r>
      <w:r>
        <w:t>, 5.</w:t>
      </w:r>
    </w:p>
  </w:footnote>
  <w:footnote w:id="25">
    <w:p w14:paraId="5D27B719" w14:textId="77777777" w:rsidR="002F0530" w:rsidRDefault="002F0530" w:rsidP="001C0565">
      <w:pPr>
        <w:pStyle w:val="Funotentext"/>
      </w:pPr>
      <w:r>
        <w:rPr>
          <w:rStyle w:val="Funotenzeichen"/>
        </w:rPr>
        <w:footnoteRef/>
      </w:r>
      <w:r>
        <w:t xml:space="preserve"> </w:t>
      </w:r>
      <w:r>
        <w:fldChar w:fldCharType="begin"/>
      </w:r>
      <w:r>
        <w:instrText xml:space="preserve"> ADDIN EN.CITE &lt;EndNote&gt;&lt;Cite&gt;&lt;Author&gt;MacDonald&lt;/Author&gt;&lt;Year&gt;2011&lt;/Year&gt;&lt;RecNum&gt;3130&lt;/RecNum&gt;&lt;DisplayText&gt;Ibid.&lt;/DisplayText&gt;&lt;record&gt;&lt;rec-number&gt;3130&lt;/rec-number&gt;&lt;foreign-keys&gt;&lt;key app="EN" db-id="0t0dxv9vetdatmef0a959d9wdwf995aa9dxw" timestamp="1397034181"&gt;3130&lt;/key&gt;&lt;/foreign-keys&gt;&lt;ref-type name="Book"&gt;6&lt;/ref-type&gt;&lt;contributors&gt;&lt;authors&gt;&lt;author&gt;Gordon MacDonald&lt;/author&gt;&lt;/authors&gt;&lt;/contributors&gt;&lt;titles&gt;&lt;title&gt;Building below the waterline. Strengtheing the life of a leader&lt;/title&gt;&lt;/titles&gt;&lt;dates&gt;&lt;year&gt;2011&lt;/year&gt;&lt;/dates&gt;&lt;pub-location&gt;Peabody&lt;/pub-location&gt;&lt;urls&gt;&lt;/urls&gt;&lt;/record&gt;&lt;/Cite&gt;&lt;/EndNote&gt;</w:instrText>
      </w:r>
      <w:r>
        <w:fldChar w:fldCharType="separate"/>
      </w:r>
      <w:r>
        <w:rPr>
          <w:noProof/>
        </w:rPr>
        <w:t>Ibid.</w:t>
      </w:r>
      <w:r>
        <w:fldChar w:fldCharType="end"/>
      </w:r>
      <w:r>
        <w:t>, 7.</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D1C02" w14:textId="77777777" w:rsidR="002F0530" w:rsidRDefault="002F0530">
    <w:pPr>
      <w:pStyle w:val="Kopfzeile"/>
      <w:rPr>
        <w:b/>
        <w:bCs/>
        <w:sz w:val="16"/>
        <w:szCs w:val="16"/>
      </w:rPr>
    </w:pPr>
    <w:r>
      <w:rPr>
        <w:noProof/>
        <w:sz w:val="22"/>
        <w:lang w:eastAsia="de-DE"/>
      </w:rPr>
      <mc:AlternateContent>
        <mc:Choice Requires="wps">
          <w:drawing>
            <wp:anchor distT="0" distB="0" distL="114300" distR="114300" simplePos="0" relativeHeight="251657728" behindDoc="1" locked="0" layoutInCell="1" allowOverlap="1" wp14:anchorId="71681DA0" wp14:editId="424589B2">
              <wp:simplePos x="0" y="0"/>
              <wp:positionH relativeFrom="column">
                <wp:posOffset>-271145</wp:posOffset>
              </wp:positionH>
              <wp:positionV relativeFrom="paragraph">
                <wp:posOffset>-69215</wp:posOffset>
              </wp:positionV>
              <wp:extent cx="1990725" cy="400050"/>
              <wp:effectExtent l="0" t="0" r="0" b="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00050"/>
                      </a:xfrm>
                      <a:prstGeom prst="rect">
                        <a:avLst/>
                      </a:prstGeom>
                      <a:solidFill>
                        <a:srgbClr val="D8D8D8">
                          <a:alpha val="85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59DF2" w14:textId="77777777" w:rsidR="002F0530" w:rsidRDefault="002F05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1.3pt;margin-top:-5.4pt;width:156.7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" fillcolor="#d8d8d8" stroked="f">
              <v:fill opacity="55769f"/>
              <v:textbox>
                <w:txbxContent>
                  <w:p w14:paraId="1C259DF2" w14:textId="77777777" w:rsidR="002F0530" w:rsidRDefault="002F0530"/>
                </w:txbxContent>
              </v:textbox>
            </v:shape>
          </w:pict>
        </mc:Fallback>
      </mc:AlternateContent>
    </w:r>
    <w:r>
      <w:rPr>
        <w:noProof/>
        <w:lang w:eastAsia="de-DE"/>
      </w:rPr>
      <w:drawing>
        <wp:anchor distT="0" distB="0" distL="114300" distR="114300" simplePos="0" relativeHeight="251656704" behindDoc="1" locked="0" layoutInCell="1" allowOverlap="1" wp14:anchorId="00C05433" wp14:editId="6D6AD688">
          <wp:simplePos x="0" y="0"/>
          <wp:positionH relativeFrom="column">
            <wp:posOffset>4377055</wp:posOffset>
          </wp:positionH>
          <wp:positionV relativeFrom="paragraph">
            <wp:posOffset>-78740</wp:posOffset>
          </wp:positionV>
          <wp:extent cx="1657350" cy="428625"/>
          <wp:effectExtent l="19050" t="0" r="0" b="0"/>
          <wp:wrapNone/>
          <wp:docPr id="2"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1"/>
                  <a:srcRect/>
                  <a:stretch>
                    <a:fillRect/>
                  </a:stretch>
                </pic:blipFill>
                <pic:spPr bwMode="auto">
                  <a:xfrm>
                    <a:off x="0" y="0"/>
                    <a:ext cx="1657350" cy="428625"/>
                  </a:xfrm>
                  <a:prstGeom prst="rect">
                    <a:avLst/>
                  </a:prstGeom>
                  <a:noFill/>
                </pic:spPr>
              </pic:pic>
            </a:graphicData>
          </a:graphic>
        </wp:anchor>
      </w:drawing>
    </w:r>
    <w:r>
      <w:rPr>
        <w:noProof/>
        <w:sz w:val="22"/>
        <w:lang w:eastAsia="de-DE"/>
      </w:rPr>
      <mc:AlternateContent>
        <mc:Choice Requires="wps">
          <w:drawing>
            <wp:anchor distT="0" distB="0" distL="114300" distR="114300" simplePos="0" relativeHeight="251658752" behindDoc="0" locked="0" layoutInCell="1" allowOverlap="1" wp14:anchorId="36B50D7A" wp14:editId="5AD2E041">
              <wp:simplePos x="0" y="0"/>
              <wp:positionH relativeFrom="column">
                <wp:posOffset>-271145</wp:posOffset>
              </wp:positionH>
              <wp:positionV relativeFrom="paragraph">
                <wp:posOffset>-69215</wp:posOffset>
              </wp:positionV>
              <wp:extent cx="190500" cy="400050"/>
              <wp:effectExtent l="0" t="0" r="4445" b="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4000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1.3pt;margin-top:-5.4pt;width:1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" fillcolor="#943634" stroked="f"/>
          </w:pict>
        </mc:Fallback>
      </mc:AlternateContent>
    </w:r>
    <w:r w:rsidRPr="004D0F46">
      <w:rPr>
        <w:b/>
        <w:bCs/>
        <w:sz w:val="16"/>
        <w:szCs w:val="16"/>
      </w:rPr>
      <w:t>Lehrstuhl für Praktische Theologie</w:t>
    </w:r>
  </w:p>
  <w:p w14:paraId="59F854D0" w14:textId="77777777" w:rsidR="002F0530" w:rsidRPr="00892CF7" w:rsidRDefault="002F0530">
    <w:pPr>
      <w:pStyle w:val="Kopfzeile"/>
      <w:rPr>
        <w:sz w:val="16"/>
        <w:szCs w:val="16"/>
      </w:rPr>
    </w:pPr>
    <w:r w:rsidRPr="00892CF7">
      <w:rPr>
        <w:sz w:val="16"/>
        <w:szCs w:val="16"/>
      </w:rPr>
      <w:t>Prof. Dr. Michael Herbst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Aufzhlungszeichen5"/>
      <w:lvlText w:val="○"/>
      <w:lvlJc w:val="left"/>
      <w:pPr>
        <w:ind w:left="1800" w:hanging="360"/>
      </w:pPr>
      <w:rPr>
        <w:rFonts w:ascii="Monotype Corsiva" w:hAnsi="Monotype Corsiva" w:hint="default"/>
        <w:color w:val="9BBB59" w:themeColor="accent3"/>
      </w:rPr>
    </w:lvl>
  </w:abstractNum>
  <w:abstractNum w:abstractNumId="1">
    <w:nsid w:val="FFFFFF81"/>
    <w:multiLevelType w:val="singleLevel"/>
    <w:tmpl w:val="9A8A1DFA"/>
    <w:lvl w:ilvl="0">
      <w:start w:val="1"/>
      <w:numFmt w:val="bullet"/>
      <w:pStyle w:val="Aufzhlungszeichen4"/>
      <w:lvlText w:val=""/>
      <w:lvlJc w:val="left"/>
      <w:pPr>
        <w:ind w:left="1440" w:hanging="360"/>
      </w:pPr>
      <w:rPr>
        <w:rFonts w:ascii="Symbol" w:hAnsi="Symbol" w:hint="default"/>
        <w:color w:val="9BBB59" w:themeColor="accent3"/>
      </w:rPr>
    </w:lvl>
  </w:abstractNum>
  <w:abstractNum w:abstractNumId="2">
    <w:nsid w:val="FFFFFF82"/>
    <w:multiLevelType w:val="singleLevel"/>
    <w:tmpl w:val="AC6E7B80"/>
    <w:lvl w:ilvl="0">
      <w:start w:val="1"/>
      <w:numFmt w:val="bullet"/>
      <w:pStyle w:val="Aufzhlungszeichen3"/>
      <w:lvlText w:val=""/>
      <w:lvlJc w:val="left"/>
      <w:pPr>
        <w:ind w:left="1080" w:hanging="360"/>
      </w:pPr>
      <w:rPr>
        <w:rFonts w:ascii="Symbol" w:hAnsi="Symbol" w:hint="default"/>
        <w:color w:val="95B3D7" w:themeColor="accent1" w:themeTint="99"/>
      </w:rPr>
    </w:lvl>
  </w:abstractNum>
  <w:abstractNum w:abstractNumId="3">
    <w:nsid w:val="FFFFFF83"/>
    <w:multiLevelType w:val="singleLevel"/>
    <w:tmpl w:val="0A4EA7D0"/>
    <w:lvl w:ilvl="0">
      <w:start w:val="1"/>
      <w:numFmt w:val="bullet"/>
      <w:pStyle w:val="Aufzhlungszeichen2"/>
      <w:lvlText w:val=""/>
      <w:lvlJc w:val="left"/>
      <w:pPr>
        <w:tabs>
          <w:tab w:val="num" w:pos="1211"/>
        </w:tabs>
        <w:ind w:left="1211" w:hanging="360"/>
      </w:pPr>
      <w:rPr>
        <w:rFonts w:ascii="Wingdings 3" w:hAnsi="Wingdings 3" w:hint="default"/>
        <w:color w:val="FF0000"/>
      </w:rPr>
    </w:lvl>
  </w:abstractNum>
  <w:abstractNum w:abstractNumId="4">
    <w:nsid w:val="FFFFFF89"/>
    <w:multiLevelType w:val="singleLevel"/>
    <w:tmpl w:val="32E842F2"/>
    <w:lvl w:ilvl="0">
      <w:start w:val="1"/>
      <w:numFmt w:val="bullet"/>
      <w:lvlText w:val=""/>
      <w:lvlJc w:val="left"/>
      <w:pPr>
        <w:tabs>
          <w:tab w:val="num" w:pos="360"/>
        </w:tabs>
        <w:ind w:left="360" w:hanging="360"/>
      </w:pPr>
      <w:rPr>
        <w:rFonts w:ascii="Symbol" w:hAnsi="Symbol" w:hint="default"/>
      </w:rPr>
    </w:lvl>
  </w:abstractNum>
  <w:abstractNum w:abstractNumId="5">
    <w:nsid w:val="00F73F31"/>
    <w:multiLevelType w:val="hybridMultilevel"/>
    <w:tmpl w:val="17BABB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32F4195"/>
    <w:multiLevelType w:val="hybridMultilevel"/>
    <w:tmpl w:val="7248D226"/>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0F254111"/>
    <w:multiLevelType w:val="hybridMultilevel"/>
    <w:tmpl w:val="FD0C66E6"/>
    <w:lvl w:ilvl="0" w:tplc="1A3CAEB8">
      <w:start w:val="1"/>
      <w:numFmt w:val="bullet"/>
      <w:lvlText w:val=""/>
      <w:lvlJc w:val="left"/>
      <w:pPr>
        <w:tabs>
          <w:tab w:val="num" w:pos="1211"/>
        </w:tabs>
        <w:ind w:left="1211" w:hanging="360"/>
      </w:pPr>
      <w:rPr>
        <w:rFonts w:ascii="Wingdings 2" w:hAnsi="Wingdings 2" w:hint="default"/>
        <w:color w:val="000080"/>
      </w:rPr>
    </w:lvl>
    <w:lvl w:ilvl="1" w:tplc="04070003" w:tentative="1">
      <w:start w:val="1"/>
      <w:numFmt w:val="bullet"/>
      <w:lvlText w:val="o"/>
      <w:lvlJc w:val="left"/>
      <w:pPr>
        <w:tabs>
          <w:tab w:val="num" w:pos="2291"/>
        </w:tabs>
        <w:ind w:left="2291" w:hanging="360"/>
      </w:pPr>
      <w:rPr>
        <w:rFonts w:ascii="Courier New" w:hAnsi="Courier New" w:cs="Tms Rmn"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Tms Rmn"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Tms Rmn"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8">
    <w:nsid w:val="118A11E2"/>
    <w:multiLevelType w:val="hybridMultilevel"/>
    <w:tmpl w:val="5C860A6A"/>
    <w:lvl w:ilvl="0" w:tplc="DAE64D6C">
      <w:start w:val="1"/>
      <w:numFmt w:val="decimal"/>
      <w:pStyle w:val="Aufzhlungszeichen"/>
      <w:lvlText w:val="(%1)"/>
      <w:lvlJc w:val="left"/>
      <w:pPr>
        <w:ind w:left="720" w:hanging="360"/>
      </w:pPr>
      <w:rPr>
        <w:rFonts w:hint="default"/>
        <w:color w:val="000080"/>
        <w:u w:color="000080"/>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9">
    <w:nsid w:val="13CF1D40"/>
    <w:multiLevelType w:val="hybridMultilevel"/>
    <w:tmpl w:val="A956C49A"/>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1B862A0E"/>
    <w:multiLevelType w:val="hybridMultilevel"/>
    <w:tmpl w:val="214CAC44"/>
    <w:lvl w:ilvl="0" w:tplc="3C2A7782">
      <w:start w:val="1"/>
      <w:numFmt w:val="bullet"/>
      <w:lvlText w:val="-"/>
      <w:lvlJc w:val="left"/>
      <w:pPr>
        <w:ind w:left="1004" w:hanging="360"/>
      </w:pPr>
      <w:rPr>
        <w:rFonts w:ascii="Verdana" w:eastAsia="Times New Roman" w:hAnsi="Verdana" w:cs="Times New Roman"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1">
    <w:nsid w:val="1D700BFC"/>
    <w:multiLevelType w:val="hybridMultilevel"/>
    <w:tmpl w:val="DB8E81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4481D23"/>
    <w:multiLevelType w:val="hybridMultilevel"/>
    <w:tmpl w:val="ECFE6D68"/>
    <w:lvl w:ilvl="0" w:tplc="3C2A7782">
      <w:start w:val="1"/>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25A5C94"/>
    <w:multiLevelType w:val="hybridMultilevel"/>
    <w:tmpl w:val="AE5CA52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
    <w:nsid w:val="3AA5155E"/>
    <w:multiLevelType w:val="hybridMultilevel"/>
    <w:tmpl w:val="B42EBB4C"/>
    <w:lvl w:ilvl="0" w:tplc="04070019">
      <w:start w:val="1"/>
      <w:numFmt w:val="decimal"/>
      <w:lvlText w:val="%1."/>
      <w:lvlJc w:val="left"/>
      <w:pPr>
        <w:tabs>
          <w:tab w:val="num" w:pos="1211"/>
        </w:tabs>
        <w:ind w:left="1211" w:hanging="360"/>
      </w:pPr>
      <w:rPr>
        <w:rFonts w:hint="default"/>
      </w:rPr>
    </w:lvl>
    <w:lvl w:ilvl="1" w:tplc="04070019" w:tentative="1">
      <w:start w:val="1"/>
      <w:numFmt w:val="lowerLetter"/>
      <w:lvlText w:val="%2."/>
      <w:lvlJc w:val="left"/>
      <w:pPr>
        <w:tabs>
          <w:tab w:val="num" w:pos="1931"/>
        </w:tabs>
        <w:ind w:left="1931" w:hanging="360"/>
      </w:pPr>
    </w:lvl>
    <w:lvl w:ilvl="2" w:tplc="0407001B" w:tentative="1">
      <w:start w:val="1"/>
      <w:numFmt w:val="lowerRoman"/>
      <w:lvlText w:val="%3."/>
      <w:lvlJc w:val="right"/>
      <w:pPr>
        <w:tabs>
          <w:tab w:val="num" w:pos="2651"/>
        </w:tabs>
        <w:ind w:left="2651" w:hanging="180"/>
      </w:pPr>
    </w:lvl>
    <w:lvl w:ilvl="3" w:tplc="0407000F" w:tentative="1">
      <w:start w:val="1"/>
      <w:numFmt w:val="decimal"/>
      <w:lvlText w:val="%4."/>
      <w:lvlJc w:val="left"/>
      <w:pPr>
        <w:tabs>
          <w:tab w:val="num" w:pos="3371"/>
        </w:tabs>
        <w:ind w:left="3371" w:hanging="360"/>
      </w:pPr>
    </w:lvl>
    <w:lvl w:ilvl="4" w:tplc="04070019" w:tentative="1">
      <w:start w:val="1"/>
      <w:numFmt w:val="lowerLetter"/>
      <w:lvlText w:val="%5."/>
      <w:lvlJc w:val="left"/>
      <w:pPr>
        <w:tabs>
          <w:tab w:val="num" w:pos="4091"/>
        </w:tabs>
        <w:ind w:left="4091" w:hanging="360"/>
      </w:pPr>
    </w:lvl>
    <w:lvl w:ilvl="5" w:tplc="0407001B" w:tentative="1">
      <w:start w:val="1"/>
      <w:numFmt w:val="lowerRoman"/>
      <w:lvlText w:val="%6."/>
      <w:lvlJc w:val="right"/>
      <w:pPr>
        <w:tabs>
          <w:tab w:val="num" w:pos="4811"/>
        </w:tabs>
        <w:ind w:left="4811" w:hanging="180"/>
      </w:pPr>
    </w:lvl>
    <w:lvl w:ilvl="6" w:tplc="0407000F" w:tentative="1">
      <w:start w:val="1"/>
      <w:numFmt w:val="decimal"/>
      <w:lvlText w:val="%7."/>
      <w:lvlJc w:val="left"/>
      <w:pPr>
        <w:tabs>
          <w:tab w:val="num" w:pos="5531"/>
        </w:tabs>
        <w:ind w:left="5531" w:hanging="360"/>
      </w:pPr>
    </w:lvl>
    <w:lvl w:ilvl="7" w:tplc="04070019" w:tentative="1">
      <w:start w:val="1"/>
      <w:numFmt w:val="lowerLetter"/>
      <w:lvlText w:val="%8."/>
      <w:lvlJc w:val="left"/>
      <w:pPr>
        <w:tabs>
          <w:tab w:val="num" w:pos="6251"/>
        </w:tabs>
        <w:ind w:left="6251" w:hanging="360"/>
      </w:pPr>
    </w:lvl>
    <w:lvl w:ilvl="8" w:tplc="0407001B" w:tentative="1">
      <w:start w:val="1"/>
      <w:numFmt w:val="lowerRoman"/>
      <w:lvlText w:val="%9."/>
      <w:lvlJc w:val="right"/>
      <w:pPr>
        <w:tabs>
          <w:tab w:val="num" w:pos="6971"/>
        </w:tabs>
        <w:ind w:left="6971" w:hanging="180"/>
      </w:pPr>
    </w:lvl>
  </w:abstractNum>
  <w:abstractNum w:abstractNumId="15">
    <w:nsid w:val="3EF02F08"/>
    <w:multiLevelType w:val="hybridMultilevel"/>
    <w:tmpl w:val="FCE44B2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40734691"/>
    <w:multiLevelType w:val="hybridMultilevel"/>
    <w:tmpl w:val="FA427396"/>
    <w:lvl w:ilvl="0" w:tplc="6586219A">
      <w:start w:val="1"/>
      <w:numFmt w:val="bullet"/>
      <w:pStyle w:val="Aufzhlung2"/>
      <w:lvlText w:val=""/>
      <w:lvlJc w:val="left"/>
      <w:pPr>
        <w:tabs>
          <w:tab w:val="num" w:pos="643"/>
        </w:tabs>
        <w:ind w:left="643" w:hanging="360"/>
      </w:pPr>
      <w:rPr>
        <w:rFonts w:ascii="Symbol" w:hAnsi="Symbol" w:hint="default"/>
        <w:color w:val="0000FF"/>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40E00AEA"/>
    <w:multiLevelType w:val="hybridMultilevel"/>
    <w:tmpl w:val="B4B88FFA"/>
    <w:lvl w:ilvl="0" w:tplc="172C3B0C">
      <w:start w:val="1"/>
      <w:numFmt w:val="bullet"/>
      <w:pStyle w:val="Aufzhlung1"/>
      <w:lvlText w:val=""/>
      <w:lvlJc w:val="left"/>
      <w:pPr>
        <w:tabs>
          <w:tab w:val="num" w:pos="927"/>
        </w:tabs>
        <w:ind w:left="851" w:hanging="284"/>
      </w:pPr>
      <w:rPr>
        <w:rFonts w:ascii="Wingdings" w:hAnsi="Wingdings" w:hint="default"/>
        <w:color w:val="0000FF"/>
        <w:u w:color="0000FF"/>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5E146CBD"/>
    <w:multiLevelType w:val="hybridMultilevel"/>
    <w:tmpl w:val="DAFE0208"/>
    <w:lvl w:ilvl="0" w:tplc="3C2A7782">
      <w:start w:val="1"/>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6A3717FE"/>
    <w:multiLevelType w:val="hybridMultilevel"/>
    <w:tmpl w:val="F6B4FE32"/>
    <w:lvl w:ilvl="0" w:tplc="5964AC6E">
      <w:start w:val="1"/>
      <w:numFmt w:val="bullet"/>
      <w:pStyle w:val="Listenabsatz"/>
      <w:lvlText w:val=""/>
      <w:lvlJc w:val="left"/>
      <w:pPr>
        <w:ind w:left="720" w:firstLine="0"/>
      </w:pPr>
      <w:rPr>
        <w:rFonts w:ascii="Wingdings" w:hAnsi="Wingdings" w:hint="default"/>
        <w:color w:val="auto"/>
      </w:rPr>
    </w:lvl>
    <w:lvl w:ilvl="1" w:tplc="7358790E" w:tentative="1">
      <w:start w:val="1"/>
      <w:numFmt w:val="bullet"/>
      <w:lvlText w:val="o"/>
      <w:lvlJc w:val="left"/>
      <w:pPr>
        <w:ind w:left="2160" w:hanging="360"/>
      </w:pPr>
      <w:rPr>
        <w:rFonts w:ascii="Courier New" w:hAnsi="Courier New" w:hint="default"/>
      </w:rPr>
    </w:lvl>
    <w:lvl w:ilvl="2" w:tplc="76344EC8" w:tentative="1">
      <w:start w:val="1"/>
      <w:numFmt w:val="bullet"/>
      <w:lvlText w:val=""/>
      <w:lvlJc w:val="left"/>
      <w:pPr>
        <w:ind w:left="2880" w:hanging="360"/>
      </w:pPr>
      <w:rPr>
        <w:rFonts w:ascii="Wingdings" w:hAnsi="Wingdings" w:hint="default"/>
      </w:rPr>
    </w:lvl>
    <w:lvl w:ilvl="3" w:tplc="C9E042B2" w:tentative="1">
      <w:start w:val="1"/>
      <w:numFmt w:val="bullet"/>
      <w:lvlText w:val=""/>
      <w:lvlJc w:val="left"/>
      <w:pPr>
        <w:ind w:left="3600" w:hanging="360"/>
      </w:pPr>
      <w:rPr>
        <w:rFonts w:ascii="Symbol" w:hAnsi="Symbol" w:hint="default"/>
      </w:rPr>
    </w:lvl>
    <w:lvl w:ilvl="4" w:tplc="FF1ED11E" w:tentative="1">
      <w:start w:val="1"/>
      <w:numFmt w:val="bullet"/>
      <w:lvlText w:val="o"/>
      <w:lvlJc w:val="left"/>
      <w:pPr>
        <w:ind w:left="4320" w:hanging="360"/>
      </w:pPr>
      <w:rPr>
        <w:rFonts w:ascii="Courier New" w:hAnsi="Courier New" w:hint="default"/>
      </w:rPr>
    </w:lvl>
    <w:lvl w:ilvl="5" w:tplc="2CFE72C8" w:tentative="1">
      <w:start w:val="1"/>
      <w:numFmt w:val="bullet"/>
      <w:lvlText w:val=""/>
      <w:lvlJc w:val="left"/>
      <w:pPr>
        <w:ind w:left="5040" w:hanging="360"/>
      </w:pPr>
      <w:rPr>
        <w:rFonts w:ascii="Wingdings" w:hAnsi="Wingdings" w:hint="default"/>
      </w:rPr>
    </w:lvl>
    <w:lvl w:ilvl="6" w:tplc="EC762DF6" w:tentative="1">
      <w:start w:val="1"/>
      <w:numFmt w:val="bullet"/>
      <w:lvlText w:val=""/>
      <w:lvlJc w:val="left"/>
      <w:pPr>
        <w:ind w:left="5760" w:hanging="360"/>
      </w:pPr>
      <w:rPr>
        <w:rFonts w:ascii="Symbol" w:hAnsi="Symbol" w:hint="default"/>
      </w:rPr>
    </w:lvl>
    <w:lvl w:ilvl="7" w:tplc="9C98D8C0" w:tentative="1">
      <w:start w:val="1"/>
      <w:numFmt w:val="bullet"/>
      <w:lvlText w:val="o"/>
      <w:lvlJc w:val="left"/>
      <w:pPr>
        <w:ind w:left="6480" w:hanging="360"/>
      </w:pPr>
      <w:rPr>
        <w:rFonts w:ascii="Courier New" w:hAnsi="Courier New" w:hint="default"/>
      </w:rPr>
    </w:lvl>
    <w:lvl w:ilvl="8" w:tplc="E0605B16" w:tentative="1">
      <w:start w:val="1"/>
      <w:numFmt w:val="bullet"/>
      <w:lvlText w:val=""/>
      <w:lvlJc w:val="left"/>
      <w:pPr>
        <w:ind w:left="7200" w:hanging="360"/>
      </w:pPr>
      <w:rPr>
        <w:rFonts w:ascii="Wingdings" w:hAnsi="Wingdings" w:hint="default"/>
      </w:rPr>
    </w:lvl>
  </w:abstractNum>
  <w:num w:numId="1">
    <w:abstractNumId w:val="14"/>
  </w:num>
  <w:num w:numId="2">
    <w:abstractNumId w:val="7"/>
  </w:num>
  <w:num w:numId="3">
    <w:abstractNumId w:val="16"/>
  </w:num>
  <w:num w:numId="4">
    <w:abstractNumId w:val="3"/>
  </w:num>
  <w:num w:numId="5">
    <w:abstractNumId w:val="2"/>
  </w:num>
  <w:num w:numId="6">
    <w:abstractNumId w:val="1"/>
  </w:num>
  <w:num w:numId="7">
    <w:abstractNumId w:val="0"/>
  </w:num>
  <w:num w:numId="8">
    <w:abstractNumId w:val="17"/>
  </w:num>
  <w:num w:numId="9">
    <w:abstractNumId w:val="8"/>
  </w:num>
  <w:num w:numId="10">
    <w:abstractNumId w:val="19"/>
  </w:num>
  <w:num w:numId="11">
    <w:abstractNumId w:val="12"/>
  </w:num>
  <w:num w:numId="12">
    <w:abstractNumId w:val="10"/>
  </w:num>
  <w:num w:numId="13">
    <w:abstractNumId w:val="18"/>
  </w:num>
  <w:num w:numId="14">
    <w:abstractNumId w:val="11"/>
  </w:num>
  <w:num w:numId="15">
    <w:abstractNumId w:val="6"/>
  </w:num>
  <w:num w:numId="16">
    <w:abstractNumId w:val="4"/>
  </w:num>
  <w:num w:numId="17">
    <w:abstractNumId w:val="5"/>
  </w:num>
  <w:num w:numId="18">
    <w:abstractNumId w:val="13"/>
  </w:num>
  <w:num w:numId="19">
    <w:abstractNumId w:val="15"/>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attachedTemplate r:id="rId1"/>
  <w:defaultTabStop w:val="708"/>
  <w:autoHyphenation/>
  <w:hyphenationZone w:val="425"/>
  <w:drawingGridHorizontalSpacing w:val="110"/>
  <w:displayHorizontalDrawingGridEvery w:val="2"/>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ibraries" w:val="&lt;ENLibraries&gt;&lt;Libraries&gt;&lt;item&gt;herbst-bücher.enl&lt;/item&gt;&lt;/Libraries&gt;&lt;/ENLibraries&gt;"/>
  </w:docVars>
  <w:rsids>
    <w:rsidRoot w:val="000A408C"/>
    <w:rsid w:val="00001311"/>
    <w:rsid w:val="00001865"/>
    <w:rsid w:val="000019F0"/>
    <w:rsid w:val="00001B81"/>
    <w:rsid w:val="00002E02"/>
    <w:rsid w:val="0000322C"/>
    <w:rsid w:val="00004EBA"/>
    <w:rsid w:val="00005FD6"/>
    <w:rsid w:val="0001048B"/>
    <w:rsid w:val="000107C0"/>
    <w:rsid w:val="00011082"/>
    <w:rsid w:val="0001554B"/>
    <w:rsid w:val="00016127"/>
    <w:rsid w:val="00016409"/>
    <w:rsid w:val="00016AD8"/>
    <w:rsid w:val="000174BB"/>
    <w:rsid w:val="00021000"/>
    <w:rsid w:val="000216EC"/>
    <w:rsid w:val="00021BBB"/>
    <w:rsid w:val="000220EF"/>
    <w:rsid w:val="0002259E"/>
    <w:rsid w:val="00022F98"/>
    <w:rsid w:val="000260EF"/>
    <w:rsid w:val="00026221"/>
    <w:rsid w:val="00027518"/>
    <w:rsid w:val="000313A1"/>
    <w:rsid w:val="0003287D"/>
    <w:rsid w:val="00035B34"/>
    <w:rsid w:val="00041689"/>
    <w:rsid w:val="000423F7"/>
    <w:rsid w:val="00042B66"/>
    <w:rsid w:val="00043D5A"/>
    <w:rsid w:val="0004459A"/>
    <w:rsid w:val="000447D2"/>
    <w:rsid w:val="00044F4A"/>
    <w:rsid w:val="0004597E"/>
    <w:rsid w:val="000465A4"/>
    <w:rsid w:val="00046EA5"/>
    <w:rsid w:val="00046F0B"/>
    <w:rsid w:val="0004790B"/>
    <w:rsid w:val="00050C8D"/>
    <w:rsid w:val="00050FA1"/>
    <w:rsid w:val="00051379"/>
    <w:rsid w:val="000514F4"/>
    <w:rsid w:val="00051527"/>
    <w:rsid w:val="00052EB8"/>
    <w:rsid w:val="000538C6"/>
    <w:rsid w:val="00056256"/>
    <w:rsid w:val="000570AB"/>
    <w:rsid w:val="000578AC"/>
    <w:rsid w:val="000609F8"/>
    <w:rsid w:val="00061C59"/>
    <w:rsid w:val="00063778"/>
    <w:rsid w:val="00065399"/>
    <w:rsid w:val="00067D54"/>
    <w:rsid w:val="00070A40"/>
    <w:rsid w:val="00071A6D"/>
    <w:rsid w:val="00074D3E"/>
    <w:rsid w:val="000763AE"/>
    <w:rsid w:val="00076773"/>
    <w:rsid w:val="00077FCF"/>
    <w:rsid w:val="0008002F"/>
    <w:rsid w:val="000800C1"/>
    <w:rsid w:val="00081511"/>
    <w:rsid w:val="0008242D"/>
    <w:rsid w:val="000840A9"/>
    <w:rsid w:val="0008445E"/>
    <w:rsid w:val="00085A86"/>
    <w:rsid w:val="00085F52"/>
    <w:rsid w:val="000913EF"/>
    <w:rsid w:val="00092C2F"/>
    <w:rsid w:val="00092FB4"/>
    <w:rsid w:val="00095273"/>
    <w:rsid w:val="00095766"/>
    <w:rsid w:val="00096138"/>
    <w:rsid w:val="00096994"/>
    <w:rsid w:val="000A2929"/>
    <w:rsid w:val="000A33DD"/>
    <w:rsid w:val="000A408C"/>
    <w:rsid w:val="000A4A29"/>
    <w:rsid w:val="000A65F9"/>
    <w:rsid w:val="000A7776"/>
    <w:rsid w:val="000A7CA5"/>
    <w:rsid w:val="000A7E6D"/>
    <w:rsid w:val="000A7F98"/>
    <w:rsid w:val="000B0468"/>
    <w:rsid w:val="000B2376"/>
    <w:rsid w:val="000B25BC"/>
    <w:rsid w:val="000B2ABE"/>
    <w:rsid w:val="000B4558"/>
    <w:rsid w:val="000B47EB"/>
    <w:rsid w:val="000B517F"/>
    <w:rsid w:val="000B63E2"/>
    <w:rsid w:val="000C279F"/>
    <w:rsid w:val="000C2AE0"/>
    <w:rsid w:val="000C473F"/>
    <w:rsid w:val="000C4A1C"/>
    <w:rsid w:val="000C6111"/>
    <w:rsid w:val="000D0520"/>
    <w:rsid w:val="000D11E1"/>
    <w:rsid w:val="000D448C"/>
    <w:rsid w:val="000D64AA"/>
    <w:rsid w:val="000D6981"/>
    <w:rsid w:val="000D6A34"/>
    <w:rsid w:val="000D6D0F"/>
    <w:rsid w:val="000E056D"/>
    <w:rsid w:val="000E2C2C"/>
    <w:rsid w:val="000E4BC8"/>
    <w:rsid w:val="000E4E90"/>
    <w:rsid w:val="000F03D5"/>
    <w:rsid w:val="000F0DCF"/>
    <w:rsid w:val="000F1A76"/>
    <w:rsid w:val="000F2B28"/>
    <w:rsid w:val="000F3254"/>
    <w:rsid w:val="000F4CB6"/>
    <w:rsid w:val="000F57C3"/>
    <w:rsid w:val="000F71F2"/>
    <w:rsid w:val="00101B00"/>
    <w:rsid w:val="00102DDC"/>
    <w:rsid w:val="00103EB9"/>
    <w:rsid w:val="00105EB6"/>
    <w:rsid w:val="00106CBA"/>
    <w:rsid w:val="00110CBA"/>
    <w:rsid w:val="00110FC4"/>
    <w:rsid w:val="00111060"/>
    <w:rsid w:val="00112378"/>
    <w:rsid w:val="001124DF"/>
    <w:rsid w:val="00113BB8"/>
    <w:rsid w:val="00115D9B"/>
    <w:rsid w:val="001169EB"/>
    <w:rsid w:val="001172C0"/>
    <w:rsid w:val="00117BB0"/>
    <w:rsid w:val="00120A19"/>
    <w:rsid w:val="00120AA6"/>
    <w:rsid w:val="00121407"/>
    <w:rsid w:val="0012149E"/>
    <w:rsid w:val="001218EE"/>
    <w:rsid w:val="001220F9"/>
    <w:rsid w:val="00122657"/>
    <w:rsid w:val="001240FE"/>
    <w:rsid w:val="00124C2C"/>
    <w:rsid w:val="0012520B"/>
    <w:rsid w:val="00125AAF"/>
    <w:rsid w:val="00126D67"/>
    <w:rsid w:val="001276CD"/>
    <w:rsid w:val="00127793"/>
    <w:rsid w:val="001318BF"/>
    <w:rsid w:val="00132633"/>
    <w:rsid w:val="00133F0F"/>
    <w:rsid w:val="00134204"/>
    <w:rsid w:val="0013541C"/>
    <w:rsid w:val="00136609"/>
    <w:rsid w:val="001401D2"/>
    <w:rsid w:val="00140AC5"/>
    <w:rsid w:val="00140FE3"/>
    <w:rsid w:val="001422EF"/>
    <w:rsid w:val="001436A7"/>
    <w:rsid w:val="00143F8D"/>
    <w:rsid w:val="001449C4"/>
    <w:rsid w:val="0014669B"/>
    <w:rsid w:val="001467D8"/>
    <w:rsid w:val="001479BC"/>
    <w:rsid w:val="001501A6"/>
    <w:rsid w:val="00151810"/>
    <w:rsid w:val="00152F08"/>
    <w:rsid w:val="0015677D"/>
    <w:rsid w:val="00157511"/>
    <w:rsid w:val="00157AD0"/>
    <w:rsid w:val="00160024"/>
    <w:rsid w:val="00161420"/>
    <w:rsid w:val="00162708"/>
    <w:rsid w:val="00163675"/>
    <w:rsid w:val="001650A8"/>
    <w:rsid w:val="00167B0A"/>
    <w:rsid w:val="00167E46"/>
    <w:rsid w:val="00171D93"/>
    <w:rsid w:val="00172558"/>
    <w:rsid w:val="00174A00"/>
    <w:rsid w:val="00177BB1"/>
    <w:rsid w:val="0018135B"/>
    <w:rsid w:val="0018415B"/>
    <w:rsid w:val="001842C7"/>
    <w:rsid w:val="0018597E"/>
    <w:rsid w:val="00186710"/>
    <w:rsid w:val="00186E41"/>
    <w:rsid w:val="00187683"/>
    <w:rsid w:val="00190F04"/>
    <w:rsid w:val="001910BE"/>
    <w:rsid w:val="00192479"/>
    <w:rsid w:val="00192705"/>
    <w:rsid w:val="00193CD9"/>
    <w:rsid w:val="00193E42"/>
    <w:rsid w:val="00196903"/>
    <w:rsid w:val="001A0101"/>
    <w:rsid w:val="001A0534"/>
    <w:rsid w:val="001A05AA"/>
    <w:rsid w:val="001A293F"/>
    <w:rsid w:val="001A319E"/>
    <w:rsid w:val="001A3424"/>
    <w:rsid w:val="001A3556"/>
    <w:rsid w:val="001A3FB1"/>
    <w:rsid w:val="001A4D37"/>
    <w:rsid w:val="001A5EF4"/>
    <w:rsid w:val="001A6AC9"/>
    <w:rsid w:val="001B0AB0"/>
    <w:rsid w:val="001B2169"/>
    <w:rsid w:val="001B4B72"/>
    <w:rsid w:val="001B6930"/>
    <w:rsid w:val="001B7DA5"/>
    <w:rsid w:val="001C03EB"/>
    <w:rsid w:val="001C0565"/>
    <w:rsid w:val="001C0630"/>
    <w:rsid w:val="001C0BC1"/>
    <w:rsid w:val="001C0D56"/>
    <w:rsid w:val="001C2713"/>
    <w:rsid w:val="001C3177"/>
    <w:rsid w:val="001C4982"/>
    <w:rsid w:val="001C566C"/>
    <w:rsid w:val="001C5F83"/>
    <w:rsid w:val="001C6F73"/>
    <w:rsid w:val="001D088F"/>
    <w:rsid w:val="001D0EE4"/>
    <w:rsid w:val="001D136E"/>
    <w:rsid w:val="001D221F"/>
    <w:rsid w:val="001D34C1"/>
    <w:rsid w:val="001D38AA"/>
    <w:rsid w:val="001D4513"/>
    <w:rsid w:val="001E0F2C"/>
    <w:rsid w:val="001E176B"/>
    <w:rsid w:val="001E1A47"/>
    <w:rsid w:val="001E23B7"/>
    <w:rsid w:val="001E280D"/>
    <w:rsid w:val="001E28CD"/>
    <w:rsid w:val="001E3C91"/>
    <w:rsid w:val="001E4BAB"/>
    <w:rsid w:val="001E6844"/>
    <w:rsid w:val="001E69CE"/>
    <w:rsid w:val="001F060E"/>
    <w:rsid w:val="001F35F5"/>
    <w:rsid w:val="001F4915"/>
    <w:rsid w:val="001F526E"/>
    <w:rsid w:val="001F6A68"/>
    <w:rsid w:val="001F6E1E"/>
    <w:rsid w:val="002018AF"/>
    <w:rsid w:val="002019A5"/>
    <w:rsid w:val="00202553"/>
    <w:rsid w:val="00204651"/>
    <w:rsid w:val="00204701"/>
    <w:rsid w:val="00205B74"/>
    <w:rsid w:val="00207190"/>
    <w:rsid w:val="00207E4B"/>
    <w:rsid w:val="00207F78"/>
    <w:rsid w:val="00210D6D"/>
    <w:rsid w:val="00210F98"/>
    <w:rsid w:val="002133FF"/>
    <w:rsid w:val="0021485F"/>
    <w:rsid w:val="00214DC4"/>
    <w:rsid w:val="002151CB"/>
    <w:rsid w:val="0022019D"/>
    <w:rsid w:val="002203B3"/>
    <w:rsid w:val="002209DB"/>
    <w:rsid w:val="002218FD"/>
    <w:rsid w:val="00221973"/>
    <w:rsid w:val="002223DF"/>
    <w:rsid w:val="0022253D"/>
    <w:rsid w:val="002237E2"/>
    <w:rsid w:val="00225423"/>
    <w:rsid w:val="00225EC1"/>
    <w:rsid w:val="002265EA"/>
    <w:rsid w:val="00226C39"/>
    <w:rsid w:val="00226E49"/>
    <w:rsid w:val="00236950"/>
    <w:rsid w:val="00237061"/>
    <w:rsid w:val="00237D29"/>
    <w:rsid w:val="002409B4"/>
    <w:rsid w:val="00241000"/>
    <w:rsid w:val="0024135A"/>
    <w:rsid w:val="0024285F"/>
    <w:rsid w:val="00244667"/>
    <w:rsid w:val="00244EF6"/>
    <w:rsid w:val="00247380"/>
    <w:rsid w:val="00250171"/>
    <w:rsid w:val="00250C61"/>
    <w:rsid w:val="00250EA8"/>
    <w:rsid w:val="00254DB5"/>
    <w:rsid w:val="002570E5"/>
    <w:rsid w:val="00257F47"/>
    <w:rsid w:val="002602B2"/>
    <w:rsid w:val="00260D54"/>
    <w:rsid w:val="002618CC"/>
    <w:rsid w:val="00262279"/>
    <w:rsid w:val="00262BC8"/>
    <w:rsid w:val="00263BBE"/>
    <w:rsid w:val="00263FF7"/>
    <w:rsid w:val="00264D21"/>
    <w:rsid w:val="00265137"/>
    <w:rsid w:val="00265617"/>
    <w:rsid w:val="002669BF"/>
    <w:rsid w:val="00266AEB"/>
    <w:rsid w:val="00270574"/>
    <w:rsid w:val="00270B80"/>
    <w:rsid w:val="00270C35"/>
    <w:rsid w:val="00271AC5"/>
    <w:rsid w:val="00274428"/>
    <w:rsid w:val="002745C3"/>
    <w:rsid w:val="00274761"/>
    <w:rsid w:val="002750A1"/>
    <w:rsid w:val="002762F1"/>
    <w:rsid w:val="0027668C"/>
    <w:rsid w:val="002779A4"/>
    <w:rsid w:val="00280941"/>
    <w:rsid w:val="00281C86"/>
    <w:rsid w:val="0028316A"/>
    <w:rsid w:val="00284620"/>
    <w:rsid w:val="00284F96"/>
    <w:rsid w:val="0028545B"/>
    <w:rsid w:val="00286D75"/>
    <w:rsid w:val="0029214E"/>
    <w:rsid w:val="00294006"/>
    <w:rsid w:val="002968A8"/>
    <w:rsid w:val="002A1918"/>
    <w:rsid w:val="002A2F84"/>
    <w:rsid w:val="002A3CB6"/>
    <w:rsid w:val="002A50F5"/>
    <w:rsid w:val="002A5A49"/>
    <w:rsid w:val="002A71F8"/>
    <w:rsid w:val="002A7BEA"/>
    <w:rsid w:val="002B0DFB"/>
    <w:rsid w:val="002B3C60"/>
    <w:rsid w:val="002B6A8C"/>
    <w:rsid w:val="002B6ECC"/>
    <w:rsid w:val="002B773C"/>
    <w:rsid w:val="002B7DE0"/>
    <w:rsid w:val="002C00A5"/>
    <w:rsid w:val="002C1607"/>
    <w:rsid w:val="002C1CC7"/>
    <w:rsid w:val="002C3C46"/>
    <w:rsid w:val="002C4A9F"/>
    <w:rsid w:val="002C6343"/>
    <w:rsid w:val="002C7253"/>
    <w:rsid w:val="002C7F99"/>
    <w:rsid w:val="002D101D"/>
    <w:rsid w:val="002D29CF"/>
    <w:rsid w:val="002D2E09"/>
    <w:rsid w:val="002D3851"/>
    <w:rsid w:val="002D5F80"/>
    <w:rsid w:val="002D7BA8"/>
    <w:rsid w:val="002E0904"/>
    <w:rsid w:val="002E10D9"/>
    <w:rsid w:val="002E138C"/>
    <w:rsid w:val="002E294B"/>
    <w:rsid w:val="002E323D"/>
    <w:rsid w:val="002E332D"/>
    <w:rsid w:val="002E6070"/>
    <w:rsid w:val="002E642F"/>
    <w:rsid w:val="002E6782"/>
    <w:rsid w:val="002E70DA"/>
    <w:rsid w:val="002E7F8C"/>
    <w:rsid w:val="002F0530"/>
    <w:rsid w:val="002F0919"/>
    <w:rsid w:val="002F122A"/>
    <w:rsid w:val="002F2CAF"/>
    <w:rsid w:val="002F5322"/>
    <w:rsid w:val="002F58D4"/>
    <w:rsid w:val="002F5DD9"/>
    <w:rsid w:val="002F606E"/>
    <w:rsid w:val="002F65FB"/>
    <w:rsid w:val="002F73B2"/>
    <w:rsid w:val="002F775B"/>
    <w:rsid w:val="00300902"/>
    <w:rsid w:val="00300B67"/>
    <w:rsid w:val="00301AF4"/>
    <w:rsid w:val="0030459A"/>
    <w:rsid w:val="00305B96"/>
    <w:rsid w:val="00306440"/>
    <w:rsid w:val="00306D67"/>
    <w:rsid w:val="00307207"/>
    <w:rsid w:val="003101A5"/>
    <w:rsid w:val="003103CD"/>
    <w:rsid w:val="003104F3"/>
    <w:rsid w:val="0031058D"/>
    <w:rsid w:val="003107C3"/>
    <w:rsid w:val="003108CC"/>
    <w:rsid w:val="003113F5"/>
    <w:rsid w:val="00314749"/>
    <w:rsid w:val="003150B2"/>
    <w:rsid w:val="00315C4B"/>
    <w:rsid w:val="00320402"/>
    <w:rsid w:val="00320EB1"/>
    <w:rsid w:val="00321C2A"/>
    <w:rsid w:val="0032312E"/>
    <w:rsid w:val="00323C33"/>
    <w:rsid w:val="00324692"/>
    <w:rsid w:val="00324EF0"/>
    <w:rsid w:val="00325DCC"/>
    <w:rsid w:val="00326D7D"/>
    <w:rsid w:val="0032726D"/>
    <w:rsid w:val="00327981"/>
    <w:rsid w:val="0033013D"/>
    <w:rsid w:val="00330581"/>
    <w:rsid w:val="00332A43"/>
    <w:rsid w:val="00332DF9"/>
    <w:rsid w:val="00332EF3"/>
    <w:rsid w:val="00333443"/>
    <w:rsid w:val="00334329"/>
    <w:rsid w:val="003347BD"/>
    <w:rsid w:val="003357A2"/>
    <w:rsid w:val="0033715F"/>
    <w:rsid w:val="00337F63"/>
    <w:rsid w:val="003405F5"/>
    <w:rsid w:val="00340E3E"/>
    <w:rsid w:val="00340FB8"/>
    <w:rsid w:val="00341B6C"/>
    <w:rsid w:val="00341D87"/>
    <w:rsid w:val="00342C6D"/>
    <w:rsid w:val="00342E17"/>
    <w:rsid w:val="0034392A"/>
    <w:rsid w:val="00343DD8"/>
    <w:rsid w:val="00343F93"/>
    <w:rsid w:val="003441A1"/>
    <w:rsid w:val="003443E9"/>
    <w:rsid w:val="00344512"/>
    <w:rsid w:val="003458A9"/>
    <w:rsid w:val="00345BA5"/>
    <w:rsid w:val="00345D93"/>
    <w:rsid w:val="00345E24"/>
    <w:rsid w:val="00347B1F"/>
    <w:rsid w:val="00350DC4"/>
    <w:rsid w:val="00351E0C"/>
    <w:rsid w:val="0035489F"/>
    <w:rsid w:val="0035668F"/>
    <w:rsid w:val="00356719"/>
    <w:rsid w:val="003575A6"/>
    <w:rsid w:val="0035763D"/>
    <w:rsid w:val="00360728"/>
    <w:rsid w:val="003607A0"/>
    <w:rsid w:val="003615F3"/>
    <w:rsid w:val="00362449"/>
    <w:rsid w:val="00363D59"/>
    <w:rsid w:val="00364917"/>
    <w:rsid w:val="00370247"/>
    <w:rsid w:val="00370F14"/>
    <w:rsid w:val="003719EA"/>
    <w:rsid w:val="003728E6"/>
    <w:rsid w:val="0037295D"/>
    <w:rsid w:val="003750CE"/>
    <w:rsid w:val="00375903"/>
    <w:rsid w:val="003769E7"/>
    <w:rsid w:val="00376C9C"/>
    <w:rsid w:val="00377B8E"/>
    <w:rsid w:val="003805A5"/>
    <w:rsid w:val="00380C52"/>
    <w:rsid w:val="0038114D"/>
    <w:rsid w:val="00381995"/>
    <w:rsid w:val="00383832"/>
    <w:rsid w:val="00383AB8"/>
    <w:rsid w:val="0038440D"/>
    <w:rsid w:val="003844AF"/>
    <w:rsid w:val="0038677F"/>
    <w:rsid w:val="003876F0"/>
    <w:rsid w:val="00387828"/>
    <w:rsid w:val="0039015A"/>
    <w:rsid w:val="00390633"/>
    <w:rsid w:val="00392F27"/>
    <w:rsid w:val="003930DD"/>
    <w:rsid w:val="00393A56"/>
    <w:rsid w:val="003941F0"/>
    <w:rsid w:val="00395EAE"/>
    <w:rsid w:val="0039680C"/>
    <w:rsid w:val="00396A28"/>
    <w:rsid w:val="00396DA3"/>
    <w:rsid w:val="003A0851"/>
    <w:rsid w:val="003A3636"/>
    <w:rsid w:val="003A3FF5"/>
    <w:rsid w:val="003A4A96"/>
    <w:rsid w:val="003A6428"/>
    <w:rsid w:val="003A7089"/>
    <w:rsid w:val="003A7E27"/>
    <w:rsid w:val="003B177C"/>
    <w:rsid w:val="003B19AE"/>
    <w:rsid w:val="003B2516"/>
    <w:rsid w:val="003B490D"/>
    <w:rsid w:val="003B49FC"/>
    <w:rsid w:val="003B54F3"/>
    <w:rsid w:val="003B55DC"/>
    <w:rsid w:val="003B588D"/>
    <w:rsid w:val="003B5EDF"/>
    <w:rsid w:val="003B5EFF"/>
    <w:rsid w:val="003B646C"/>
    <w:rsid w:val="003C09BA"/>
    <w:rsid w:val="003C2EC3"/>
    <w:rsid w:val="003C31EA"/>
    <w:rsid w:val="003C40B2"/>
    <w:rsid w:val="003C4CA4"/>
    <w:rsid w:val="003C6540"/>
    <w:rsid w:val="003D222B"/>
    <w:rsid w:val="003D3F2D"/>
    <w:rsid w:val="003E159F"/>
    <w:rsid w:val="003E2FED"/>
    <w:rsid w:val="003E3C77"/>
    <w:rsid w:val="003E4F87"/>
    <w:rsid w:val="003E564B"/>
    <w:rsid w:val="003E6963"/>
    <w:rsid w:val="003E7641"/>
    <w:rsid w:val="003E7D0F"/>
    <w:rsid w:val="003E7DA2"/>
    <w:rsid w:val="003F15AF"/>
    <w:rsid w:val="003F1E63"/>
    <w:rsid w:val="003F2684"/>
    <w:rsid w:val="003F5231"/>
    <w:rsid w:val="003F53D3"/>
    <w:rsid w:val="003F5737"/>
    <w:rsid w:val="00400630"/>
    <w:rsid w:val="00400836"/>
    <w:rsid w:val="00400C7A"/>
    <w:rsid w:val="00403DF5"/>
    <w:rsid w:val="00403F5F"/>
    <w:rsid w:val="0040508F"/>
    <w:rsid w:val="00406C72"/>
    <w:rsid w:val="00407000"/>
    <w:rsid w:val="00407502"/>
    <w:rsid w:val="00410FC4"/>
    <w:rsid w:val="00411258"/>
    <w:rsid w:val="00411F04"/>
    <w:rsid w:val="004120A4"/>
    <w:rsid w:val="00416554"/>
    <w:rsid w:val="00416CF2"/>
    <w:rsid w:val="0041702F"/>
    <w:rsid w:val="0041752B"/>
    <w:rsid w:val="00417571"/>
    <w:rsid w:val="0042516B"/>
    <w:rsid w:val="00426777"/>
    <w:rsid w:val="004269DF"/>
    <w:rsid w:val="00427634"/>
    <w:rsid w:val="00430ABB"/>
    <w:rsid w:val="00431384"/>
    <w:rsid w:val="0043194A"/>
    <w:rsid w:val="00431EF9"/>
    <w:rsid w:val="0043246C"/>
    <w:rsid w:val="00432C02"/>
    <w:rsid w:val="00432CCE"/>
    <w:rsid w:val="0043327A"/>
    <w:rsid w:val="00433DC7"/>
    <w:rsid w:val="00434A97"/>
    <w:rsid w:val="00435235"/>
    <w:rsid w:val="00435955"/>
    <w:rsid w:val="00435BDC"/>
    <w:rsid w:val="00436393"/>
    <w:rsid w:val="00437EF2"/>
    <w:rsid w:val="0044227F"/>
    <w:rsid w:val="0044351D"/>
    <w:rsid w:val="004441DB"/>
    <w:rsid w:val="00444FD7"/>
    <w:rsid w:val="00444FF2"/>
    <w:rsid w:val="0044515B"/>
    <w:rsid w:val="00445CB0"/>
    <w:rsid w:val="00445DBC"/>
    <w:rsid w:val="00450C8B"/>
    <w:rsid w:val="00451C30"/>
    <w:rsid w:val="00452AC6"/>
    <w:rsid w:val="00453864"/>
    <w:rsid w:val="0045446E"/>
    <w:rsid w:val="00457957"/>
    <w:rsid w:val="0046089B"/>
    <w:rsid w:val="004619F1"/>
    <w:rsid w:val="00463A51"/>
    <w:rsid w:val="00463A66"/>
    <w:rsid w:val="0046468E"/>
    <w:rsid w:val="004650D3"/>
    <w:rsid w:val="0046618E"/>
    <w:rsid w:val="0047001D"/>
    <w:rsid w:val="004704F1"/>
    <w:rsid w:val="00473C20"/>
    <w:rsid w:val="004742A7"/>
    <w:rsid w:val="004745E2"/>
    <w:rsid w:val="00474868"/>
    <w:rsid w:val="00481431"/>
    <w:rsid w:val="00481CC0"/>
    <w:rsid w:val="00481F36"/>
    <w:rsid w:val="00483152"/>
    <w:rsid w:val="00484A46"/>
    <w:rsid w:val="0048596E"/>
    <w:rsid w:val="00485AD6"/>
    <w:rsid w:val="00485B29"/>
    <w:rsid w:val="00487481"/>
    <w:rsid w:val="00490495"/>
    <w:rsid w:val="00490F36"/>
    <w:rsid w:val="0049129D"/>
    <w:rsid w:val="004917F8"/>
    <w:rsid w:val="0049238A"/>
    <w:rsid w:val="0049268B"/>
    <w:rsid w:val="00492FAD"/>
    <w:rsid w:val="004936D7"/>
    <w:rsid w:val="0049466F"/>
    <w:rsid w:val="0049661E"/>
    <w:rsid w:val="00496C54"/>
    <w:rsid w:val="0049798F"/>
    <w:rsid w:val="004A0EBB"/>
    <w:rsid w:val="004A1537"/>
    <w:rsid w:val="004A1839"/>
    <w:rsid w:val="004A4507"/>
    <w:rsid w:val="004A6262"/>
    <w:rsid w:val="004A7836"/>
    <w:rsid w:val="004B0360"/>
    <w:rsid w:val="004B265F"/>
    <w:rsid w:val="004B4C72"/>
    <w:rsid w:val="004B56FA"/>
    <w:rsid w:val="004C0B8E"/>
    <w:rsid w:val="004C135E"/>
    <w:rsid w:val="004C3C10"/>
    <w:rsid w:val="004C4B49"/>
    <w:rsid w:val="004C5757"/>
    <w:rsid w:val="004C5A0E"/>
    <w:rsid w:val="004C6165"/>
    <w:rsid w:val="004D19CA"/>
    <w:rsid w:val="004D286F"/>
    <w:rsid w:val="004D4BA1"/>
    <w:rsid w:val="004D6BA5"/>
    <w:rsid w:val="004D79B2"/>
    <w:rsid w:val="004E064B"/>
    <w:rsid w:val="004E15D7"/>
    <w:rsid w:val="004E2EF7"/>
    <w:rsid w:val="004E314B"/>
    <w:rsid w:val="004E3616"/>
    <w:rsid w:val="004E3F97"/>
    <w:rsid w:val="004E4BB9"/>
    <w:rsid w:val="004E56A8"/>
    <w:rsid w:val="004E5E0F"/>
    <w:rsid w:val="004E6F4F"/>
    <w:rsid w:val="004E7896"/>
    <w:rsid w:val="004F01B1"/>
    <w:rsid w:val="004F3344"/>
    <w:rsid w:val="004F5C78"/>
    <w:rsid w:val="004F6481"/>
    <w:rsid w:val="0050122E"/>
    <w:rsid w:val="0050303E"/>
    <w:rsid w:val="005059C2"/>
    <w:rsid w:val="00505F70"/>
    <w:rsid w:val="0050616E"/>
    <w:rsid w:val="00506997"/>
    <w:rsid w:val="005077C2"/>
    <w:rsid w:val="005102F9"/>
    <w:rsid w:val="005103C9"/>
    <w:rsid w:val="0051186A"/>
    <w:rsid w:val="00511E44"/>
    <w:rsid w:val="00512E64"/>
    <w:rsid w:val="00513033"/>
    <w:rsid w:val="005137B2"/>
    <w:rsid w:val="00513DF8"/>
    <w:rsid w:val="00514CC2"/>
    <w:rsid w:val="00516389"/>
    <w:rsid w:val="00516C31"/>
    <w:rsid w:val="00516E99"/>
    <w:rsid w:val="00517293"/>
    <w:rsid w:val="00524FFE"/>
    <w:rsid w:val="00526E68"/>
    <w:rsid w:val="00527AC2"/>
    <w:rsid w:val="0053075C"/>
    <w:rsid w:val="005309AE"/>
    <w:rsid w:val="00530A09"/>
    <w:rsid w:val="00530E06"/>
    <w:rsid w:val="00531447"/>
    <w:rsid w:val="00531BF3"/>
    <w:rsid w:val="0053255D"/>
    <w:rsid w:val="00532A71"/>
    <w:rsid w:val="00534952"/>
    <w:rsid w:val="00534C14"/>
    <w:rsid w:val="00536E41"/>
    <w:rsid w:val="00537C8D"/>
    <w:rsid w:val="00542EF9"/>
    <w:rsid w:val="00543723"/>
    <w:rsid w:val="0054532C"/>
    <w:rsid w:val="00545361"/>
    <w:rsid w:val="00550F25"/>
    <w:rsid w:val="00551C6C"/>
    <w:rsid w:val="00551DE2"/>
    <w:rsid w:val="00554CB5"/>
    <w:rsid w:val="005554F0"/>
    <w:rsid w:val="00555BFF"/>
    <w:rsid w:val="0055704B"/>
    <w:rsid w:val="0056109E"/>
    <w:rsid w:val="005636E6"/>
    <w:rsid w:val="005649A4"/>
    <w:rsid w:val="00566913"/>
    <w:rsid w:val="005674AF"/>
    <w:rsid w:val="00567745"/>
    <w:rsid w:val="00567A36"/>
    <w:rsid w:val="00570122"/>
    <w:rsid w:val="005702E5"/>
    <w:rsid w:val="00570FC2"/>
    <w:rsid w:val="00572C8E"/>
    <w:rsid w:val="00572D89"/>
    <w:rsid w:val="00573418"/>
    <w:rsid w:val="00574468"/>
    <w:rsid w:val="00574658"/>
    <w:rsid w:val="00574E2B"/>
    <w:rsid w:val="00574FDF"/>
    <w:rsid w:val="0057542C"/>
    <w:rsid w:val="00575532"/>
    <w:rsid w:val="00576B96"/>
    <w:rsid w:val="00577DF5"/>
    <w:rsid w:val="00580EBE"/>
    <w:rsid w:val="0058221C"/>
    <w:rsid w:val="00582455"/>
    <w:rsid w:val="00582993"/>
    <w:rsid w:val="00582D51"/>
    <w:rsid w:val="00582ECD"/>
    <w:rsid w:val="0058372D"/>
    <w:rsid w:val="00590900"/>
    <w:rsid w:val="00591928"/>
    <w:rsid w:val="00592358"/>
    <w:rsid w:val="00593E6C"/>
    <w:rsid w:val="00595F57"/>
    <w:rsid w:val="00597BB2"/>
    <w:rsid w:val="005A0254"/>
    <w:rsid w:val="005A1592"/>
    <w:rsid w:val="005A16CF"/>
    <w:rsid w:val="005A19B3"/>
    <w:rsid w:val="005A38BA"/>
    <w:rsid w:val="005A4FAA"/>
    <w:rsid w:val="005A518C"/>
    <w:rsid w:val="005A5391"/>
    <w:rsid w:val="005A5A4D"/>
    <w:rsid w:val="005A65EB"/>
    <w:rsid w:val="005A6769"/>
    <w:rsid w:val="005A6DCD"/>
    <w:rsid w:val="005B45D5"/>
    <w:rsid w:val="005B47D0"/>
    <w:rsid w:val="005B6807"/>
    <w:rsid w:val="005B7781"/>
    <w:rsid w:val="005B7972"/>
    <w:rsid w:val="005C0A19"/>
    <w:rsid w:val="005C2C57"/>
    <w:rsid w:val="005C3C96"/>
    <w:rsid w:val="005C57FA"/>
    <w:rsid w:val="005D05FE"/>
    <w:rsid w:val="005D2572"/>
    <w:rsid w:val="005D3C0B"/>
    <w:rsid w:val="005D5586"/>
    <w:rsid w:val="005D6589"/>
    <w:rsid w:val="005D73AB"/>
    <w:rsid w:val="005E0A2C"/>
    <w:rsid w:val="005E3B22"/>
    <w:rsid w:val="005E4652"/>
    <w:rsid w:val="005E68B4"/>
    <w:rsid w:val="005E792D"/>
    <w:rsid w:val="005E7DC5"/>
    <w:rsid w:val="005F141F"/>
    <w:rsid w:val="005F1AB5"/>
    <w:rsid w:val="005F2DDE"/>
    <w:rsid w:val="005F3F5D"/>
    <w:rsid w:val="005F6E37"/>
    <w:rsid w:val="005F7186"/>
    <w:rsid w:val="005F7DF3"/>
    <w:rsid w:val="006000CF"/>
    <w:rsid w:val="00602486"/>
    <w:rsid w:val="00602834"/>
    <w:rsid w:val="006038BC"/>
    <w:rsid w:val="00603A84"/>
    <w:rsid w:val="00604440"/>
    <w:rsid w:val="006064D7"/>
    <w:rsid w:val="006075B2"/>
    <w:rsid w:val="0061134D"/>
    <w:rsid w:val="00612E04"/>
    <w:rsid w:val="00613C99"/>
    <w:rsid w:val="00613D60"/>
    <w:rsid w:val="006143D6"/>
    <w:rsid w:val="00616D50"/>
    <w:rsid w:val="00617B9D"/>
    <w:rsid w:val="00617DD9"/>
    <w:rsid w:val="00620713"/>
    <w:rsid w:val="0062381D"/>
    <w:rsid w:val="00625C99"/>
    <w:rsid w:val="006277D2"/>
    <w:rsid w:val="00630C0C"/>
    <w:rsid w:val="00632941"/>
    <w:rsid w:val="006340F3"/>
    <w:rsid w:val="006343F8"/>
    <w:rsid w:val="006348F5"/>
    <w:rsid w:val="00634A0F"/>
    <w:rsid w:val="00636E0F"/>
    <w:rsid w:val="00637692"/>
    <w:rsid w:val="00637BA9"/>
    <w:rsid w:val="00640789"/>
    <w:rsid w:val="00641076"/>
    <w:rsid w:val="0064146D"/>
    <w:rsid w:val="00642C22"/>
    <w:rsid w:val="006435DF"/>
    <w:rsid w:val="00643633"/>
    <w:rsid w:val="00643EA7"/>
    <w:rsid w:val="0064477C"/>
    <w:rsid w:val="00644F28"/>
    <w:rsid w:val="00646CC3"/>
    <w:rsid w:val="00646F4B"/>
    <w:rsid w:val="0064710B"/>
    <w:rsid w:val="0065010C"/>
    <w:rsid w:val="00651C37"/>
    <w:rsid w:val="006528B4"/>
    <w:rsid w:val="0065337F"/>
    <w:rsid w:val="00657F0B"/>
    <w:rsid w:val="006652CC"/>
    <w:rsid w:val="00670415"/>
    <w:rsid w:val="00671212"/>
    <w:rsid w:val="006719B9"/>
    <w:rsid w:val="00672F5F"/>
    <w:rsid w:val="0067511B"/>
    <w:rsid w:val="00677301"/>
    <w:rsid w:val="006773F8"/>
    <w:rsid w:val="00680642"/>
    <w:rsid w:val="00680B50"/>
    <w:rsid w:val="0068149F"/>
    <w:rsid w:val="006814E4"/>
    <w:rsid w:val="00683C2D"/>
    <w:rsid w:val="006845E3"/>
    <w:rsid w:val="0068491A"/>
    <w:rsid w:val="006849FF"/>
    <w:rsid w:val="00685609"/>
    <w:rsid w:val="00693A3A"/>
    <w:rsid w:val="00695C6F"/>
    <w:rsid w:val="00696492"/>
    <w:rsid w:val="006A0642"/>
    <w:rsid w:val="006A26D8"/>
    <w:rsid w:val="006A34D4"/>
    <w:rsid w:val="006A5790"/>
    <w:rsid w:val="006A7363"/>
    <w:rsid w:val="006B018F"/>
    <w:rsid w:val="006B07AC"/>
    <w:rsid w:val="006B18AD"/>
    <w:rsid w:val="006B3168"/>
    <w:rsid w:val="006B4DDF"/>
    <w:rsid w:val="006C1B33"/>
    <w:rsid w:val="006C39B1"/>
    <w:rsid w:val="006C3FCE"/>
    <w:rsid w:val="006C4AE5"/>
    <w:rsid w:val="006C576B"/>
    <w:rsid w:val="006C67BB"/>
    <w:rsid w:val="006D003F"/>
    <w:rsid w:val="006D10A4"/>
    <w:rsid w:val="006D51B0"/>
    <w:rsid w:val="006D73A2"/>
    <w:rsid w:val="006E0986"/>
    <w:rsid w:val="006E41A4"/>
    <w:rsid w:val="006E4453"/>
    <w:rsid w:val="006E5EC3"/>
    <w:rsid w:val="006E699A"/>
    <w:rsid w:val="006E7153"/>
    <w:rsid w:val="006F0E52"/>
    <w:rsid w:val="006F1998"/>
    <w:rsid w:val="006F1E25"/>
    <w:rsid w:val="006F1EB3"/>
    <w:rsid w:val="006F29A0"/>
    <w:rsid w:val="006F2E2C"/>
    <w:rsid w:val="006F3DCC"/>
    <w:rsid w:val="006F46D9"/>
    <w:rsid w:val="006F51B3"/>
    <w:rsid w:val="006F550A"/>
    <w:rsid w:val="006F6F7D"/>
    <w:rsid w:val="006F735B"/>
    <w:rsid w:val="00702BC2"/>
    <w:rsid w:val="00703C82"/>
    <w:rsid w:val="00706D9B"/>
    <w:rsid w:val="0071056C"/>
    <w:rsid w:val="007110F7"/>
    <w:rsid w:val="0071276A"/>
    <w:rsid w:val="00714C42"/>
    <w:rsid w:val="00715219"/>
    <w:rsid w:val="007154BC"/>
    <w:rsid w:val="007164A9"/>
    <w:rsid w:val="007164CD"/>
    <w:rsid w:val="0072104E"/>
    <w:rsid w:val="00722864"/>
    <w:rsid w:val="00722BD9"/>
    <w:rsid w:val="00724A6B"/>
    <w:rsid w:val="00725011"/>
    <w:rsid w:val="00727AE7"/>
    <w:rsid w:val="007317DB"/>
    <w:rsid w:val="00731CD0"/>
    <w:rsid w:val="00736688"/>
    <w:rsid w:val="007404EA"/>
    <w:rsid w:val="0074112B"/>
    <w:rsid w:val="00742237"/>
    <w:rsid w:val="00747A13"/>
    <w:rsid w:val="00747F7F"/>
    <w:rsid w:val="00747FD1"/>
    <w:rsid w:val="007517AE"/>
    <w:rsid w:val="00752735"/>
    <w:rsid w:val="00752BB0"/>
    <w:rsid w:val="00754E3B"/>
    <w:rsid w:val="00755401"/>
    <w:rsid w:val="00756BEF"/>
    <w:rsid w:val="00761E4F"/>
    <w:rsid w:val="00761FC7"/>
    <w:rsid w:val="00767E96"/>
    <w:rsid w:val="00770351"/>
    <w:rsid w:val="00770523"/>
    <w:rsid w:val="007719E4"/>
    <w:rsid w:val="00774318"/>
    <w:rsid w:val="00774E8C"/>
    <w:rsid w:val="0077524E"/>
    <w:rsid w:val="0077594A"/>
    <w:rsid w:val="00775C65"/>
    <w:rsid w:val="00775EE9"/>
    <w:rsid w:val="0078015E"/>
    <w:rsid w:val="007805EE"/>
    <w:rsid w:val="00781091"/>
    <w:rsid w:val="00784018"/>
    <w:rsid w:val="00784753"/>
    <w:rsid w:val="0078610A"/>
    <w:rsid w:val="007870FB"/>
    <w:rsid w:val="00791315"/>
    <w:rsid w:val="007914F3"/>
    <w:rsid w:val="007916A6"/>
    <w:rsid w:val="00793B65"/>
    <w:rsid w:val="00794C74"/>
    <w:rsid w:val="00796AA9"/>
    <w:rsid w:val="00797040"/>
    <w:rsid w:val="007A273A"/>
    <w:rsid w:val="007A2B27"/>
    <w:rsid w:val="007B096C"/>
    <w:rsid w:val="007B1509"/>
    <w:rsid w:val="007B1C08"/>
    <w:rsid w:val="007B29CB"/>
    <w:rsid w:val="007B3289"/>
    <w:rsid w:val="007B3972"/>
    <w:rsid w:val="007B5043"/>
    <w:rsid w:val="007B5059"/>
    <w:rsid w:val="007C012D"/>
    <w:rsid w:val="007C367B"/>
    <w:rsid w:val="007C427E"/>
    <w:rsid w:val="007C42E2"/>
    <w:rsid w:val="007C4548"/>
    <w:rsid w:val="007C4A40"/>
    <w:rsid w:val="007C6031"/>
    <w:rsid w:val="007D3F2C"/>
    <w:rsid w:val="007D451C"/>
    <w:rsid w:val="007D6550"/>
    <w:rsid w:val="007D6FA6"/>
    <w:rsid w:val="007E2B1C"/>
    <w:rsid w:val="007E44B4"/>
    <w:rsid w:val="007E566B"/>
    <w:rsid w:val="007E5E8A"/>
    <w:rsid w:val="007E637B"/>
    <w:rsid w:val="007E638E"/>
    <w:rsid w:val="007E6ACE"/>
    <w:rsid w:val="007E798E"/>
    <w:rsid w:val="007F015D"/>
    <w:rsid w:val="007F0DC3"/>
    <w:rsid w:val="007F2015"/>
    <w:rsid w:val="007F2AA5"/>
    <w:rsid w:val="007F4154"/>
    <w:rsid w:val="007F465A"/>
    <w:rsid w:val="007F4C9F"/>
    <w:rsid w:val="007F6B79"/>
    <w:rsid w:val="00801A21"/>
    <w:rsid w:val="00804517"/>
    <w:rsid w:val="00804ADF"/>
    <w:rsid w:val="00804DC6"/>
    <w:rsid w:val="0080721B"/>
    <w:rsid w:val="0080721D"/>
    <w:rsid w:val="008073EB"/>
    <w:rsid w:val="00807893"/>
    <w:rsid w:val="00807B90"/>
    <w:rsid w:val="00810D89"/>
    <w:rsid w:val="00811BB2"/>
    <w:rsid w:val="00813814"/>
    <w:rsid w:val="008138F4"/>
    <w:rsid w:val="00813AE4"/>
    <w:rsid w:val="00815241"/>
    <w:rsid w:val="008218D4"/>
    <w:rsid w:val="008228D2"/>
    <w:rsid w:val="00823CC7"/>
    <w:rsid w:val="008246C6"/>
    <w:rsid w:val="008258F5"/>
    <w:rsid w:val="00827B0D"/>
    <w:rsid w:val="008305E9"/>
    <w:rsid w:val="0083103E"/>
    <w:rsid w:val="00831C78"/>
    <w:rsid w:val="00833D43"/>
    <w:rsid w:val="00835282"/>
    <w:rsid w:val="008359D7"/>
    <w:rsid w:val="008364D0"/>
    <w:rsid w:val="00840628"/>
    <w:rsid w:val="008440A3"/>
    <w:rsid w:val="00844484"/>
    <w:rsid w:val="00844AB1"/>
    <w:rsid w:val="00844B99"/>
    <w:rsid w:val="0084540C"/>
    <w:rsid w:val="00845637"/>
    <w:rsid w:val="00845E45"/>
    <w:rsid w:val="008475D9"/>
    <w:rsid w:val="00851A61"/>
    <w:rsid w:val="00851E54"/>
    <w:rsid w:val="00851FFA"/>
    <w:rsid w:val="008538D5"/>
    <w:rsid w:val="00854543"/>
    <w:rsid w:val="00854A18"/>
    <w:rsid w:val="008556F0"/>
    <w:rsid w:val="00857116"/>
    <w:rsid w:val="0086180E"/>
    <w:rsid w:val="0086338B"/>
    <w:rsid w:val="00863FD2"/>
    <w:rsid w:val="008655CB"/>
    <w:rsid w:val="008657BF"/>
    <w:rsid w:val="00866E51"/>
    <w:rsid w:val="00867F6C"/>
    <w:rsid w:val="00870BA5"/>
    <w:rsid w:val="00872858"/>
    <w:rsid w:val="00872E80"/>
    <w:rsid w:val="00872EE4"/>
    <w:rsid w:val="00873053"/>
    <w:rsid w:val="00873F7F"/>
    <w:rsid w:val="00875A5C"/>
    <w:rsid w:val="00884946"/>
    <w:rsid w:val="0088677B"/>
    <w:rsid w:val="00887E5D"/>
    <w:rsid w:val="0089100E"/>
    <w:rsid w:val="00891FCF"/>
    <w:rsid w:val="00893271"/>
    <w:rsid w:val="0089434F"/>
    <w:rsid w:val="008943C0"/>
    <w:rsid w:val="00894FDA"/>
    <w:rsid w:val="00895CF9"/>
    <w:rsid w:val="00897B18"/>
    <w:rsid w:val="00897C42"/>
    <w:rsid w:val="008A177D"/>
    <w:rsid w:val="008A2A12"/>
    <w:rsid w:val="008A4E22"/>
    <w:rsid w:val="008A7C73"/>
    <w:rsid w:val="008A7F6D"/>
    <w:rsid w:val="008B04E4"/>
    <w:rsid w:val="008B124D"/>
    <w:rsid w:val="008B2432"/>
    <w:rsid w:val="008B2B80"/>
    <w:rsid w:val="008B41E8"/>
    <w:rsid w:val="008B6579"/>
    <w:rsid w:val="008B68B2"/>
    <w:rsid w:val="008B6912"/>
    <w:rsid w:val="008B6C79"/>
    <w:rsid w:val="008B774C"/>
    <w:rsid w:val="008B7E62"/>
    <w:rsid w:val="008C0919"/>
    <w:rsid w:val="008C268D"/>
    <w:rsid w:val="008C2CE0"/>
    <w:rsid w:val="008C6644"/>
    <w:rsid w:val="008C6F7C"/>
    <w:rsid w:val="008C7C9C"/>
    <w:rsid w:val="008D64CE"/>
    <w:rsid w:val="008D7ADC"/>
    <w:rsid w:val="008D7DA5"/>
    <w:rsid w:val="008E0053"/>
    <w:rsid w:val="008E1C3B"/>
    <w:rsid w:val="008E22D3"/>
    <w:rsid w:val="008E2E71"/>
    <w:rsid w:val="008E51D8"/>
    <w:rsid w:val="008E54C4"/>
    <w:rsid w:val="008F0459"/>
    <w:rsid w:val="008F1010"/>
    <w:rsid w:val="008F2177"/>
    <w:rsid w:val="008F2CE0"/>
    <w:rsid w:val="008F49D4"/>
    <w:rsid w:val="008F7E37"/>
    <w:rsid w:val="009001C3"/>
    <w:rsid w:val="00902DD7"/>
    <w:rsid w:val="0090429E"/>
    <w:rsid w:val="00906519"/>
    <w:rsid w:val="00907257"/>
    <w:rsid w:val="00907755"/>
    <w:rsid w:val="00907D78"/>
    <w:rsid w:val="0091041C"/>
    <w:rsid w:val="009105CF"/>
    <w:rsid w:val="00910F5C"/>
    <w:rsid w:val="009116F5"/>
    <w:rsid w:val="00913846"/>
    <w:rsid w:val="009138F7"/>
    <w:rsid w:val="009141A4"/>
    <w:rsid w:val="00914490"/>
    <w:rsid w:val="0091469A"/>
    <w:rsid w:val="00916993"/>
    <w:rsid w:val="00916F1D"/>
    <w:rsid w:val="0092046F"/>
    <w:rsid w:val="00921BB3"/>
    <w:rsid w:val="00924622"/>
    <w:rsid w:val="009267BD"/>
    <w:rsid w:val="00926C6A"/>
    <w:rsid w:val="00927985"/>
    <w:rsid w:val="00930143"/>
    <w:rsid w:val="009311C9"/>
    <w:rsid w:val="00932691"/>
    <w:rsid w:val="00932FBA"/>
    <w:rsid w:val="0093330E"/>
    <w:rsid w:val="00933989"/>
    <w:rsid w:val="00933C39"/>
    <w:rsid w:val="00934BEB"/>
    <w:rsid w:val="00934FD1"/>
    <w:rsid w:val="009370BE"/>
    <w:rsid w:val="00937A23"/>
    <w:rsid w:val="00940D2A"/>
    <w:rsid w:val="009438E3"/>
    <w:rsid w:val="00945326"/>
    <w:rsid w:val="0094646D"/>
    <w:rsid w:val="009502B1"/>
    <w:rsid w:val="00950DC3"/>
    <w:rsid w:val="00951521"/>
    <w:rsid w:val="00952557"/>
    <w:rsid w:val="00954160"/>
    <w:rsid w:val="00954F91"/>
    <w:rsid w:val="00954FA4"/>
    <w:rsid w:val="009554C7"/>
    <w:rsid w:val="009558C8"/>
    <w:rsid w:val="00956429"/>
    <w:rsid w:val="00956E2C"/>
    <w:rsid w:val="00957F37"/>
    <w:rsid w:val="0096223A"/>
    <w:rsid w:val="00962B97"/>
    <w:rsid w:val="0096314C"/>
    <w:rsid w:val="00963527"/>
    <w:rsid w:val="0096465B"/>
    <w:rsid w:val="00964FA1"/>
    <w:rsid w:val="00965E08"/>
    <w:rsid w:val="009667E9"/>
    <w:rsid w:val="0096721D"/>
    <w:rsid w:val="00970CC8"/>
    <w:rsid w:val="00972F78"/>
    <w:rsid w:val="009742C2"/>
    <w:rsid w:val="00974312"/>
    <w:rsid w:val="009757BE"/>
    <w:rsid w:val="009803A5"/>
    <w:rsid w:val="00980E1A"/>
    <w:rsid w:val="00981EFB"/>
    <w:rsid w:val="00982B06"/>
    <w:rsid w:val="00982E12"/>
    <w:rsid w:val="00983613"/>
    <w:rsid w:val="00984045"/>
    <w:rsid w:val="009848EA"/>
    <w:rsid w:val="009873BE"/>
    <w:rsid w:val="00987E21"/>
    <w:rsid w:val="00990480"/>
    <w:rsid w:val="00990F0A"/>
    <w:rsid w:val="00992417"/>
    <w:rsid w:val="00994AA0"/>
    <w:rsid w:val="009A0B13"/>
    <w:rsid w:val="009A105D"/>
    <w:rsid w:val="009A18F5"/>
    <w:rsid w:val="009A1E16"/>
    <w:rsid w:val="009A3CAD"/>
    <w:rsid w:val="009A538A"/>
    <w:rsid w:val="009A56C7"/>
    <w:rsid w:val="009A5744"/>
    <w:rsid w:val="009A5B5C"/>
    <w:rsid w:val="009A5BEB"/>
    <w:rsid w:val="009A61ED"/>
    <w:rsid w:val="009A64AB"/>
    <w:rsid w:val="009A6F07"/>
    <w:rsid w:val="009A74FD"/>
    <w:rsid w:val="009A793A"/>
    <w:rsid w:val="009A79CE"/>
    <w:rsid w:val="009A7ADE"/>
    <w:rsid w:val="009B0673"/>
    <w:rsid w:val="009B0723"/>
    <w:rsid w:val="009B12B5"/>
    <w:rsid w:val="009B1868"/>
    <w:rsid w:val="009B3918"/>
    <w:rsid w:val="009B3BB2"/>
    <w:rsid w:val="009B6DF7"/>
    <w:rsid w:val="009C0033"/>
    <w:rsid w:val="009C01D5"/>
    <w:rsid w:val="009C03EF"/>
    <w:rsid w:val="009C0A86"/>
    <w:rsid w:val="009C1A73"/>
    <w:rsid w:val="009C1B85"/>
    <w:rsid w:val="009C3D23"/>
    <w:rsid w:val="009C538E"/>
    <w:rsid w:val="009C6D9D"/>
    <w:rsid w:val="009C79EF"/>
    <w:rsid w:val="009C7EB5"/>
    <w:rsid w:val="009D26D0"/>
    <w:rsid w:val="009D53C9"/>
    <w:rsid w:val="009D54CD"/>
    <w:rsid w:val="009D6ABF"/>
    <w:rsid w:val="009E078B"/>
    <w:rsid w:val="009E0958"/>
    <w:rsid w:val="009E098D"/>
    <w:rsid w:val="009E0E5C"/>
    <w:rsid w:val="009E1218"/>
    <w:rsid w:val="009E13EF"/>
    <w:rsid w:val="009E2920"/>
    <w:rsid w:val="009E423C"/>
    <w:rsid w:val="009E4646"/>
    <w:rsid w:val="009E5585"/>
    <w:rsid w:val="009E55AD"/>
    <w:rsid w:val="009E5A8F"/>
    <w:rsid w:val="009E657E"/>
    <w:rsid w:val="009F0D71"/>
    <w:rsid w:val="009F374F"/>
    <w:rsid w:val="009F4F74"/>
    <w:rsid w:val="009F5E00"/>
    <w:rsid w:val="00A06C83"/>
    <w:rsid w:val="00A07443"/>
    <w:rsid w:val="00A10245"/>
    <w:rsid w:val="00A112B2"/>
    <w:rsid w:val="00A11BC6"/>
    <w:rsid w:val="00A137A1"/>
    <w:rsid w:val="00A14445"/>
    <w:rsid w:val="00A14CD3"/>
    <w:rsid w:val="00A14D1D"/>
    <w:rsid w:val="00A15BE6"/>
    <w:rsid w:val="00A15C8A"/>
    <w:rsid w:val="00A15E72"/>
    <w:rsid w:val="00A16BDA"/>
    <w:rsid w:val="00A17520"/>
    <w:rsid w:val="00A17760"/>
    <w:rsid w:val="00A203A0"/>
    <w:rsid w:val="00A22075"/>
    <w:rsid w:val="00A22392"/>
    <w:rsid w:val="00A24B7F"/>
    <w:rsid w:val="00A256B6"/>
    <w:rsid w:val="00A315B6"/>
    <w:rsid w:val="00A401F1"/>
    <w:rsid w:val="00A40AA5"/>
    <w:rsid w:val="00A42FCF"/>
    <w:rsid w:val="00A44E0F"/>
    <w:rsid w:val="00A45295"/>
    <w:rsid w:val="00A456D1"/>
    <w:rsid w:val="00A46379"/>
    <w:rsid w:val="00A46B21"/>
    <w:rsid w:val="00A47DAD"/>
    <w:rsid w:val="00A47EBE"/>
    <w:rsid w:val="00A50297"/>
    <w:rsid w:val="00A54A9C"/>
    <w:rsid w:val="00A61DFA"/>
    <w:rsid w:val="00A624B6"/>
    <w:rsid w:val="00A636E5"/>
    <w:rsid w:val="00A64D78"/>
    <w:rsid w:val="00A65810"/>
    <w:rsid w:val="00A72BF2"/>
    <w:rsid w:val="00A72EBA"/>
    <w:rsid w:val="00A73F16"/>
    <w:rsid w:val="00A7411D"/>
    <w:rsid w:val="00A74D29"/>
    <w:rsid w:val="00A74DC5"/>
    <w:rsid w:val="00A7506D"/>
    <w:rsid w:val="00A75552"/>
    <w:rsid w:val="00A76370"/>
    <w:rsid w:val="00A81D71"/>
    <w:rsid w:val="00A824C3"/>
    <w:rsid w:val="00A834D9"/>
    <w:rsid w:val="00A8751A"/>
    <w:rsid w:val="00A87E9D"/>
    <w:rsid w:val="00A956E2"/>
    <w:rsid w:val="00A95AA3"/>
    <w:rsid w:val="00A95CD7"/>
    <w:rsid w:val="00A96B9E"/>
    <w:rsid w:val="00AA0092"/>
    <w:rsid w:val="00AA0C32"/>
    <w:rsid w:val="00AA1393"/>
    <w:rsid w:val="00AA3384"/>
    <w:rsid w:val="00AA3AF5"/>
    <w:rsid w:val="00AA3FC4"/>
    <w:rsid w:val="00AA4107"/>
    <w:rsid w:val="00AA6503"/>
    <w:rsid w:val="00AA7327"/>
    <w:rsid w:val="00AA7DDB"/>
    <w:rsid w:val="00AB0856"/>
    <w:rsid w:val="00AB39A9"/>
    <w:rsid w:val="00AB49E8"/>
    <w:rsid w:val="00AB6A7C"/>
    <w:rsid w:val="00AB78D1"/>
    <w:rsid w:val="00AC00A7"/>
    <w:rsid w:val="00AC05CD"/>
    <w:rsid w:val="00AC1C86"/>
    <w:rsid w:val="00AC1D88"/>
    <w:rsid w:val="00AC3065"/>
    <w:rsid w:val="00AC3B9C"/>
    <w:rsid w:val="00AC47E9"/>
    <w:rsid w:val="00AC4BAB"/>
    <w:rsid w:val="00AC5260"/>
    <w:rsid w:val="00AD08FD"/>
    <w:rsid w:val="00AD161A"/>
    <w:rsid w:val="00AD176A"/>
    <w:rsid w:val="00AD19E9"/>
    <w:rsid w:val="00AD7BDD"/>
    <w:rsid w:val="00AE1858"/>
    <w:rsid w:val="00AE1E41"/>
    <w:rsid w:val="00AE2C99"/>
    <w:rsid w:val="00AE2D95"/>
    <w:rsid w:val="00AE3971"/>
    <w:rsid w:val="00AE4996"/>
    <w:rsid w:val="00AE5188"/>
    <w:rsid w:val="00AE64FF"/>
    <w:rsid w:val="00AE6EA8"/>
    <w:rsid w:val="00AE7402"/>
    <w:rsid w:val="00AE76AB"/>
    <w:rsid w:val="00AF0142"/>
    <w:rsid w:val="00AF2703"/>
    <w:rsid w:val="00AF335D"/>
    <w:rsid w:val="00AF5FD3"/>
    <w:rsid w:val="00AF65B4"/>
    <w:rsid w:val="00AF7554"/>
    <w:rsid w:val="00B007F3"/>
    <w:rsid w:val="00B01A77"/>
    <w:rsid w:val="00B03AFB"/>
    <w:rsid w:val="00B10FC2"/>
    <w:rsid w:val="00B12883"/>
    <w:rsid w:val="00B1303B"/>
    <w:rsid w:val="00B13136"/>
    <w:rsid w:val="00B1595C"/>
    <w:rsid w:val="00B163DA"/>
    <w:rsid w:val="00B21A69"/>
    <w:rsid w:val="00B247EE"/>
    <w:rsid w:val="00B2708E"/>
    <w:rsid w:val="00B305D2"/>
    <w:rsid w:val="00B31B17"/>
    <w:rsid w:val="00B32694"/>
    <w:rsid w:val="00B335EE"/>
    <w:rsid w:val="00B33DBE"/>
    <w:rsid w:val="00B34079"/>
    <w:rsid w:val="00B34B3C"/>
    <w:rsid w:val="00B3536E"/>
    <w:rsid w:val="00B36235"/>
    <w:rsid w:val="00B36ED5"/>
    <w:rsid w:val="00B40B36"/>
    <w:rsid w:val="00B43080"/>
    <w:rsid w:val="00B43D71"/>
    <w:rsid w:val="00B453A2"/>
    <w:rsid w:val="00B46473"/>
    <w:rsid w:val="00B468D8"/>
    <w:rsid w:val="00B47147"/>
    <w:rsid w:val="00B50F44"/>
    <w:rsid w:val="00B51333"/>
    <w:rsid w:val="00B534B8"/>
    <w:rsid w:val="00B56525"/>
    <w:rsid w:val="00B56EAC"/>
    <w:rsid w:val="00B606A7"/>
    <w:rsid w:val="00B60716"/>
    <w:rsid w:val="00B61466"/>
    <w:rsid w:val="00B620FB"/>
    <w:rsid w:val="00B621F7"/>
    <w:rsid w:val="00B622C6"/>
    <w:rsid w:val="00B629CE"/>
    <w:rsid w:val="00B6404E"/>
    <w:rsid w:val="00B64B65"/>
    <w:rsid w:val="00B65896"/>
    <w:rsid w:val="00B65B9D"/>
    <w:rsid w:val="00B67739"/>
    <w:rsid w:val="00B67DA0"/>
    <w:rsid w:val="00B7026A"/>
    <w:rsid w:val="00B70704"/>
    <w:rsid w:val="00B7125A"/>
    <w:rsid w:val="00B72E85"/>
    <w:rsid w:val="00B743BE"/>
    <w:rsid w:val="00B7632B"/>
    <w:rsid w:val="00B8133E"/>
    <w:rsid w:val="00B81636"/>
    <w:rsid w:val="00B816C0"/>
    <w:rsid w:val="00B85B1B"/>
    <w:rsid w:val="00B8679C"/>
    <w:rsid w:val="00B87FE9"/>
    <w:rsid w:val="00B90206"/>
    <w:rsid w:val="00B90226"/>
    <w:rsid w:val="00B90380"/>
    <w:rsid w:val="00B905C6"/>
    <w:rsid w:val="00B90E04"/>
    <w:rsid w:val="00B90EB0"/>
    <w:rsid w:val="00B9136B"/>
    <w:rsid w:val="00B91CD4"/>
    <w:rsid w:val="00B93C8A"/>
    <w:rsid w:val="00B96F95"/>
    <w:rsid w:val="00B96FC6"/>
    <w:rsid w:val="00B97C02"/>
    <w:rsid w:val="00BA08CC"/>
    <w:rsid w:val="00BA19F8"/>
    <w:rsid w:val="00BA36B4"/>
    <w:rsid w:val="00BA566B"/>
    <w:rsid w:val="00BA57F0"/>
    <w:rsid w:val="00BA79FD"/>
    <w:rsid w:val="00BB060D"/>
    <w:rsid w:val="00BB3B86"/>
    <w:rsid w:val="00BC002F"/>
    <w:rsid w:val="00BC0093"/>
    <w:rsid w:val="00BC0B50"/>
    <w:rsid w:val="00BC2616"/>
    <w:rsid w:val="00BC30DF"/>
    <w:rsid w:val="00BC424F"/>
    <w:rsid w:val="00BC52A6"/>
    <w:rsid w:val="00BC7FDB"/>
    <w:rsid w:val="00BD020E"/>
    <w:rsid w:val="00BD0F56"/>
    <w:rsid w:val="00BD0FDF"/>
    <w:rsid w:val="00BD38C2"/>
    <w:rsid w:val="00BD4C72"/>
    <w:rsid w:val="00BD4D1A"/>
    <w:rsid w:val="00BD55C8"/>
    <w:rsid w:val="00BD5665"/>
    <w:rsid w:val="00BD6F00"/>
    <w:rsid w:val="00BE06F9"/>
    <w:rsid w:val="00BE0FBF"/>
    <w:rsid w:val="00BE5D6F"/>
    <w:rsid w:val="00BE6128"/>
    <w:rsid w:val="00BF0A31"/>
    <w:rsid w:val="00BF1818"/>
    <w:rsid w:val="00BF3B11"/>
    <w:rsid w:val="00BF3DB0"/>
    <w:rsid w:val="00BF3F08"/>
    <w:rsid w:val="00BF4AD1"/>
    <w:rsid w:val="00BF5536"/>
    <w:rsid w:val="00C00F93"/>
    <w:rsid w:val="00C01656"/>
    <w:rsid w:val="00C02644"/>
    <w:rsid w:val="00C0409B"/>
    <w:rsid w:val="00C050CE"/>
    <w:rsid w:val="00C053F5"/>
    <w:rsid w:val="00C05C05"/>
    <w:rsid w:val="00C06426"/>
    <w:rsid w:val="00C066C8"/>
    <w:rsid w:val="00C1084F"/>
    <w:rsid w:val="00C126FF"/>
    <w:rsid w:val="00C13945"/>
    <w:rsid w:val="00C13CE4"/>
    <w:rsid w:val="00C1437E"/>
    <w:rsid w:val="00C1738F"/>
    <w:rsid w:val="00C176A2"/>
    <w:rsid w:val="00C221C0"/>
    <w:rsid w:val="00C22F2A"/>
    <w:rsid w:val="00C24BC0"/>
    <w:rsid w:val="00C2594F"/>
    <w:rsid w:val="00C31131"/>
    <w:rsid w:val="00C31256"/>
    <w:rsid w:val="00C31CEE"/>
    <w:rsid w:val="00C32FC9"/>
    <w:rsid w:val="00C33A86"/>
    <w:rsid w:val="00C357E2"/>
    <w:rsid w:val="00C3708D"/>
    <w:rsid w:val="00C37C3E"/>
    <w:rsid w:val="00C40518"/>
    <w:rsid w:val="00C4315A"/>
    <w:rsid w:val="00C43298"/>
    <w:rsid w:val="00C43AC4"/>
    <w:rsid w:val="00C45382"/>
    <w:rsid w:val="00C453CF"/>
    <w:rsid w:val="00C46310"/>
    <w:rsid w:val="00C469C0"/>
    <w:rsid w:val="00C50D84"/>
    <w:rsid w:val="00C51873"/>
    <w:rsid w:val="00C52903"/>
    <w:rsid w:val="00C52F9F"/>
    <w:rsid w:val="00C54840"/>
    <w:rsid w:val="00C56DE3"/>
    <w:rsid w:val="00C57A2E"/>
    <w:rsid w:val="00C61905"/>
    <w:rsid w:val="00C625B9"/>
    <w:rsid w:val="00C6268B"/>
    <w:rsid w:val="00C62F29"/>
    <w:rsid w:val="00C65276"/>
    <w:rsid w:val="00C65627"/>
    <w:rsid w:val="00C66191"/>
    <w:rsid w:val="00C669DD"/>
    <w:rsid w:val="00C67EFA"/>
    <w:rsid w:val="00C71E6C"/>
    <w:rsid w:val="00C72282"/>
    <w:rsid w:val="00C73405"/>
    <w:rsid w:val="00C73428"/>
    <w:rsid w:val="00C73675"/>
    <w:rsid w:val="00C739FF"/>
    <w:rsid w:val="00C74F6C"/>
    <w:rsid w:val="00C74FF9"/>
    <w:rsid w:val="00C76A63"/>
    <w:rsid w:val="00C77613"/>
    <w:rsid w:val="00C8043D"/>
    <w:rsid w:val="00C82401"/>
    <w:rsid w:val="00C8389B"/>
    <w:rsid w:val="00C86A4A"/>
    <w:rsid w:val="00C86CC4"/>
    <w:rsid w:val="00C87B49"/>
    <w:rsid w:val="00C90B8F"/>
    <w:rsid w:val="00C91B8F"/>
    <w:rsid w:val="00C929C1"/>
    <w:rsid w:val="00C92F06"/>
    <w:rsid w:val="00C939D1"/>
    <w:rsid w:val="00C96EC9"/>
    <w:rsid w:val="00C97718"/>
    <w:rsid w:val="00C97FEE"/>
    <w:rsid w:val="00CA1BC0"/>
    <w:rsid w:val="00CA3BC8"/>
    <w:rsid w:val="00CA4EFD"/>
    <w:rsid w:val="00CA4F77"/>
    <w:rsid w:val="00CA5A4D"/>
    <w:rsid w:val="00CB1C89"/>
    <w:rsid w:val="00CB2A42"/>
    <w:rsid w:val="00CB2BBD"/>
    <w:rsid w:val="00CB3B32"/>
    <w:rsid w:val="00CB4625"/>
    <w:rsid w:val="00CB4633"/>
    <w:rsid w:val="00CB4BD9"/>
    <w:rsid w:val="00CB65EB"/>
    <w:rsid w:val="00CB6B50"/>
    <w:rsid w:val="00CB765C"/>
    <w:rsid w:val="00CB7828"/>
    <w:rsid w:val="00CB7D36"/>
    <w:rsid w:val="00CC0CE8"/>
    <w:rsid w:val="00CC1C3A"/>
    <w:rsid w:val="00CC2729"/>
    <w:rsid w:val="00CC28A8"/>
    <w:rsid w:val="00CC2925"/>
    <w:rsid w:val="00CC45CD"/>
    <w:rsid w:val="00CC591C"/>
    <w:rsid w:val="00CC5F1F"/>
    <w:rsid w:val="00CD042B"/>
    <w:rsid w:val="00CD0711"/>
    <w:rsid w:val="00CD186B"/>
    <w:rsid w:val="00CD1ACD"/>
    <w:rsid w:val="00CD1BBC"/>
    <w:rsid w:val="00CD1CD3"/>
    <w:rsid w:val="00CD2737"/>
    <w:rsid w:val="00CD2D54"/>
    <w:rsid w:val="00CD5797"/>
    <w:rsid w:val="00CD6209"/>
    <w:rsid w:val="00CD7B59"/>
    <w:rsid w:val="00CD7C52"/>
    <w:rsid w:val="00CE458E"/>
    <w:rsid w:val="00CE4D5C"/>
    <w:rsid w:val="00CE4F05"/>
    <w:rsid w:val="00CE552B"/>
    <w:rsid w:val="00CF0A57"/>
    <w:rsid w:val="00CF0B56"/>
    <w:rsid w:val="00CF1A60"/>
    <w:rsid w:val="00CF2A98"/>
    <w:rsid w:val="00CF3086"/>
    <w:rsid w:val="00CF3552"/>
    <w:rsid w:val="00CF5478"/>
    <w:rsid w:val="00CF551A"/>
    <w:rsid w:val="00D01D4E"/>
    <w:rsid w:val="00D0272D"/>
    <w:rsid w:val="00D031CB"/>
    <w:rsid w:val="00D031DB"/>
    <w:rsid w:val="00D07D20"/>
    <w:rsid w:val="00D104C5"/>
    <w:rsid w:val="00D110D4"/>
    <w:rsid w:val="00D15356"/>
    <w:rsid w:val="00D15D6A"/>
    <w:rsid w:val="00D16AB8"/>
    <w:rsid w:val="00D22332"/>
    <w:rsid w:val="00D2274E"/>
    <w:rsid w:val="00D22AB3"/>
    <w:rsid w:val="00D22D2E"/>
    <w:rsid w:val="00D24E6B"/>
    <w:rsid w:val="00D25B5B"/>
    <w:rsid w:val="00D26109"/>
    <w:rsid w:val="00D266E8"/>
    <w:rsid w:val="00D26705"/>
    <w:rsid w:val="00D27019"/>
    <w:rsid w:val="00D273C8"/>
    <w:rsid w:val="00D31078"/>
    <w:rsid w:val="00D31B6A"/>
    <w:rsid w:val="00D323A8"/>
    <w:rsid w:val="00D33510"/>
    <w:rsid w:val="00D34A0D"/>
    <w:rsid w:val="00D34D18"/>
    <w:rsid w:val="00D3619B"/>
    <w:rsid w:val="00D43062"/>
    <w:rsid w:val="00D4330B"/>
    <w:rsid w:val="00D441F5"/>
    <w:rsid w:val="00D46BBF"/>
    <w:rsid w:val="00D4766B"/>
    <w:rsid w:val="00D502E3"/>
    <w:rsid w:val="00D50BC5"/>
    <w:rsid w:val="00D51B22"/>
    <w:rsid w:val="00D51FEC"/>
    <w:rsid w:val="00D5252E"/>
    <w:rsid w:val="00D52B77"/>
    <w:rsid w:val="00D54897"/>
    <w:rsid w:val="00D54FB6"/>
    <w:rsid w:val="00D55F63"/>
    <w:rsid w:val="00D6080B"/>
    <w:rsid w:val="00D62B2C"/>
    <w:rsid w:val="00D6314B"/>
    <w:rsid w:val="00D647F3"/>
    <w:rsid w:val="00D64FF9"/>
    <w:rsid w:val="00D65A35"/>
    <w:rsid w:val="00D67DC0"/>
    <w:rsid w:val="00D71A43"/>
    <w:rsid w:val="00D729F7"/>
    <w:rsid w:val="00D75A15"/>
    <w:rsid w:val="00D76E8C"/>
    <w:rsid w:val="00D80A84"/>
    <w:rsid w:val="00D80FAF"/>
    <w:rsid w:val="00D81284"/>
    <w:rsid w:val="00D8186D"/>
    <w:rsid w:val="00D82A1A"/>
    <w:rsid w:val="00D85A7A"/>
    <w:rsid w:val="00D875D4"/>
    <w:rsid w:val="00D87BE2"/>
    <w:rsid w:val="00D906A0"/>
    <w:rsid w:val="00D910AA"/>
    <w:rsid w:val="00D94A6D"/>
    <w:rsid w:val="00D9525E"/>
    <w:rsid w:val="00D963B2"/>
    <w:rsid w:val="00D964A9"/>
    <w:rsid w:val="00DA1D83"/>
    <w:rsid w:val="00DA5574"/>
    <w:rsid w:val="00DA5D6D"/>
    <w:rsid w:val="00DA6396"/>
    <w:rsid w:val="00DA6CD4"/>
    <w:rsid w:val="00DA754D"/>
    <w:rsid w:val="00DA7D58"/>
    <w:rsid w:val="00DB0890"/>
    <w:rsid w:val="00DB2074"/>
    <w:rsid w:val="00DB20E9"/>
    <w:rsid w:val="00DB3509"/>
    <w:rsid w:val="00DB35EA"/>
    <w:rsid w:val="00DB4B45"/>
    <w:rsid w:val="00DB4D2B"/>
    <w:rsid w:val="00DB67C3"/>
    <w:rsid w:val="00DC0402"/>
    <w:rsid w:val="00DC0800"/>
    <w:rsid w:val="00DC1DAE"/>
    <w:rsid w:val="00DC325B"/>
    <w:rsid w:val="00DC4368"/>
    <w:rsid w:val="00DC5477"/>
    <w:rsid w:val="00DC68C4"/>
    <w:rsid w:val="00DD00CF"/>
    <w:rsid w:val="00DD03FC"/>
    <w:rsid w:val="00DD0DBC"/>
    <w:rsid w:val="00DD10E8"/>
    <w:rsid w:val="00DD15B1"/>
    <w:rsid w:val="00DD2B70"/>
    <w:rsid w:val="00DD2E76"/>
    <w:rsid w:val="00DD466D"/>
    <w:rsid w:val="00DD4E45"/>
    <w:rsid w:val="00DD7267"/>
    <w:rsid w:val="00DE1485"/>
    <w:rsid w:val="00DE1757"/>
    <w:rsid w:val="00DE21A8"/>
    <w:rsid w:val="00DE31A9"/>
    <w:rsid w:val="00DE31D4"/>
    <w:rsid w:val="00DE3EA1"/>
    <w:rsid w:val="00DE4FE4"/>
    <w:rsid w:val="00DE6625"/>
    <w:rsid w:val="00DE6A29"/>
    <w:rsid w:val="00DE7100"/>
    <w:rsid w:val="00DE74A1"/>
    <w:rsid w:val="00DF047D"/>
    <w:rsid w:val="00DF0C66"/>
    <w:rsid w:val="00DF173B"/>
    <w:rsid w:val="00DF23DF"/>
    <w:rsid w:val="00DF3860"/>
    <w:rsid w:val="00DF3911"/>
    <w:rsid w:val="00DF3C4D"/>
    <w:rsid w:val="00DF5E4F"/>
    <w:rsid w:val="00DF7472"/>
    <w:rsid w:val="00E01F9E"/>
    <w:rsid w:val="00E02BA4"/>
    <w:rsid w:val="00E02D7F"/>
    <w:rsid w:val="00E02DB7"/>
    <w:rsid w:val="00E041A8"/>
    <w:rsid w:val="00E05C69"/>
    <w:rsid w:val="00E111DD"/>
    <w:rsid w:val="00E11960"/>
    <w:rsid w:val="00E128C9"/>
    <w:rsid w:val="00E13A2B"/>
    <w:rsid w:val="00E13DC7"/>
    <w:rsid w:val="00E14909"/>
    <w:rsid w:val="00E14F7B"/>
    <w:rsid w:val="00E16421"/>
    <w:rsid w:val="00E16C01"/>
    <w:rsid w:val="00E20A3E"/>
    <w:rsid w:val="00E21F4C"/>
    <w:rsid w:val="00E2327E"/>
    <w:rsid w:val="00E24BEF"/>
    <w:rsid w:val="00E31B05"/>
    <w:rsid w:val="00E323E4"/>
    <w:rsid w:val="00E36C11"/>
    <w:rsid w:val="00E36E3A"/>
    <w:rsid w:val="00E37B9C"/>
    <w:rsid w:val="00E37CF3"/>
    <w:rsid w:val="00E37D74"/>
    <w:rsid w:val="00E40453"/>
    <w:rsid w:val="00E408AC"/>
    <w:rsid w:val="00E416E0"/>
    <w:rsid w:val="00E418EB"/>
    <w:rsid w:val="00E42555"/>
    <w:rsid w:val="00E43E02"/>
    <w:rsid w:val="00E43E15"/>
    <w:rsid w:val="00E448CE"/>
    <w:rsid w:val="00E501F4"/>
    <w:rsid w:val="00E50764"/>
    <w:rsid w:val="00E508AA"/>
    <w:rsid w:val="00E522AA"/>
    <w:rsid w:val="00E537C2"/>
    <w:rsid w:val="00E53899"/>
    <w:rsid w:val="00E556EA"/>
    <w:rsid w:val="00E56B34"/>
    <w:rsid w:val="00E57176"/>
    <w:rsid w:val="00E57759"/>
    <w:rsid w:val="00E57A42"/>
    <w:rsid w:val="00E61F54"/>
    <w:rsid w:val="00E6240B"/>
    <w:rsid w:val="00E62EC9"/>
    <w:rsid w:val="00E63F84"/>
    <w:rsid w:val="00E641CF"/>
    <w:rsid w:val="00E65581"/>
    <w:rsid w:val="00E7277D"/>
    <w:rsid w:val="00E735FA"/>
    <w:rsid w:val="00E74170"/>
    <w:rsid w:val="00E7469F"/>
    <w:rsid w:val="00E75232"/>
    <w:rsid w:val="00E75715"/>
    <w:rsid w:val="00E75A0C"/>
    <w:rsid w:val="00E76E20"/>
    <w:rsid w:val="00E86A8F"/>
    <w:rsid w:val="00E86C2D"/>
    <w:rsid w:val="00E87492"/>
    <w:rsid w:val="00E87BC7"/>
    <w:rsid w:val="00E87C19"/>
    <w:rsid w:val="00E922F0"/>
    <w:rsid w:val="00E92C3A"/>
    <w:rsid w:val="00E93750"/>
    <w:rsid w:val="00E93903"/>
    <w:rsid w:val="00E9433C"/>
    <w:rsid w:val="00E94C6F"/>
    <w:rsid w:val="00E9562C"/>
    <w:rsid w:val="00E95DFD"/>
    <w:rsid w:val="00E96D32"/>
    <w:rsid w:val="00E96D9C"/>
    <w:rsid w:val="00E97EA4"/>
    <w:rsid w:val="00EA1B79"/>
    <w:rsid w:val="00EA22A6"/>
    <w:rsid w:val="00EA389C"/>
    <w:rsid w:val="00EA3904"/>
    <w:rsid w:val="00EA42DB"/>
    <w:rsid w:val="00EA4F62"/>
    <w:rsid w:val="00EA50DE"/>
    <w:rsid w:val="00EA5501"/>
    <w:rsid w:val="00EA61CF"/>
    <w:rsid w:val="00EA6339"/>
    <w:rsid w:val="00EA6C9C"/>
    <w:rsid w:val="00EA753F"/>
    <w:rsid w:val="00EA7DC0"/>
    <w:rsid w:val="00EB0203"/>
    <w:rsid w:val="00EB0879"/>
    <w:rsid w:val="00EB182D"/>
    <w:rsid w:val="00EB2564"/>
    <w:rsid w:val="00EB3D4C"/>
    <w:rsid w:val="00EB636E"/>
    <w:rsid w:val="00EB6FF2"/>
    <w:rsid w:val="00EB7451"/>
    <w:rsid w:val="00EB7E09"/>
    <w:rsid w:val="00EC1B24"/>
    <w:rsid w:val="00EC253F"/>
    <w:rsid w:val="00EC3168"/>
    <w:rsid w:val="00EC3AED"/>
    <w:rsid w:val="00EC439D"/>
    <w:rsid w:val="00EC457B"/>
    <w:rsid w:val="00EC4A27"/>
    <w:rsid w:val="00EC5BFE"/>
    <w:rsid w:val="00EC5D6F"/>
    <w:rsid w:val="00EC5EB4"/>
    <w:rsid w:val="00EC6466"/>
    <w:rsid w:val="00EC6774"/>
    <w:rsid w:val="00EC6A80"/>
    <w:rsid w:val="00ED5AF4"/>
    <w:rsid w:val="00ED5E87"/>
    <w:rsid w:val="00ED7A08"/>
    <w:rsid w:val="00EE065C"/>
    <w:rsid w:val="00EE0A80"/>
    <w:rsid w:val="00EE16D8"/>
    <w:rsid w:val="00EE2BB3"/>
    <w:rsid w:val="00EE3027"/>
    <w:rsid w:val="00EE373E"/>
    <w:rsid w:val="00EE4A0C"/>
    <w:rsid w:val="00EE6596"/>
    <w:rsid w:val="00EE6B10"/>
    <w:rsid w:val="00EE6EF8"/>
    <w:rsid w:val="00EE6F42"/>
    <w:rsid w:val="00EE710C"/>
    <w:rsid w:val="00EE7C91"/>
    <w:rsid w:val="00EF283F"/>
    <w:rsid w:val="00EF53A8"/>
    <w:rsid w:val="00EF5C1B"/>
    <w:rsid w:val="00EF5D3E"/>
    <w:rsid w:val="00EF60B0"/>
    <w:rsid w:val="00EF6AED"/>
    <w:rsid w:val="00EF7AD4"/>
    <w:rsid w:val="00EF7B51"/>
    <w:rsid w:val="00EF7F95"/>
    <w:rsid w:val="00F02547"/>
    <w:rsid w:val="00F031FB"/>
    <w:rsid w:val="00F0321C"/>
    <w:rsid w:val="00F055DE"/>
    <w:rsid w:val="00F0586B"/>
    <w:rsid w:val="00F05C7E"/>
    <w:rsid w:val="00F0693D"/>
    <w:rsid w:val="00F10996"/>
    <w:rsid w:val="00F10DCD"/>
    <w:rsid w:val="00F1159E"/>
    <w:rsid w:val="00F13EA2"/>
    <w:rsid w:val="00F14BB0"/>
    <w:rsid w:val="00F1568C"/>
    <w:rsid w:val="00F16192"/>
    <w:rsid w:val="00F16A79"/>
    <w:rsid w:val="00F1730A"/>
    <w:rsid w:val="00F175A5"/>
    <w:rsid w:val="00F2122D"/>
    <w:rsid w:val="00F23A1A"/>
    <w:rsid w:val="00F3210C"/>
    <w:rsid w:val="00F33C77"/>
    <w:rsid w:val="00F35470"/>
    <w:rsid w:val="00F4007E"/>
    <w:rsid w:val="00F4018E"/>
    <w:rsid w:val="00F41105"/>
    <w:rsid w:val="00F422CE"/>
    <w:rsid w:val="00F477A2"/>
    <w:rsid w:val="00F510F0"/>
    <w:rsid w:val="00F54B02"/>
    <w:rsid w:val="00F54EE7"/>
    <w:rsid w:val="00F56BFC"/>
    <w:rsid w:val="00F603A9"/>
    <w:rsid w:val="00F6679D"/>
    <w:rsid w:val="00F67DD0"/>
    <w:rsid w:val="00F71AAF"/>
    <w:rsid w:val="00F73D84"/>
    <w:rsid w:val="00F75535"/>
    <w:rsid w:val="00F75F12"/>
    <w:rsid w:val="00F76A98"/>
    <w:rsid w:val="00F7758C"/>
    <w:rsid w:val="00F7794E"/>
    <w:rsid w:val="00F80A82"/>
    <w:rsid w:val="00F81A79"/>
    <w:rsid w:val="00F822D2"/>
    <w:rsid w:val="00F83128"/>
    <w:rsid w:val="00F83483"/>
    <w:rsid w:val="00F84535"/>
    <w:rsid w:val="00F85482"/>
    <w:rsid w:val="00F864C1"/>
    <w:rsid w:val="00F86B46"/>
    <w:rsid w:val="00F86D7E"/>
    <w:rsid w:val="00F8777C"/>
    <w:rsid w:val="00F901B9"/>
    <w:rsid w:val="00F90914"/>
    <w:rsid w:val="00F90BBD"/>
    <w:rsid w:val="00F90E8B"/>
    <w:rsid w:val="00F91261"/>
    <w:rsid w:val="00F91EDD"/>
    <w:rsid w:val="00F93DB7"/>
    <w:rsid w:val="00F94C0F"/>
    <w:rsid w:val="00F959DE"/>
    <w:rsid w:val="00FA0239"/>
    <w:rsid w:val="00FA2BD3"/>
    <w:rsid w:val="00FA2CEE"/>
    <w:rsid w:val="00FA4558"/>
    <w:rsid w:val="00FA5CC6"/>
    <w:rsid w:val="00FA66BD"/>
    <w:rsid w:val="00FA68A4"/>
    <w:rsid w:val="00FA6CF7"/>
    <w:rsid w:val="00FA7DE2"/>
    <w:rsid w:val="00FB0B22"/>
    <w:rsid w:val="00FB148D"/>
    <w:rsid w:val="00FB2C3F"/>
    <w:rsid w:val="00FB328D"/>
    <w:rsid w:val="00FB3884"/>
    <w:rsid w:val="00FB3E1B"/>
    <w:rsid w:val="00FB46C5"/>
    <w:rsid w:val="00FB49CD"/>
    <w:rsid w:val="00FB5F4A"/>
    <w:rsid w:val="00FB7252"/>
    <w:rsid w:val="00FB765C"/>
    <w:rsid w:val="00FC03BB"/>
    <w:rsid w:val="00FC0FAA"/>
    <w:rsid w:val="00FC2A72"/>
    <w:rsid w:val="00FC4540"/>
    <w:rsid w:val="00FC5F39"/>
    <w:rsid w:val="00FC6FD3"/>
    <w:rsid w:val="00FD0FD7"/>
    <w:rsid w:val="00FD11AA"/>
    <w:rsid w:val="00FD40BF"/>
    <w:rsid w:val="00FD5326"/>
    <w:rsid w:val="00FD5398"/>
    <w:rsid w:val="00FD6239"/>
    <w:rsid w:val="00FD6702"/>
    <w:rsid w:val="00FE020E"/>
    <w:rsid w:val="00FE0A6E"/>
    <w:rsid w:val="00FE165D"/>
    <w:rsid w:val="00FE1E5E"/>
    <w:rsid w:val="00FE30ED"/>
    <w:rsid w:val="00FE419E"/>
    <w:rsid w:val="00FE49FC"/>
    <w:rsid w:val="00FE4DBF"/>
    <w:rsid w:val="00FF0044"/>
    <w:rsid w:val="00FF075C"/>
    <w:rsid w:val="00FF47C6"/>
    <w:rsid w:val="00FF6C5C"/>
    <w:rsid w:val="00FF70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B257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line number" w:uiPriority="99"/>
    <w:lsdException w:name="Body Text Indent" w:uiPriority="99"/>
    <w:lsdException w:name="Hyperlink" w:uiPriority="99"/>
    <w:lsdException w:name="Strong" w:qFormat="1"/>
    <w:lsdException w:name="Document Map" w:uiPriority="99"/>
    <w:lsdException w:name="Normal (Web)" w:uiPriority="99"/>
    <w:lsdException w:name="Balloon Text" w:uiPriority="99"/>
    <w:lsdException w:name="Table Grid" w:uiPriority="59"/>
    <w:lsdException w:name="List Paragraph" w:uiPriority="34" w:qFormat="1"/>
  </w:latentStyles>
  <w:style w:type="paragraph" w:default="1" w:styleId="Standard">
    <w:name w:val="Normal"/>
    <w:qFormat/>
    <w:rsid w:val="00702BC2"/>
    <w:pPr>
      <w:spacing w:after="200" w:line="276" w:lineRule="auto"/>
    </w:pPr>
    <w:rPr>
      <w:rFonts w:cs="Calibri"/>
      <w:sz w:val="24"/>
      <w:lang w:eastAsia="en-US"/>
    </w:rPr>
  </w:style>
  <w:style w:type="paragraph" w:styleId="berschrift1">
    <w:name w:val="heading 1"/>
    <w:basedOn w:val="Standard"/>
    <w:next w:val="Standard"/>
    <w:link w:val="berschrift1Zeichen"/>
    <w:uiPriority w:val="9"/>
    <w:qFormat/>
    <w:rsid w:val="000E124F"/>
    <w:pPr>
      <w:keepNext/>
      <w:keepLines/>
      <w:spacing w:before="480" w:after="0"/>
      <w:outlineLvl w:val="0"/>
    </w:pPr>
    <w:rPr>
      <w:rFonts w:eastAsia="Times New Roman"/>
      <w:b/>
      <w:bCs/>
      <w:color w:val="365F91"/>
      <w:sz w:val="28"/>
      <w:szCs w:val="28"/>
    </w:rPr>
  </w:style>
  <w:style w:type="paragraph" w:styleId="berschrift2">
    <w:name w:val="heading 2"/>
    <w:basedOn w:val="Standard"/>
    <w:next w:val="Standard"/>
    <w:link w:val="berschrift2Zeichen"/>
    <w:uiPriority w:val="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1"/>
    <w:uiPriority w:val="99"/>
    <w:rsid w:val="0086577B"/>
    <w:pPr>
      <w:spacing w:after="0" w:line="240" w:lineRule="auto"/>
    </w:pPr>
    <w:rPr>
      <w:rFonts w:ascii="Tahoma" w:hAnsi="Tahoma" w:cs="Tahoma"/>
      <w:sz w:val="16"/>
      <w:szCs w:val="16"/>
    </w:rPr>
  </w:style>
  <w:style w:type="character" w:customStyle="1" w:styleId="SprechblasentextZeichen">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0">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2">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3">
    <w:name w:val="Sprechblasentext Zeichen"/>
    <w:basedOn w:val="Absatzstandardschriftart"/>
    <w:uiPriority w:val="99"/>
    <w:semiHidden/>
    <w:rsid w:val="00876403"/>
    <w:rPr>
      <w:rFonts w:ascii="Lucida Grande" w:hAnsi="Lucida Grande"/>
      <w:sz w:val="18"/>
      <w:szCs w:val="18"/>
    </w:rPr>
  </w:style>
  <w:style w:type="character" w:customStyle="1" w:styleId="SprechblasentextZeichen4">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5">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6">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7">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8">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9">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a">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b">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c">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d">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e">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
    <w:name w:val="Sprechblasentext Zeichen"/>
    <w:basedOn w:val="Absatzstandardschriftart"/>
    <w:uiPriority w:val="99"/>
    <w:semiHidden/>
    <w:rsid w:val="00372E9A"/>
    <w:rPr>
      <w:rFonts w:ascii="Lucida Grande" w:hAnsi="Lucida Grande"/>
      <w:sz w:val="18"/>
      <w:szCs w:val="18"/>
    </w:rPr>
  </w:style>
  <w:style w:type="character" w:customStyle="1" w:styleId="berschrift1Zeichen">
    <w:name w:val="Überschrift 1 Zeichen"/>
    <w:basedOn w:val="Absatzstandardschriftart"/>
    <w:link w:val="berschrift1"/>
    <w:uiPriority w:val="9"/>
    <w:rsid w:val="000E124F"/>
    <w:rPr>
      <w:rFonts w:ascii="Calibri" w:hAnsi="Calibri" w:cs="Calibri"/>
      <w:b/>
      <w:bCs/>
      <w:color w:val="365F91"/>
      <w:sz w:val="28"/>
      <w:szCs w:val="28"/>
      <w:lang w:eastAsia="en-US"/>
    </w:rPr>
  </w:style>
  <w:style w:type="character" w:customStyle="1" w:styleId="berschrift2Zeichen">
    <w:name w:val="Überschrift 2 Zeichen"/>
    <w:basedOn w:val="Absatzstandardschriftart"/>
    <w:link w:val="berschrift2"/>
    <w:uiPriority w:val="9"/>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uiPriority w:val="9"/>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rsid w:val="000E124F"/>
    <w:rPr>
      <w:rFonts w:ascii="Calibri" w:hAnsi="Calibri" w:cs="Calibri"/>
      <w:color w:val="243F60"/>
      <w:lang w:eastAsia="en-US"/>
    </w:rPr>
  </w:style>
  <w:style w:type="character" w:customStyle="1" w:styleId="berschrift6Zeichen">
    <w:name w:val="Überschrift 6 Zeichen"/>
    <w:basedOn w:val="Absatzstandardschriftart"/>
    <w:link w:val="berschrift6"/>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character" w:customStyle="1" w:styleId="SprechblasentextZeichen1">
    <w:name w:val="Sprechblasentext Zeichen1"/>
    <w:basedOn w:val="Absatzstandardschriftart"/>
    <w:link w:val="Sprechblasentext"/>
    <w:uiPriority w:val="99"/>
    <w:rsid w:val="0086577B"/>
    <w:rPr>
      <w:rFonts w:ascii="Tahoma" w:hAnsi="Tahoma" w:cs="Tahoma"/>
      <w:sz w:val="16"/>
      <w:szCs w:val="16"/>
    </w:rPr>
  </w:style>
  <w:style w:type="character" w:customStyle="1" w:styleId="SprechblasentextZeichenf0">
    <w:name w:val="Sprechblasentext Zeichen"/>
    <w:basedOn w:val="Absatzstandardschriftart"/>
    <w:uiPriority w:val="99"/>
    <w:rsid w:val="00EC336D"/>
    <w:rPr>
      <w:rFonts w:ascii="Lucida Grande" w:hAnsi="Lucida Grande"/>
      <w:sz w:val="18"/>
      <w:szCs w:val="18"/>
    </w:rPr>
  </w:style>
  <w:style w:type="paragraph" w:styleId="Kopfzeile">
    <w:name w:val="header"/>
    <w:basedOn w:val="Standard"/>
    <w:link w:val="KopfzeileZeichen"/>
    <w:uiPriority w:val="99"/>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6577B"/>
  </w:style>
  <w:style w:type="paragraph" w:styleId="Fuzeile">
    <w:name w:val="footer"/>
    <w:basedOn w:val="Standard"/>
    <w:link w:val="FuzeileZeichen"/>
    <w:uiPriority w:val="99"/>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86577B"/>
  </w:style>
  <w:style w:type="paragraph" w:styleId="Listenabsatz">
    <w:name w:val="List Paragraph"/>
    <w:basedOn w:val="Standard"/>
    <w:uiPriority w:val="34"/>
    <w:qFormat/>
    <w:rsid w:val="00063778"/>
    <w:pPr>
      <w:numPr>
        <w:numId w:val="10"/>
      </w:numPr>
      <w:contextualSpacing/>
    </w:pPr>
  </w:style>
  <w:style w:type="table" w:styleId="Tabellenraster">
    <w:name w:val="Table Grid"/>
    <w:basedOn w:val="Tabelle3D-Effekt3"/>
    <w:uiPriority w:val="59"/>
    <w:rsid w:val="00E14F7B"/>
    <w:rPr>
      <w:rFonts w:cs="Calibri"/>
      <w:sz w:val="24"/>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elleSchattierung1">
    <w:name w:val="Helle Schattierung1"/>
    <w:uiPriority w:val="60"/>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60"/>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 Char Char Char Char, Char Char Char"/>
    <w:basedOn w:val="Standard"/>
    <w:link w:val="FunotentextZeichen"/>
    <w:rsid w:val="0050122E"/>
    <w:pPr>
      <w:spacing w:after="0" w:line="240" w:lineRule="auto"/>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 Char Char Char Char Zeichen, Char Char Char Zeichen"/>
    <w:basedOn w:val="Absatzstandardschriftart"/>
    <w:link w:val="Funotentext"/>
    <w:rsid w:val="0050122E"/>
    <w:rPr>
      <w:rFonts w:asciiTheme="minorHAnsi" w:eastAsia="Times New Roman" w:hAnsiTheme="minorHAnsi" w:cs="Modern No. 20"/>
      <w:sz w:val="20"/>
      <w:szCs w:val="24"/>
      <w:lang w:eastAsia="en-US"/>
    </w:rPr>
  </w:style>
  <w:style w:type="character" w:styleId="Funotenzeichen">
    <w:name w:val="footnote reference"/>
    <w:basedOn w:val="Absatzstandardschriftart"/>
    <w:rsid w:val="00FE76D4"/>
    <w:rPr>
      <w:vertAlign w:val="superscript"/>
    </w:rPr>
  </w:style>
  <w:style w:type="paragraph" w:styleId="Titel">
    <w:name w:val="Title"/>
    <w:basedOn w:val="Standard"/>
    <w:next w:val="Standard"/>
    <w:link w:val="TitelZeichen"/>
    <w:uiPriority w:val="10"/>
    <w:qFormat/>
    <w:rsid w:val="000E124F"/>
    <w:pPr>
      <w:pBdr>
        <w:top w:val="single" w:sz="8" w:space="10" w:color="F45352"/>
        <w:bottom w:val="single" w:sz="24" w:space="15" w:color="7A500A"/>
      </w:pBdr>
      <w:spacing w:before="120" w:after="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10"/>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11"/>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11"/>
    <w:rsid w:val="000E124F"/>
    <w:rPr>
      <w:rFonts w:ascii="Modern No. 20" w:hAnsi="Modern No. 20" w:cs="Modern No. 20"/>
      <w:i/>
      <w:iCs/>
      <w:sz w:val="24"/>
      <w:szCs w:val="24"/>
      <w:lang w:eastAsia="en-US"/>
    </w:rPr>
  </w:style>
  <w:style w:type="paragraph" w:styleId="KeinLeerraum">
    <w:name w:val="No Spacing"/>
    <w:uiPriority w:val="1"/>
    <w:qFormat/>
    <w:rsid w:val="000E124F"/>
    <w:rPr>
      <w:rFonts w:cs="Calibri"/>
      <w:lang w:eastAsia="en-US"/>
    </w:rPr>
  </w:style>
  <w:style w:type="character" w:styleId="SchwacheHervorhebung">
    <w:name w:val="Subtle Emphasis"/>
    <w:basedOn w:val="Absatzstandardschriftart"/>
    <w:uiPriority w:val="1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numPr>
        <w:numId w:val="2"/>
      </w:numPr>
      <w:tabs>
        <w:tab w:val="left" w:pos="284"/>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after="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qFormat/>
    <w:rsid w:val="000D11E1"/>
    <w:pPr>
      <w:numPr>
        <w:numId w:val="9"/>
      </w:numPr>
      <w:spacing w:before="120" w:after="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after="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rsid w:val="000D11E1"/>
  </w:style>
  <w:style w:type="paragraph" w:styleId="Liste">
    <w:name w:val="List"/>
    <w:basedOn w:val="Standard"/>
    <w:rsid w:val="000D11E1"/>
    <w:pPr>
      <w:numPr>
        <w:numId w:val="1"/>
      </w:numPr>
      <w:tabs>
        <w:tab w:val="left" w:pos="1134"/>
        <w:tab w:val="left" w:pos="1418"/>
      </w:tabs>
      <w:spacing w:before="120" w:after="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uiPriority w:val="99"/>
    <w:rsid w:val="000D11E1"/>
    <w:rPr>
      <w:color w:val="0000FF"/>
      <w:u w:val="single"/>
    </w:rPr>
  </w:style>
  <w:style w:type="character" w:styleId="Betont">
    <w:name w:val="Strong"/>
    <w:basedOn w:val="Absatzstandardschriftart"/>
    <w:qFormat/>
    <w:rsid w:val="000D11E1"/>
    <w:rPr>
      <w:b/>
      <w:bCs/>
    </w:rPr>
  </w:style>
  <w:style w:type="character" w:styleId="GesichteterLink">
    <w:name w:val="FollowedHyperlink"/>
    <w:basedOn w:val="Absatzstandardschriftart"/>
    <w:rsid w:val="000D11E1"/>
    <w:rPr>
      <w:color w:val="800080"/>
      <w:u w:val="single"/>
    </w:rPr>
  </w:style>
  <w:style w:type="paragraph" w:customStyle="1" w:styleId="Aufzhlung2">
    <w:name w:val="Aufzählung 2"/>
    <w:basedOn w:val="Standard"/>
    <w:rsid w:val="000D11E1"/>
    <w:pPr>
      <w:numPr>
        <w:numId w:val="3"/>
      </w:numPr>
      <w:spacing w:before="120" w:after="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after="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after="0"/>
      <w:ind w:left="720"/>
    </w:pPr>
    <w:rPr>
      <w:rFonts w:asciiTheme="minorHAnsi" w:hAnsiTheme="minorHAnsi"/>
      <w:sz w:val="20"/>
      <w:szCs w:val="20"/>
    </w:rPr>
  </w:style>
  <w:style w:type="character" w:customStyle="1" w:styleId="DokumentstrukturZeichen">
    <w:name w:val="Dokumentstruktur Zeichen"/>
    <w:basedOn w:val="Absatzstandardschriftart"/>
    <w:link w:val="Dokumentstruktur"/>
    <w:uiPriority w:val="99"/>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uiPriority w:val="99"/>
    <w:rsid w:val="000D11E1"/>
    <w:pPr>
      <w:shd w:val="clear" w:color="auto" w:fill="000080"/>
      <w:spacing w:before="120" w:after="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eschriftung">
    <w:name w:val="caption"/>
    <w:basedOn w:val="Standard"/>
    <w:next w:val="Standard"/>
    <w:uiPriority w:val="35"/>
    <w:qFormat/>
    <w:rsid w:val="00BF3DB0"/>
    <w:pPr>
      <w:spacing w:after="0" w:line="240" w:lineRule="auto"/>
    </w:pPr>
    <w:rPr>
      <w:rFonts w:eastAsia="Times New Roman" w:cs="Times New Roman"/>
      <w:b/>
      <w:bCs/>
      <w:szCs w:val="24"/>
      <w:lang w:bidi="en-US"/>
    </w:rPr>
  </w:style>
  <w:style w:type="table" w:styleId="Tabelle3D-Effekt3">
    <w:name w:val="Table 3D effects 3"/>
    <w:basedOn w:val="NormaleTabelle"/>
    <w:rsid w:val="00E14F7B"/>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1">
    <w:name w:val="toc 1"/>
    <w:basedOn w:val="Standard"/>
    <w:next w:val="Standard"/>
    <w:autoRedefine/>
    <w:uiPriority w:val="39"/>
    <w:qFormat/>
    <w:rsid w:val="000A2929"/>
    <w:pPr>
      <w:spacing w:before="120" w:after="0"/>
    </w:pPr>
    <w:rPr>
      <w:rFonts w:asciiTheme="minorHAnsi" w:hAnsiTheme="minorHAnsi"/>
      <w:b/>
      <w:sz w:val="22"/>
    </w:rPr>
  </w:style>
  <w:style w:type="paragraph" w:styleId="Verzeichnis2">
    <w:name w:val="toc 2"/>
    <w:basedOn w:val="Standard"/>
    <w:next w:val="Standard"/>
    <w:autoRedefine/>
    <w:uiPriority w:val="39"/>
    <w:qFormat/>
    <w:rsid w:val="000A2929"/>
    <w:pPr>
      <w:spacing w:after="0"/>
      <w:ind w:left="240"/>
    </w:pPr>
    <w:rPr>
      <w:rFonts w:asciiTheme="minorHAnsi" w:hAnsiTheme="minorHAnsi"/>
      <w:i/>
      <w:sz w:val="22"/>
    </w:rPr>
  </w:style>
  <w:style w:type="paragraph" w:styleId="Verzeichnis3">
    <w:name w:val="toc 3"/>
    <w:basedOn w:val="Standard"/>
    <w:next w:val="Standard"/>
    <w:autoRedefine/>
    <w:uiPriority w:val="39"/>
    <w:qFormat/>
    <w:rsid w:val="000A2929"/>
    <w:pPr>
      <w:spacing w:after="0"/>
      <w:ind w:left="480"/>
    </w:pPr>
    <w:rPr>
      <w:rFonts w:asciiTheme="minorHAnsi" w:hAnsiTheme="minorHAnsi"/>
      <w:sz w:val="22"/>
    </w:rPr>
  </w:style>
  <w:style w:type="paragraph" w:styleId="Verzeichnis5">
    <w:name w:val="toc 5"/>
    <w:basedOn w:val="Standard"/>
    <w:next w:val="Standard"/>
    <w:autoRedefine/>
    <w:uiPriority w:val="39"/>
    <w:qFormat/>
    <w:rsid w:val="000A2929"/>
    <w:pPr>
      <w:spacing w:after="0"/>
      <w:ind w:left="960"/>
    </w:pPr>
    <w:rPr>
      <w:rFonts w:asciiTheme="minorHAnsi" w:hAnsiTheme="minorHAnsi"/>
      <w:sz w:val="20"/>
      <w:szCs w:val="20"/>
    </w:rPr>
  </w:style>
  <w:style w:type="paragraph" w:styleId="Verzeichnis6">
    <w:name w:val="toc 6"/>
    <w:basedOn w:val="Standard"/>
    <w:next w:val="Standard"/>
    <w:autoRedefine/>
    <w:uiPriority w:val="39"/>
    <w:qFormat/>
    <w:rsid w:val="000A2929"/>
    <w:pPr>
      <w:spacing w:after="0"/>
      <w:ind w:left="1200"/>
    </w:pPr>
    <w:rPr>
      <w:rFonts w:asciiTheme="minorHAnsi" w:hAnsiTheme="minorHAnsi"/>
      <w:sz w:val="20"/>
      <w:szCs w:val="20"/>
    </w:rPr>
  </w:style>
  <w:style w:type="paragraph" w:styleId="Verzeichnis7">
    <w:name w:val="toc 7"/>
    <w:basedOn w:val="Standard"/>
    <w:next w:val="Standard"/>
    <w:autoRedefine/>
    <w:uiPriority w:val="39"/>
    <w:qFormat/>
    <w:rsid w:val="000A2929"/>
    <w:pPr>
      <w:spacing w:after="0"/>
      <w:ind w:left="1440"/>
    </w:pPr>
    <w:rPr>
      <w:rFonts w:asciiTheme="minorHAnsi" w:hAnsiTheme="minorHAnsi"/>
      <w:sz w:val="20"/>
      <w:szCs w:val="20"/>
    </w:rPr>
  </w:style>
  <w:style w:type="paragraph" w:styleId="Verzeichnis8">
    <w:name w:val="toc 8"/>
    <w:basedOn w:val="Standard"/>
    <w:next w:val="Standard"/>
    <w:autoRedefine/>
    <w:uiPriority w:val="39"/>
    <w:qFormat/>
    <w:rsid w:val="000A2929"/>
    <w:pPr>
      <w:spacing w:after="0"/>
      <w:ind w:left="1680"/>
    </w:pPr>
    <w:rPr>
      <w:rFonts w:asciiTheme="minorHAnsi" w:hAnsiTheme="minorHAnsi"/>
      <w:sz w:val="20"/>
      <w:szCs w:val="20"/>
    </w:rPr>
  </w:style>
  <w:style w:type="paragraph" w:styleId="Verzeichnis9">
    <w:name w:val="toc 9"/>
    <w:basedOn w:val="Standard"/>
    <w:next w:val="Standard"/>
    <w:autoRedefine/>
    <w:uiPriority w:val="39"/>
    <w:qFormat/>
    <w:rsid w:val="000A2929"/>
    <w:pPr>
      <w:spacing w:after="0"/>
      <w:ind w:left="1920"/>
    </w:pPr>
    <w:rPr>
      <w:rFonts w:asciiTheme="minorHAnsi" w:hAnsiTheme="minorHAnsi"/>
      <w:sz w:val="20"/>
      <w:szCs w:val="20"/>
    </w:rPr>
  </w:style>
  <w:style w:type="paragraph" w:styleId="Textkrpereinzug">
    <w:name w:val="Body Text Indent"/>
    <w:basedOn w:val="Standard"/>
    <w:link w:val="TextkrpereinzugZeichen"/>
    <w:uiPriority w:val="99"/>
    <w:rsid w:val="000A2929"/>
    <w:pPr>
      <w:spacing w:after="0" w:line="360" w:lineRule="auto"/>
      <w:ind w:left="426"/>
      <w:jc w:val="both"/>
    </w:pPr>
    <w:rPr>
      <w:rFonts w:ascii="Bookman Old Style" w:eastAsia="Times New Roman" w:hAnsi="Bookman Old Style" w:cs="Times New Roman"/>
      <w:szCs w:val="24"/>
      <w:lang w:eastAsia="de-DE"/>
    </w:rPr>
  </w:style>
  <w:style w:type="character" w:customStyle="1" w:styleId="TextkrpereinzugZeichen">
    <w:name w:val="Textkörpereinzug Zeichen"/>
    <w:basedOn w:val="Absatzstandardschriftart"/>
    <w:link w:val="Textkrpereinzug"/>
    <w:uiPriority w:val="99"/>
    <w:rsid w:val="000A2929"/>
    <w:rPr>
      <w:rFonts w:ascii="Bookman Old Style" w:eastAsia="Times New Roman" w:hAnsi="Bookman Old Style"/>
      <w:sz w:val="24"/>
      <w:szCs w:val="24"/>
    </w:rPr>
  </w:style>
  <w:style w:type="paragraph" w:styleId="Textkrper2">
    <w:name w:val="Body Text 2"/>
    <w:basedOn w:val="Standard"/>
    <w:link w:val="Textkrper2Zeichen"/>
    <w:rsid w:val="000A2929"/>
    <w:pPr>
      <w:spacing w:after="0" w:line="240" w:lineRule="auto"/>
    </w:pPr>
    <w:rPr>
      <w:rFonts w:ascii="Bookman Old Style" w:eastAsia="Times New Roman" w:hAnsi="Bookman Old Style" w:cs="Times New Roman"/>
      <w:szCs w:val="24"/>
      <w:lang w:eastAsia="de-DE"/>
    </w:rPr>
  </w:style>
  <w:style w:type="character" w:customStyle="1" w:styleId="Textkrper2Zeichen">
    <w:name w:val="Textkörper 2 Zeichen"/>
    <w:basedOn w:val="Absatzstandardschriftart"/>
    <w:link w:val="Textkrper2"/>
    <w:rsid w:val="000A2929"/>
    <w:rPr>
      <w:rFonts w:ascii="Bookman Old Style" w:eastAsia="Times New Roman" w:hAnsi="Bookman Old Style"/>
      <w:sz w:val="24"/>
      <w:szCs w:val="24"/>
    </w:rPr>
  </w:style>
  <w:style w:type="character" w:customStyle="1" w:styleId="DokumentstrukturZeichen1">
    <w:name w:val="Dokumentstruktur Zeichen1"/>
    <w:basedOn w:val="Absatzstandardschriftart"/>
    <w:uiPriority w:val="99"/>
    <w:rsid w:val="000A2929"/>
    <w:rPr>
      <w:rFonts w:ascii="Lucida Grande" w:hAnsi="Lucida Grande" w:cs="Calibri" w:hint="default"/>
      <w:sz w:val="24"/>
      <w:lang w:eastAsia="en-US"/>
    </w:rPr>
  </w:style>
  <w:style w:type="paragraph" w:styleId="Inhaltsverzeichnisberschrift">
    <w:name w:val="TOC Heading"/>
    <w:basedOn w:val="berschrift1"/>
    <w:next w:val="Standard"/>
    <w:uiPriority w:val="39"/>
    <w:unhideWhenUsed/>
    <w:qFormat/>
    <w:rsid w:val="00B7125A"/>
    <w:pPr>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551C6C"/>
    <w:pPr>
      <w:numPr>
        <w:numId w:val="4"/>
      </w:numPr>
      <w:spacing w:before="120" w:after="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551C6C"/>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551C6C"/>
    <w:pPr>
      <w:spacing w:before="120" w:after="120" w:line="240" w:lineRule="auto"/>
      <w:ind w:left="54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551C6C"/>
    <w:rPr>
      <w:rFonts w:ascii="Times New Roman" w:eastAsia="Times New Roman" w:hAnsi="Times New Roman"/>
      <w:sz w:val="24"/>
      <w:szCs w:val="24"/>
    </w:rPr>
  </w:style>
  <w:style w:type="paragraph" w:styleId="Blocktext">
    <w:name w:val="Block Text"/>
    <w:aliases w:val="Blockquote"/>
    <w:rsid w:val="00157511"/>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character" w:styleId="Buchtitel">
    <w:name w:val="Book Title"/>
    <w:basedOn w:val="Absatzstandardschriftart"/>
    <w:uiPriority w:val="33"/>
    <w:qFormat/>
    <w:rsid w:val="00157511"/>
    <w:rPr>
      <w:rFonts w:asciiTheme="majorHAnsi" w:eastAsiaTheme="majorEastAsia" w:hAnsiTheme="majorHAnsi" w:cstheme="majorBidi"/>
      <w:bCs w:val="0"/>
      <w:i/>
      <w:iCs/>
      <w:color w:val="F79646" w:themeColor="accent6"/>
      <w:sz w:val="20"/>
      <w:szCs w:val="20"/>
      <w:lang w:val="de-DE"/>
    </w:rPr>
  </w:style>
  <w:style w:type="character" w:styleId="Herausstellen">
    <w:name w:val="Emphasis"/>
    <w:uiPriority w:val="20"/>
    <w:qFormat/>
    <w:rsid w:val="00157511"/>
    <w:rPr>
      <w:rFonts w:eastAsiaTheme="minorEastAsia" w:cstheme="minorBidi"/>
      <w:b/>
      <w:bCs/>
      <w:i/>
      <w:iCs/>
      <w:color w:val="404040" w:themeColor="text1" w:themeTint="BF"/>
      <w:spacing w:val="2"/>
      <w:w w:val="100"/>
      <w:szCs w:val="22"/>
      <w:lang w:val="de-DE"/>
    </w:rPr>
  </w:style>
  <w:style w:type="character" w:styleId="IntensiveHervorhebung">
    <w:name w:val="Intense Emphasis"/>
    <w:basedOn w:val="Absatzstandardschriftart"/>
    <w:uiPriority w:val="21"/>
    <w:qFormat/>
    <w:rsid w:val="00157511"/>
    <w:rPr>
      <w:rFonts w:asciiTheme="minorHAnsi" w:hAnsiTheme="minorHAnsi"/>
      <w:b/>
      <w:bCs/>
      <w:i/>
      <w:iCs/>
      <w:smallCaps/>
      <w:color w:val="C0504D" w:themeColor="accent2"/>
      <w:spacing w:val="2"/>
      <w:w w:val="100"/>
      <w:sz w:val="20"/>
      <w:szCs w:val="20"/>
    </w:rPr>
  </w:style>
  <w:style w:type="paragraph" w:styleId="IntensivesAnfhrungszeichen">
    <w:name w:val="Intense Quote"/>
    <w:basedOn w:val="Standard"/>
    <w:link w:val="IntensivesAnfhrungszeichenZeichen"/>
    <w:uiPriority w:val="30"/>
    <w:qFormat/>
    <w:rsid w:val="0015751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157511"/>
    <w:rPr>
      <w:rFonts w:asciiTheme="majorHAnsi" w:eastAsiaTheme="majorEastAsia" w:hAnsiTheme="majorHAnsi" w:cstheme="majorBidi"/>
      <w:i/>
      <w:iCs/>
      <w:color w:val="FFFFFF" w:themeColor="background1"/>
      <w:sz w:val="32"/>
      <w:szCs w:val="32"/>
      <w:shd w:val="clear" w:color="auto" w:fill="4F81BD" w:themeFill="accent1"/>
      <w:lang w:eastAsia="en-US"/>
    </w:rPr>
  </w:style>
  <w:style w:type="character" w:styleId="IntensiverVerweis">
    <w:name w:val="Intense Reference"/>
    <w:basedOn w:val="Absatzstandardschriftart"/>
    <w:uiPriority w:val="32"/>
    <w:qFormat/>
    <w:rsid w:val="00157511"/>
    <w:rPr>
      <w:b/>
      <w:bCs/>
      <w:color w:val="4F81BD" w:themeColor="accent1"/>
      <w:sz w:val="22"/>
      <w:u w:val="single"/>
    </w:rPr>
  </w:style>
  <w:style w:type="paragraph" w:styleId="Aufzhlungszeichen3">
    <w:name w:val="List Bullet 3"/>
    <w:basedOn w:val="Standard"/>
    <w:unhideWhenUsed/>
    <w:qFormat/>
    <w:rsid w:val="00157511"/>
    <w:pPr>
      <w:numPr>
        <w:numId w:val="5"/>
      </w:numPr>
      <w:spacing w:after="0"/>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157511"/>
    <w:pPr>
      <w:numPr>
        <w:numId w:val="6"/>
      </w:numPr>
      <w:spacing w:after="0"/>
      <w:jc w:val="both"/>
    </w:pPr>
    <w:rPr>
      <w:rFonts w:asciiTheme="minorHAnsi" w:eastAsiaTheme="minorEastAsia" w:hAnsiTheme="minorHAnsi" w:cstheme="minorBidi"/>
      <w:color w:val="000000" w:themeColor="text1"/>
      <w:sz w:val="26"/>
    </w:rPr>
  </w:style>
  <w:style w:type="paragraph" w:styleId="Aufzhlungszeichen5">
    <w:name w:val="List Bullet 5"/>
    <w:basedOn w:val="Standard"/>
    <w:uiPriority w:val="36"/>
    <w:unhideWhenUsed/>
    <w:qFormat/>
    <w:rsid w:val="00157511"/>
    <w:pPr>
      <w:numPr>
        <w:numId w:val="7"/>
      </w:numPr>
      <w:spacing w:after="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157511"/>
    <w:rPr>
      <w:color w:val="808080"/>
    </w:rPr>
  </w:style>
  <w:style w:type="paragraph" w:styleId="Anfhrungszeichen">
    <w:name w:val="Quote"/>
    <w:basedOn w:val="Standard"/>
    <w:link w:val="AnfhrungszeichenZeichen"/>
    <w:uiPriority w:val="29"/>
    <w:qFormat/>
    <w:rsid w:val="00157511"/>
    <w:pPr>
      <w:spacing w:after="160"/>
      <w:jc w:val="both"/>
    </w:pPr>
    <w:rPr>
      <w:rFonts w:asciiTheme="minorHAnsi" w:eastAsiaTheme="minorEastAsia" w:hAnsiTheme="minorHAnsi" w:cstheme="minorBidi"/>
      <w:i/>
      <w:iCs/>
      <w:color w:val="7F7F7F" w:themeColor="background1" w:themeShade="7F"/>
      <w:szCs w:val="24"/>
    </w:rPr>
  </w:style>
  <w:style w:type="character" w:customStyle="1" w:styleId="AnfhrungszeichenZeichen">
    <w:name w:val="Anführungszeichen Zeichen"/>
    <w:basedOn w:val="Absatzstandardschriftart"/>
    <w:link w:val="Anfhrungszeichen"/>
    <w:uiPriority w:val="29"/>
    <w:rsid w:val="00157511"/>
    <w:rPr>
      <w:rFonts w:asciiTheme="minorHAnsi" w:eastAsiaTheme="minorEastAsia" w:hAnsiTheme="minorHAnsi" w:cstheme="minorBidi"/>
      <w:i/>
      <w:iCs/>
      <w:color w:val="7F7F7F" w:themeColor="background1" w:themeShade="7F"/>
      <w:sz w:val="24"/>
      <w:szCs w:val="24"/>
      <w:lang w:eastAsia="en-US"/>
    </w:rPr>
  </w:style>
  <w:style w:type="character" w:styleId="SchwacherVerweis">
    <w:name w:val="Subtle Reference"/>
    <w:basedOn w:val="Absatzstandardschriftart"/>
    <w:uiPriority w:val="31"/>
    <w:qFormat/>
    <w:rsid w:val="00157511"/>
    <w:rPr>
      <w:color w:val="737373" w:themeColor="text1" w:themeTint="8C"/>
      <w:sz w:val="22"/>
      <w:u w:val="single"/>
    </w:rPr>
  </w:style>
  <w:style w:type="paragraph" w:customStyle="1" w:styleId="FormatvorlagePalatinoLinotypeLinks15cmRechts15cmVor6p">
    <w:name w:val="Formatvorlage Palatino Linotype Links:  15 cm Rechts:  15 cm Vor:  6 p..."/>
    <w:basedOn w:val="Standard"/>
    <w:rsid w:val="00702BC2"/>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702BC2"/>
    <w:pPr>
      <w:spacing w:before="0" w:after="0" w:line="360" w:lineRule="auto"/>
      <w:textAlignment w:val="auto"/>
    </w:pPr>
    <w:rPr>
      <w:rFonts w:ascii="Century Schoolbook" w:hAnsi="Century Schoolbook"/>
      <w:b w:val="0"/>
    </w:rPr>
  </w:style>
  <w:style w:type="paragraph" w:customStyle="1" w:styleId="navback">
    <w:name w:val="nav_back"/>
    <w:basedOn w:val="Standard"/>
    <w:rsid w:val="00702BC2"/>
    <w:pPr>
      <w:spacing w:beforeLines="1" w:afterLines="1" w:line="240" w:lineRule="auto"/>
    </w:pPr>
    <w:rPr>
      <w:rFonts w:ascii="Arial" w:eastAsia="Times New Roman" w:hAnsi="Arial" w:cs="Arial"/>
      <w:b/>
      <w:bCs/>
      <w:color w:val="990000"/>
      <w:sz w:val="22"/>
      <w:lang w:eastAsia="de-DE"/>
    </w:rPr>
  </w:style>
  <w:style w:type="character" w:styleId="Kommentarzeichen">
    <w:name w:val="annotation reference"/>
    <w:basedOn w:val="Absatzstandardschriftart"/>
    <w:rsid w:val="00CB6B50"/>
    <w:rPr>
      <w:sz w:val="16"/>
      <w:szCs w:val="16"/>
    </w:rPr>
  </w:style>
  <w:style w:type="paragraph" w:styleId="Kommentartext">
    <w:name w:val="annotation text"/>
    <w:basedOn w:val="Standard"/>
    <w:link w:val="KommentartextZeichen"/>
    <w:rsid w:val="00CB6B50"/>
    <w:pPr>
      <w:spacing w:before="120" w:after="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rsid w:val="00CB6B50"/>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rsid w:val="00CB6B50"/>
    <w:rPr>
      <w:b/>
      <w:bCs/>
    </w:rPr>
  </w:style>
  <w:style w:type="character" w:customStyle="1" w:styleId="KommentarthemaZeichen">
    <w:name w:val="Kommentarthema Zeichen"/>
    <w:basedOn w:val="KommentartextZeichen"/>
    <w:link w:val="Kommentarthema"/>
    <w:rsid w:val="00CB6B50"/>
    <w:rPr>
      <w:rFonts w:ascii="Century Schoolbook" w:eastAsia="Times New Roman" w:hAnsi="Century Schoolbook"/>
      <w:b/>
      <w:bCs/>
      <w:sz w:val="20"/>
      <w:szCs w:val="20"/>
    </w:rPr>
  </w:style>
  <w:style w:type="paragraph" w:styleId="Textkrpereinzug3">
    <w:name w:val="Body Text Indent 3"/>
    <w:basedOn w:val="Standard"/>
    <w:link w:val="Textkrpereinzug3Zeichen"/>
    <w:rsid w:val="00CB6B50"/>
    <w:pPr>
      <w:spacing w:before="120" w:after="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CB6B50"/>
    <w:rPr>
      <w:rFonts w:ascii="Century Schoolbook" w:eastAsia="Times New Roman" w:hAnsi="Century Schoolbook"/>
      <w:sz w:val="16"/>
      <w:szCs w:val="16"/>
    </w:rPr>
  </w:style>
  <w:style w:type="paragraph" w:customStyle="1" w:styleId="Zeilenabstand">
    <w:name w:val="Zeilenabstand"/>
    <w:basedOn w:val="Standard"/>
    <w:rsid w:val="00CB6B50"/>
    <w:pPr>
      <w:spacing w:after="0" w:line="288" w:lineRule="auto"/>
      <w:jc w:val="both"/>
    </w:pPr>
    <w:rPr>
      <w:rFonts w:ascii="Arial Narrow" w:eastAsia="Times New Roman" w:hAnsi="Arial Narrow" w:cs="Times New Roman"/>
      <w:sz w:val="22"/>
      <w:szCs w:val="20"/>
      <w:lang w:eastAsia="de-DE"/>
    </w:rPr>
  </w:style>
  <w:style w:type="paragraph" w:customStyle="1" w:styleId="Aufzhlung1">
    <w:name w:val="Aufzählung 1"/>
    <w:basedOn w:val="Standard"/>
    <w:rsid w:val="00492FAD"/>
    <w:pPr>
      <w:numPr>
        <w:numId w:val="8"/>
      </w:numPr>
      <w:spacing w:before="120" w:after="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492FAD"/>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492FAD"/>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492FAD"/>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492FAD"/>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492FAD"/>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492FAD"/>
    <w:pPr>
      <w:tabs>
        <w:tab w:val="left" w:pos="1173"/>
      </w:tabs>
      <w:autoSpaceDE w:val="0"/>
      <w:autoSpaceDN w:val="0"/>
      <w:adjustRightInd w:val="0"/>
      <w:spacing w:after="0" w:line="240" w:lineRule="atLeast"/>
      <w:ind w:left="778"/>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492FAD"/>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rsid w:val="00162708"/>
    <w:pPr>
      <w:tabs>
        <w:tab w:val="clear" w:pos="1134"/>
        <w:tab w:val="clear" w:pos="1418"/>
      </w:tabs>
      <w:spacing w:before="0" w:after="240" w:line="240" w:lineRule="atLeast"/>
      <w:ind w:left="720" w:right="720" w:hanging="360"/>
    </w:pPr>
    <w:rPr>
      <w:rFonts w:ascii="Garamond" w:hAnsi="Garamond"/>
      <w:sz w:val="22"/>
      <w:szCs w:val="20"/>
    </w:rPr>
  </w:style>
  <w:style w:type="paragraph" w:styleId="Endnotentext">
    <w:name w:val="endnote text"/>
    <w:basedOn w:val="Standard"/>
    <w:link w:val="EndnotentextZeichen"/>
    <w:rsid w:val="00162708"/>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rsid w:val="00162708"/>
    <w:rPr>
      <w:rFonts w:ascii="Tms Rmn" w:eastAsia="Times New Roman" w:hAnsi="Tms Rmn"/>
      <w:sz w:val="20"/>
      <w:szCs w:val="20"/>
    </w:rPr>
  </w:style>
  <w:style w:type="character" w:styleId="Endnotenzeichen">
    <w:name w:val="endnote reference"/>
    <w:basedOn w:val="Absatzstandardschriftart"/>
    <w:rsid w:val="00162708"/>
    <w:rPr>
      <w:vertAlign w:val="superscript"/>
    </w:rPr>
  </w:style>
  <w:style w:type="paragraph" w:customStyle="1" w:styleId="stil2">
    <w:name w:val="stil2"/>
    <w:basedOn w:val="Standard"/>
    <w:rsid w:val="00162708"/>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162708"/>
    <w:rPr>
      <w:rFonts w:ascii="Arial" w:hAnsi="Arial" w:cs="Arial" w:hint="default"/>
      <w:b w:val="0"/>
      <w:bCs w:val="0"/>
      <w:color w:val="000000"/>
      <w:sz w:val="16"/>
      <w:szCs w:val="16"/>
    </w:rPr>
  </w:style>
  <w:style w:type="paragraph" w:customStyle="1" w:styleId="EndNoteBibliography">
    <w:name w:val="EndNote Bibliography"/>
    <w:basedOn w:val="Standard"/>
    <w:rsid w:val="000E2C2C"/>
    <w:pPr>
      <w:spacing w:line="240" w:lineRule="auto"/>
    </w:pPr>
    <w:rPr>
      <w:rFonts w:ascii="Cambria" w:eastAsiaTheme="minorHAnsi" w:hAnsi="Cambria" w:cstheme="minorBidi"/>
      <w:sz w:val="26"/>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line number" w:uiPriority="99"/>
    <w:lsdException w:name="Body Text Indent" w:uiPriority="99"/>
    <w:lsdException w:name="Hyperlink" w:uiPriority="99"/>
    <w:lsdException w:name="Strong" w:qFormat="1"/>
    <w:lsdException w:name="Document Map" w:uiPriority="99"/>
    <w:lsdException w:name="Normal (Web)" w:uiPriority="99"/>
    <w:lsdException w:name="Balloon Text" w:uiPriority="99"/>
    <w:lsdException w:name="Table Grid" w:uiPriority="59"/>
    <w:lsdException w:name="List Paragraph" w:uiPriority="34" w:qFormat="1"/>
  </w:latentStyles>
  <w:style w:type="paragraph" w:default="1" w:styleId="Standard">
    <w:name w:val="Normal"/>
    <w:qFormat/>
    <w:rsid w:val="00702BC2"/>
    <w:pPr>
      <w:spacing w:after="200" w:line="276" w:lineRule="auto"/>
    </w:pPr>
    <w:rPr>
      <w:rFonts w:cs="Calibri"/>
      <w:sz w:val="24"/>
      <w:lang w:eastAsia="en-US"/>
    </w:rPr>
  </w:style>
  <w:style w:type="paragraph" w:styleId="berschrift1">
    <w:name w:val="heading 1"/>
    <w:basedOn w:val="Standard"/>
    <w:next w:val="Standard"/>
    <w:link w:val="berschrift1Zeichen"/>
    <w:uiPriority w:val="9"/>
    <w:qFormat/>
    <w:rsid w:val="000E124F"/>
    <w:pPr>
      <w:keepNext/>
      <w:keepLines/>
      <w:spacing w:before="480" w:after="0"/>
      <w:outlineLvl w:val="0"/>
    </w:pPr>
    <w:rPr>
      <w:rFonts w:eastAsia="Times New Roman"/>
      <w:b/>
      <w:bCs/>
      <w:color w:val="365F91"/>
      <w:sz w:val="28"/>
      <w:szCs w:val="28"/>
    </w:rPr>
  </w:style>
  <w:style w:type="paragraph" w:styleId="berschrift2">
    <w:name w:val="heading 2"/>
    <w:basedOn w:val="Standard"/>
    <w:next w:val="Standard"/>
    <w:link w:val="berschrift2Zeichen"/>
    <w:uiPriority w:val="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1"/>
    <w:uiPriority w:val="99"/>
    <w:rsid w:val="0086577B"/>
    <w:pPr>
      <w:spacing w:after="0" w:line="240" w:lineRule="auto"/>
    </w:pPr>
    <w:rPr>
      <w:rFonts w:ascii="Tahoma" w:hAnsi="Tahoma" w:cs="Tahoma"/>
      <w:sz w:val="16"/>
      <w:szCs w:val="16"/>
    </w:rPr>
  </w:style>
  <w:style w:type="character" w:customStyle="1" w:styleId="SprechblasentextZeichen">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0">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2">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3">
    <w:name w:val="Sprechblasentext Zeichen"/>
    <w:basedOn w:val="Absatzstandardschriftart"/>
    <w:uiPriority w:val="99"/>
    <w:semiHidden/>
    <w:rsid w:val="00876403"/>
    <w:rPr>
      <w:rFonts w:ascii="Lucida Grande" w:hAnsi="Lucida Grande"/>
      <w:sz w:val="18"/>
      <w:szCs w:val="18"/>
    </w:rPr>
  </w:style>
  <w:style w:type="character" w:customStyle="1" w:styleId="SprechblasentextZeichen4">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5">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6">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7">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8">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9">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a">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b">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c">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d">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e">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
    <w:name w:val="Sprechblasentext Zeichen"/>
    <w:basedOn w:val="Absatzstandardschriftart"/>
    <w:uiPriority w:val="99"/>
    <w:semiHidden/>
    <w:rsid w:val="00372E9A"/>
    <w:rPr>
      <w:rFonts w:ascii="Lucida Grande" w:hAnsi="Lucida Grande"/>
      <w:sz w:val="18"/>
      <w:szCs w:val="18"/>
    </w:rPr>
  </w:style>
  <w:style w:type="character" w:customStyle="1" w:styleId="berschrift1Zeichen">
    <w:name w:val="Überschrift 1 Zeichen"/>
    <w:basedOn w:val="Absatzstandardschriftart"/>
    <w:link w:val="berschrift1"/>
    <w:uiPriority w:val="9"/>
    <w:rsid w:val="000E124F"/>
    <w:rPr>
      <w:rFonts w:ascii="Calibri" w:hAnsi="Calibri" w:cs="Calibri"/>
      <w:b/>
      <w:bCs/>
      <w:color w:val="365F91"/>
      <w:sz w:val="28"/>
      <w:szCs w:val="28"/>
      <w:lang w:eastAsia="en-US"/>
    </w:rPr>
  </w:style>
  <w:style w:type="character" w:customStyle="1" w:styleId="berschrift2Zeichen">
    <w:name w:val="Überschrift 2 Zeichen"/>
    <w:basedOn w:val="Absatzstandardschriftart"/>
    <w:link w:val="berschrift2"/>
    <w:uiPriority w:val="9"/>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uiPriority w:val="9"/>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rsid w:val="000E124F"/>
    <w:rPr>
      <w:rFonts w:ascii="Calibri" w:hAnsi="Calibri" w:cs="Calibri"/>
      <w:color w:val="243F60"/>
      <w:lang w:eastAsia="en-US"/>
    </w:rPr>
  </w:style>
  <w:style w:type="character" w:customStyle="1" w:styleId="berschrift6Zeichen">
    <w:name w:val="Überschrift 6 Zeichen"/>
    <w:basedOn w:val="Absatzstandardschriftart"/>
    <w:link w:val="berschrift6"/>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character" w:customStyle="1" w:styleId="SprechblasentextZeichen1">
    <w:name w:val="Sprechblasentext Zeichen1"/>
    <w:basedOn w:val="Absatzstandardschriftart"/>
    <w:link w:val="Sprechblasentext"/>
    <w:uiPriority w:val="99"/>
    <w:rsid w:val="0086577B"/>
    <w:rPr>
      <w:rFonts w:ascii="Tahoma" w:hAnsi="Tahoma" w:cs="Tahoma"/>
      <w:sz w:val="16"/>
      <w:szCs w:val="16"/>
    </w:rPr>
  </w:style>
  <w:style w:type="character" w:customStyle="1" w:styleId="SprechblasentextZeichenf0">
    <w:name w:val="Sprechblasentext Zeichen"/>
    <w:basedOn w:val="Absatzstandardschriftart"/>
    <w:uiPriority w:val="99"/>
    <w:rsid w:val="00EC336D"/>
    <w:rPr>
      <w:rFonts w:ascii="Lucida Grande" w:hAnsi="Lucida Grande"/>
      <w:sz w:val="18"/>
      <w:szCs w:val="18"/>
    </w:rPr>
  </w:style>
  <w:style w:type="paragraph" w:styleId="Kopfzeile">
    <w:name w:val="header"/>
    <w:basedOn w:val="Standard"/>
    <w:link w:val="KopfzeileZeichen"/>
    <w:uiPriority w:val="99"/>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6577B"/>
  </w:style>
  <w:style w:type="paragraph" w:styleId="Fuzeile">
    <w:name w:val="footer"/>
    <w:basedOn w:val="Standard"/>
    <w:link w:val="FuzeileZeichen"/>
    <w:uiPriority w:val="99"/>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86577B"/>
  </w:style>
  <w:style w:type="paragraph" w:styleId="Listenabsatz">
    <w:name w:val="List Paragraph"/>
    <w:basedOn w:val="Standard"/>
    <w:uiPriority w:val="34"/>
    <w:qFormat/>
    <w:rsid w:val="00063778"/>
    <w:pPr>
      <w:numPr>
        <w:numId w:val="10"/>
      </w:numPr>
      <w:contextualSpacing/>
    </w:pPr>
  </w:style>
  <w:style w:type="table" w:styleId="Tabellenraster">
    <w:name w:val="Table Grid"/>
    <w:basedOn w:val="Tabelle3D-Effekt3"/>
    <w:uiPriority w:val="59"/>
    <w:rsid w:val="00E14F7B"/>
    <w:rPr>
      <w:rFonts w:cs="Calibri"/>
      <w:sz w:val="24"/>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elleSchattierung1">
    <w:name w:val="Helle Schattierung1"/>
    <w:uiPriority w:val="60"/>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60"/>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 Char Char Char Char, Char Char Char"/>
    <w:basedOn w:val="Standard"/>
    <w:link w:val="FunotentextZeichen"/>
    <w:rsid w:val="0050122E"/>
    <w:pPr>
      <w:spacing w:after="0" w:line="240" w:lineRule="auto"/>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 Char Char Char Char Zeichen, Char Char Char Zeichen"/>
    <w:basedOn w:val="Absatzstandardschriftart"/>
    <w:link w:val="Funotentext"/>
    <w:rsid w:val="0050122E"/>
    <w:rPr>
      <w:rFonts w:asciiTheme="minorHAnsi" w:eastAsia="Times New Roman" w:hAnsiTheme="minorHAnsi" w:cs="Modern No. 20"/>
      <w:sz w:val="20"/>
      <w:szCs w:val="24"/>
      <w:lang w:eastAsia="en-US"/>
    </w:rPr>
  </w:style>
  <w:style w:type="character" w:styleId="Funotenzeichen">
    <w:name w:val="footnote reference"/>
    <w:basedOn w:val="Absatzstandardschriftart"/>
    <w:rsid w:val="00FE76D4"/>
    <w:rPr>
      <w:vertAlign w:val="superscript"/>
    </w:rPr>
  </w:style>
  <w:style w:type="paragraph" w:styleId="Titel">
    <w:name w:val="Title"/>
    <w:basedOn w:val="Standard"/>
    <w:next w:val="Standard"/>
    <w:link w:val="TitelZeichen"/>
    <w:uiPriority w:val="10"/>
    <w:qFormat/>
    <w:rsid w:val="000E124F"/>
    <w:pPr>
      <w:pBdr>
        <w:top w:val="single" w:sz="8" w:space="10" w:color="F45352"/>
        <w:bottom w:val="single" w:sz="24" w:space="15" w:color="7A500A"/>
      </w:pBdr>
      <w:spacing w:before="120" w:after="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10"/>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11"/>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11"/>
    <w:rsid w:val="000E124F"/>
    <w:rPr>
      <w:rFonts w:ascii="Modern No. 20" w:hAnsi="Modern No. 20" w:cs="Modern No. 20"/>
      <w:i/>
      <w:iCs/>
      <w:sz w:val="24"/>
      <w:szCs w:val="24"/>
      <w:lang w:eastAsia="en-US"/>
    </w:rPr>
  </w:style>
  <w:style w:type="paragraph" w:styleId="KeinLeerraum">
    <w:name w:val="No Spacing"/>
    <w:uiPriority w:val="1"/>
    <w:qFormat/>
    <w:rsid w:val="000E124F"/>
    <w:rPr>
      <w:rFonts w:cs="Calibri"/>
      <w:lang w:eastAsia="en-US"/>
    </w:rPr>
  </w:style>
  <w:style w:type="character" w:styleId="SchwacheHervorhebung">
    <w:name w:val="Subtle Emphasis"/>
    <w:basedOn w:val="Absatzstandardschriftart"/>
    <w:uiPriority w:val="1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numPr>
        <w:numId w:val="2"/>
      </w:numPr>
      <w:tabs>
        <w:tab w:val="left" w:pos="284"/>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after="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qFormat/>
    <w:rsid w:val="000D11E1"/>
    <w:pPr>
      <w:numPr>
        <w:numId w:val="9"/>
      </w:numPr>
      <w:spacing w:before="120" w:after="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after="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rsid w:val="000D11E1"/>
  </w:style>
  <w:style w:type="paragraph" w:styleId="Liste">
    <w:name w:val="List"/>
    <w:basedOn w:val="Standard"/>
    <w:rsid w:val="000D11E1"/>
    <w:pPr>
      <w:numPr>
        <w:numId w:val="1"/>
      </w:numPr>
      <w:tabs>
        <w:tab w:val="left" w:pos="1134"/>
        <w:tab w:val="left" w:pos="1418"/>
      </w:tabs>
      <w:spacing w:before="120" w:after="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uiPriority w:val="99"/>
    <w:rsid w:val="000D11E1"/>
    <w:rPr>
      <w:color w:val="0000FF"/>
      <w:u w:val="single"/>
    </w:rPr>
  </w:style>
  <w:style w:type="character" w:styleId="Betont">
    <w:name w:val="Strong"/>
    <w:basedOn w:val="Absatzstandardschriftart"/>
    <w:qFormat/>
    <w:rsid w:val="000D11E1"/>
    <w:rPr>
      <w:b/>
      <w:bCs/>
    </w:rPr>
  </w:style>
  <w:style w:type="character" w:styleId="GesichteterLink">
    <w:name w:val="FollowedHyperlink"/>
    <w:basedOn w:val="Absatzstandardschriftart"/>
    <w:rsid w:val="000D11E1"/>
    <w:rPr>
      <w:color w:val="800080"/>
      <w:u w:val="single"/>
    </w:rPr>
  </w:style>
  <w:style w:type="paragraph" w:customStyle="1" w:styleId="Aufzhlung2">
    <w:name w:val="Aufzählung 2"/>
    <w:basedOn w:val="Standard"/>
    <w:rsid w:val="000D11E1"/>
    <w:pPr>
      <w:numPr>
        <w:numId w:val="3"/>
      </w:numPr>
      <w:spacing w:before="120" w:after="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after="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after="0"/>
      <w:ind w:left="720"/>
    </w:pPr>
    <w:rPr>
      <w:rFonts w:asciiTheme="minorHAnsi" w:hAnsiTheme="minorHAnsi"/>
      <w:sz w:val="20"/>
      <w:szCs w:val="20"/>
    </w:rPr>
  </w:style>
  <w:style w:type="character" w:customStyle="1" w:styleId="DokumentstrukturZeichen">
    <w:name w:val="Dokumentstruktur Zeichen"/>
    <w:basedOn w:val="Absatzstandardschriftart"/>
    <w:link w:val="Dokumentstruktur"/>
    <w:uiPriority w:val="99"/>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uiPriority w:val="99"/>
    <w:rsid w:val="000D11E1"/>
    <w:pPr>
      <w:shd w:val="clear" w:color="auto" w:fill="000080"/>
      <w:spacing w:before="120" w:after="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eschriftung">
    <w:name w:val="caption"/>
    <w:basedOn w:val="Standard"/>
    <w:next w:val="Standard"/>
    <w:uiPriority w:val="35"/>
    <w:qFormat/>
    <w:rsid w:val="00BF3DB0"/>
    <w:pPr>
      <w:spacing w:after="0" w:line="240" w:lineRule="auto"/>
    </w:pPr>
    <w:rPr>
      <w:rFonts w:eastAsia="Times New Roman" w:cs="Times New Roman"/>
      <w:b/>
      <w:bCs/>
      <w:szCs w:val="24"/>
      <w:lang w:bidi="en-US"/>
    </w:rPr>
  </w:style>
  <w:style w:type="table" w:styleId="Tabelle3D-Effekt3">
    <w:name w:val="Table 3D effects 3"/>
    <w:basedOn w:val="NormaleTabelle"/>
    <w:rsid w:val="00E14F7B"/>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1">
    <w:name w:val="toc 1"/>
    <w:basedOn w:val="Standard"/>
    <w:next w:val="Standard"/>
    <w:autoRedefine/>
    <w:uiPriority w:val="39"/>
    <w:qFormat/>
    <w:rsid w:val="000A2929"/>
    <w:pPr>
      <w:spacing w:before="120" w:after="0"/>
    </w:pPr>
    <w:rPr>
      <w:rFonts w:asciiTheme="minorHAnsi" w:hAnsiTheme="minorHAnsi"/>
      <w:b/>
      <w:sz w:val="22"/>
    </w:rPr>
  </w:style>
  <w:style w:type="paragraph" w:styleId="Verzeichnis2">
    <w:name w:val="toc 2"/>
    <w:basedOn w:val="Standard"/>
    <w:next w:val="Standard"/>
    <w:autoRedefine/>
    <w:uiPriority w:val="39"/>
    <w:qFormat/>
    <w:rsid w:val="000A2929"/>
    <w:pPr>
      <w:spacing w:after="0"/>
      <w:ind w:left="240"/>
    </w:pPr>
    <w:rPr>
      <w:rFonts w:asciiTheme="minorHAnsi" w:hAnsiTheme="minorHAnsi"/>
      <w:i/>
      <w:sz w:val="22"/>
    </w:rPr>
  </w:style>
  <w:style w:type="paragraph" w:styleId="Verzeichnis3">
    <w:name w:val="toc 3"/>
    <w:basedOn w:val="Standard"/>
    <w:next w:val="Standard"/>
    <w:autoRedefine/>
    <w:uiPriority w:val="39"/>
    <w:qFormat/>
    <w:rsid w:val="000A2929"/>
    <w:pPr>
      <w:spacing w:after="0"/>
      <w:ind w:left="480"/>
    </w:pPr>
    <w:rPr>
      <w:rFonts w:asciiTheme="minorHAnsi" w:hAnsiTheme="minorHAnsi"/>
      <w:sz w:val="22"/>
    </w:rPr>
  </w:style>
  <w:style w:type="paragraph" w:styleId="Verzeichnis5">
    <w:name w:val="toc 5"/>
    <w:basedOn w:val="Standard"/>
    <w:next w:val="Standard"/>
    <w:autoRedefine/>
    <w:uiPriority w:val="39"/>
    <w:qFormat/>
    <w:rsid w:val="000A2929"/>
    <w:pPr>
      <w:spacing w:after="0"/>
      <w:ind w:left="960"/>
    </w:pPr>
    <w:rPr>
      <w:rFonts w:asciiTheme="minorHAnsi" w:hAnsiTheme="minorHAnsi"/>
      <w:sz w:val="20"/>
      <w:szCs w:val="20"/>
    </w:rPr>
  </w:style>
  <w:style w:type="paragraph" w:styleId="Verzeichnis6">
    <w:name w:val="toc 6"/>
    <w:basedOn w:val="Standard"/>
    <w:next w:val="Standard"/>
    <w:autoRedefine/>
    <w:uiPriority w:val="39"/>
    <w:qFormat/>
    <w:rsid w:val="000A2929"/>
    <w:pPr>
      <w:spacing w:after="0"/>
      <w:ind w:left="1200"/>
    </w:pPr>
    <w:rPr>
      <w:rFonts w:asciiTheme="minorHAnsi" w:hAnsiTheme="minorHAnsi"/>
      <w:sz w:val="20"/>
      <w:szCs w:val="20"/>
    </w:rPr>
  </w:style>
  <w:style w:type="paragraph" w:styleId="Verzeichnis7">
    <w:name w:val="toc 7"/>
    <w:basedOn w:val="Standard"/>
    <w:next w:val="Standard"/>
    <w:autoRedefine/>
    <w:uiPriority w:val="39"/>
    <w:qFormat/>
    <w:rsid w:val="000A2929"/>
    <w:pPr>
      <w:spacing w:after="0"/>
      <w:ind w:left="1440"/>
    </w:pPr>
    <w:rPr>
      <w:rFonts w:asciiTheme="minorHAnsi" w:hAnsiTheme="minorHAnsi"/>
      <w:sz w:val="20"/>
      <w:szCs w:val="20"/>
    </w:rPr>
  </w:style>
  <w:style w:type="paragraph" w:styleId="Verzeichnis8">
    <w:name w:val="toc 8"/>
    <w:basedOn w:val="Standard"/>
    <w:next w:val="Standard"/>
    <w:autoRedefine/>
    <w:uiPriority w:val="39"/>
    <w:qFormat/>
    <w:rsid w:val="000A2929"/>
    <w:pPr>
      <w:spacing w:after="0"/>
      <w:ind w:left="1680"/>
    </w:pPr>
    <w:rPr>
      <w:rFonts w:asciiTheme="minorHAnsi" w:hAnsiTheme="minorHAnsi"/>
      <w:sz w:val="20"/>
      <w:szCs w:val="20"/>
    </w:rPr>
  </w:style>
  <w:style w:type="paragraph" w:styleId="Verzeichnis9">
    <w:name w:val="toc 9"/>
    <w:basedOn w:val="Standard"/>
    <w:next w:val="Standard"/>
    <w:autoRedefine/>
    <w:uiPriority w:val="39"/>
    <w:qFormat/>
    <w:rsid w:val="000A2929"/>
    <w:pPr>
      <w:spacing w:after="0"/>
      <w:ind w:left="1920"/>
    </w:pPr>
    <w:rPr>
      <w:rFonts w:asciiTheme="minorHAnsi" w:hAnsiTheme="minorHAnsi"/>
      <w:sz w:val="20"/>
      <w:szCs w:val="20"/>
    </w:rPr>
  </w:style>
  <w:style w:type="paragraph" w:styleId="Textkrpereinzug">
    <w:name w:val="Body Text Indent"/>
    <w:basedOn w:val="Standard"/>
    <w:link w:val="TextkrpereinzugZeichen"/>
    <w:uiPriority w:val="99"/>
    <w:rsid w:val="000A2929"/>
    <w:pPr>
      <w:spacing w:after="0" w:line="360" w:lineRule="auto"/>
      <w:ind w:left="426"/>
      <w:jc w:val="both"/>
    </w:pPr>
    <w:rPr>
      <w:rFonts w:ascii="Bookman Old Style" w:eastAsia="Times New Roman" w:hAnsi="Bookman Old Style" w:cs="Times New Roman"/>
      <w:szCs w:val="24"/>
      <w:lang w:eastAsia="de-DE"/>
    </w:rPr>
  </w:style>
  <w:style w:type="character" w:customStyle="1" w:styleId="TextkrpereinzugZeichen">
    <w:name w:val="Textkörpereinzug Zeichen"/>
    <w:basedOn w:val="Absatzstandardschriftart"/>
    <w:link w:val="Textkrpereinzug"/>
    <w:uiPriority w:val="99"/>
    <w:rsid w:val="000A2929"/>
    <w:rPr>
      <w:rFonts w:ascii="Bookman Old Style" w:eastAsia="Times New Roman" w:hAnsi="Bookman Old Style"/>
      <w:sz w:val="24"/>
      <w:szCs w:val="24"/>
    </w:rPr>
  </w:style>
  <w:style w:type="paragraph" w:styleId="Textkrper2">
    <w:name w:val="Body Text 2"/>
    <w:basedOn w:val="Standard"/>
    <w:link w:val="Textkrper2Zeichen"/>
    <w:rsid w:val="000A2929"/>
    <w:pPr>
      <w:spacing w:after="0" w:line="240" w:lineRule="auto"/>
    </w:pPr>
    <w:rPr>
      <w:rFonts w:ascii="Bookman Old Style" w:eastAsia="Times New Roman" w:hAnsi="Bookman Old Style" w:cs="Times New Roman"/>
      <w:szCs w:val="24"/>
      <w:lang w:eastAsia="de-DE"/>
    </w:rPr>
  </w:style>
  <w:style w:type="character" w:customStyle="1" w:styleId="Textkrper2Zeichen">
    <w:name w:val="Textkörper 2 Zeichen"/>
    <w:basedOn w:val="Absatzstandardschriftart"/>
    <w:link w:val="Textkrper2"/>
    <w:rsid w:val="000A2929"/>
    <w:rPr>
      <w:rFonts w:ascii="Bookman Old Style" w:eastAsia="Times New Roman" w:hAnsi="Bookman Old Style"/>
      <w:sz w:val="24"/>
      <w:szCs w:val="24"/>
    </w:rPr>
  </w:style>
  <w:style w:type="character" w:customStyle="1" w:styleId="DokumentstrukturZeichen1">
    <w:name w:val="Dokumentstruktur Zeichen1"/>
    <w:basedOn w:val="Absatzstandardschriftart"/>
    <w:uiPriority w:val="99"/>
    <w:rsid w:val="000A2929"/>
    <w:rPr>
      <w:rFonts w:ascii="Lucida Grande" w:hAnsi="Lucida Grande" w:cs="Calibri" w:hint="default"/>
      <w:sz w:val="24"/>
      <w:lang w:eastAsia="en-US"/>
    </w:rPr>
  </w:style>
  <w:style w:type="paragraph" w:styleId="Inhaltsverzeichnisberschrift">
    <w:name w:val="TOC Heading"/>
    <w:basedOn w:val="berschrift1"/>
    <w:next w:val="Standard"/>
    <w:uiPriority w:val="39"/>
    <w:unhideWhenUsed/>
    <w:qFormat/>
    <w:rsid w:val="00B7125A"/>
    <w:pPr>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551C6C"/>
    <w:pPr>
      <w:numPr>
        <w:numId w:val="4"/>
      </w:numPr>
      <w:spacing w:before="120" w:after="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551C6C"/>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551C6C"/>
    <w:pPr>
      <w:spacing w:before="120" w:after="120" w:line="240" w:lineRule="auto"/>
      <w:ind w:left="54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551C6C"/>
    <w:rPr>
      <w:rFonts w:ascii="Times New Roman" w:eastAsia="Times New Roman" w:hAnsi="Times New Roman"/>
      <w:sz w:val="24"/>
      <w:szCs w:val="24"/>
    </w:rPr>
  </w:style>
  <w:style w:type="paragraph" w:styleId="Blocktext">
    <w:name w:val="Block Text"/>
    <w:aliases w:val="Blockquote"/>
    <w:rsid w:val="00157511"/>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character" w:styleId="Buchtitel">
    <w:name w:val="Book Title"/>
    <w:basedOn w:val="Absatzstandardschriftart"/>
    <w:uiPriority w:val="33"/>
    <w:qFormat/>
    <w:rsid w:val="00157511"/>
    <w:rPr>
      <w:rFonts w:asciiTheme="majorHAnsi" w:eastAsiaTheme="majorEastAsia" w:hAnsiTheme="majorHAnsi" w:cstheme="majorBidi"/>
      <w:bCs w:val="0"/>
      <w:i/>
      <w:iCs/>
      <w:color w:val="F79646" w:themeColor="accent6"/>
      <w:sz w:val="20"/>
      <w:szCs w:val="20"/>
      <w:lang w:val="de-DE"/>
    </w:rPr>
  </w:style>
  <w:style w:type="character" w:styleId="Herausstellen">
    <w:name w:val="Emphasis"/>
    <w:uiPriority w:val="20"/>
    <w:qFormat/>
    <w:rsid w:val="00157511"/>
    <w:rPr>
      <w:rFonts w:eastAsiaTheme="minorEastAsia" w:cstheme="minorBidi"/>
      <w:b/>
      <w:bCs/>
      <w:i/>
      <w:iCs/>
      <w:color w:val="404040" w:themeColor="text1" w:themeTint="BF"/>
      <w:spacing w:val="2"/>
      <w:w w:val="100"/>
      <w:szCs w:val="22"/>
      <w:lang w:val="de-DE"/>
    </w:rPr>
  </w:style>
  <w:style w:type="character" w:styleId="IntensiveHervorhebung">
    <w:name w:val="Intense Emphasis"/>
    <w:basedOn w:val="Absatzstandardschriftart"/>
    <w:uiPriority w:val="21"/>
    <w:qFormat/>
    <w:rsid w:val="00157511"/>
    <w:rPr>
      <w:rFonts w:asciiTheme="minorHAnsi" w:hAnsiTheme="minorHAnsi"/>
      <w:b/>
      <w:bCs/>
      <w:i/>
      <w:iCs/>
      <w:smallCaps/>
      <w:color w:val="C0504D" w:themeColor="accent2"/>
      <w:spacing w:val="2"/>
      <w:w w:val="100"/>
      <w:sz w:val="20"/>
      <w:szCs w:val="20"/>
    </w:rPr>
  </w:style>
  <w:style w:type="paragraph" w:styleId="IntensivesAnfhrungszeichen">
    <w:name w:val="Intense Quote"/>
    <w:basedOn w:val="Standard"/>
    <w:link w:val="IntensivesAnfhrungszeichenZeichen"/>
    <w:uiPriority w:val="30"/>
    <w:qFormat/>
    <w:rsid w:val="0015751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157511"/>
    <w:rPr>
      <w:rFonts w:asciiTheme="majorHAnsi" w:eastAsiaTheme="majorEastAsia" w:hAnsiTheme="majorHAnsi" w:cstheme="majorBidi"/>
      <w:i/>
      <w:iCs/>
      <w:color w:val="FFFFFF" w:themeColor="background1"/>
      <w:sz w:val="32"/>
      <w:szCs w:val="32"/>
      <w:shd w:val="clear" w:color="auto" w:fill="4F81BD" w:themeFill="accent1"/>
      <w:lang w:eastAsia="en-US"/>
    </w:rPr>
  </w:style>
  <w:style w:type="character" w:styleId="IntensiverVerweis">
    <w:name w:val="Intense Reference"/>
    <w:basedOn w:val="Absatzstandardschriftart"/>
    <w:uiPriority w:val="32"/>
    <w:qFormat/>
    <w:rsid w:val="00157511"/>
    <w:rPr>
      <w:b/>
      <w:bCs/>
      <w:color w:val="4F81BD" w:themeColor="accent1"/>
      <w:sz w:val="22"/>
      <w:u w:val="single"/>
    </w:rPr>
  </w:style>
  <w:style w:type="paragraph" w:styleId="Aufzhlungszeichen3">
    <w:name w:val="List Bullet 3"/>
    <w:basedOn w:val="Standard"/>
    <w:unhideWhenUsed/>
    <w:qFormat/>
    <w:rsid w:val="00157511"/>
    <w:pPr>
      <w:numPr>
        <w:numId w:val="5"/>
      </w:numPr>
      <w:spacing w:after="0"/>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157511"/>
    <w:pPr>
      <w:numPr>
        <w:numId w:val="6"/>
      </w:numPr>
      <w:spacing w:after="0"/>
      <w:jc w:val="both"/>
    </w:pPr>
    <w:rPr>
      <w:rFonts w:asciiTheme="minorHAnsi" w:eastAsiaTheme="minorEastAsia" w:hAnsiTheme="minorHAnsi" w:cstheme="minorBidi"/>
      <w:color w:val="000000" w:themeColor="text1"/>
      <w:sz w:val="26"/>
    </w:rPr>
  </w:style>
  <w:style w:type="paragraph" w:styleId="Aufzhlungszeichen5">
    <w:name w:val="List Bullet 5"/>
    <w:basedOn w:val="Standard"/>
    <w:uiPriority w:val="36"/>
    <w:unhideWhenUsed/>
    <w:qFormat/>
    <w:rsid w:val="00157511"/>
    <w:pPr>
      <w:numPr>
        <w:numId w:val="7"/>
      </w:numPr>
      <w:spacing w:after="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157511"/>
    <w:rPr>
      <w:color w:val="808080"/>
    </w:rPr>
  </w:style>
  <w:style w:type="paragraph" w:styleId="Anfhrungszeichen">
    <w:name w:val="Quote"/>
    <w:basedOn w:val="Standard"/>
    <w:link w:val="AnfhrungszeichenZeichen"/>
    <w:uiPriority w:val="29"/>
    <w:qFormat/>
    <w:rsid w:val="00157511"/>
    <w:pPr>
      <w:spacing w:after="160"/>
      <w:jc w:val="both"/>
    </w:pPr>
    <w:rPr>
      <w:rFonts w:asciiTheme="minorHAnsi" w:eastAsiaTheme="minorEastAsia" w:hAnsiTheme="minorHAnsi" w:cstheme="minorBidi"/>
      <w:i/>
      <w:iCs/>
      <w:color w:val="7F7F7F" w:themeColor="background1" w:themeShade="7F"/>
      <w:szCs w:val="24"/>
    </w:rPr>
  </w:style>
  <w:style w:type="character" w:customStyle="1" w:styleId="AnfhrungszeichenZeichen">
    <w:name w:val="Anführungszeichen Zeichen"/>
    <w:basedOn w:val="Absatzstandardschriftart"/>
    <w:link w:val="Anfhrungszeichen"/>
    <w:uiPriority w:val="29"/>
    <w:rsid w:val="00157511"/>
    <w:rPr>
      <w:rFonts w:asciiTheme="minorHAnsi" w:eastAsiaTheme="minorEastAsia" w:hAnsiTheme="minorHAnsi" w:cstheme="minorBidi"/>
      <w:i/>
      <w:iCs/>
      <w:color w:val="7F7F7F" w:themeColor="background1" w:themeShade="7F"/>
      <w:sz w:val="24"/>
      <w:szCs w:val="24"/>
      <w:lang w:eastAsia="en-US"/>
    </w:rPr>
  </w:style>
  <w:style w:type="character" w:styleId="SchwacherVerweis">
    <w:name w:val="Subtle Reference"/>
    <w:basedOn w:val="Absatzstandardschriftart"/>
    <w:uiPriority w:val="31"/>
    <w:qFormat/>
    <w:rsid w:val="00157511"/>
    <w:rPr>
      <w:color w:val="737373" w:themeColor="text1" w:themeTint="8C"/>
      <w:sz w:val="22"/>
      <w:u w:val="single"/>
    </w:rPr>
  </w:style>
  <w:style w:type="paragraph" w:customStyle="1" w:styleId="FormatvorlagePalatinoLinotypeLinks15cmRechts15cmVor6p">
    <w:name w:val="Formatvorlage Palatino Linotype Links:  15 cm Rechts:  15 cm Vor:  6 p..."/>
    <w:basedOn w:val="Standard"/>
    <w:rsid w:val="00702BC2"/>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702BC2"/>
    <w:pPr>
      <w:spacing w:before="0" w:after="0" w:line="360" w:lineRule="auto"/>
      <w:textAlignment w:val="auto"/>
    </w:pPr>
    <w:rPr>
      <w:rFonts w:ascii="Century Schoolbook" w:hAnsi="Century Schoolbook"/>
      <w:b w:val="0"/>
    </w:rPr>
  </w:style>
  <w:style w:type="paragraph" w:customStyle="1" w:styleId="navback">
    <w:name w:val="nav_back"/>
    <w:basedOn w:val="Standard"/>
    <w:rsid w:val="00702BC2"/>
    <w:pPr>
      <w:spacing w:beforeLines="1" w:afterLines="1" w:line="240" w:lineRule="auto"/>
    </w:pPr>
    <w:rPr>
      <w:rFonts w:ascii="Arial" w:eastAsia="Times New Roman" w:hAnsi="Arial" w:cs="Arial"/>
      <w:b/>
      <w:bCs/>
      <w:color w:val="990000"/>
      <w:sz w:val="22"/>
      <w:lang w:eastAsia="de-DE"/>
    </w:rPr>
  </w:style>
  <w:style w:type="character" w:styleId="Kommentarzeichen">
    <w:name w:val="annotation reference"/>
    <w:basedOn w:val="Absatzstandardschriftart"/>
    <w:rsid w:val="00CB6B50"/>
    <w:rPr>
      <w:sz w:val="16"/>
      <w:szCs w:val="16"/>
    </w:rPr>
  </w:style>
  <w:style w:type="paragraph" w:styleId="Kommentartext">
    <w:name w:val="annotation text"/>
    <w:basedOn w:val="Standard"/>
    <w:link w:val="KommentartextZeichen"/>
    <w:rsid w:val="00CB6B50"/>
    <w:pPr>
      <w:spacing w:before="120" w:after="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rsid w:val="00CB6B50"/>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rsid w:val="00CB6B50"/>
    <w:rPr>
      <w:b/>
      <w:bCs/>
    </w:rPr>
  </w:style>
  <w:style w:type="character" w:customStyle="1" w:styleId="KommentarthemaZeichen">
    <w:name w:val="Kommentarthema Zeichen"/>
    <w:basedOn w:val="KommentartextZeichen"/>
    <w:link w:val="Kommentarthema"/>
    <w:rsid w:val="00CB6B50"/>
    <w:rPr>
      <w:rFonts w:ascii="Century Schoolbook" w:eastAsia="Times New Roman" w:hAnsi="Century Schoolbook"/>
      <w:b/>
      <w:bCs/>
      <w:sz w:val="20"/>
      <w:szCs w:val="20"/>
    </w:rPr>
  </w:style>
  <w:style w:type="paragraph" w:styleId="Textkrpereinzug3">
    <w:name w:val="Body Text Indent 3"/>
    <w:basedOn w:val="Standard"/>
    <w:link w:val="Textkrpereinzug3Zeichen"/>
    <w:rsid w:val="00CB6B50"/>
    <w:pPr>
      <w:spacing w:before="120" w:after="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CB6B50"/>
    <w:rPr>
      <w:rFonts w:ascii="Century Schoolbook" w:eastAsia="Times New Roman" w:hAnsi="Century Schoolbook"/>
      <w:sz w:val="16"/>
      <w:szCs w:val="16"/>
    </w:rPr>
  </w:style>
  <w:style w:type="paragraph" w:customStyle="1" w:styleId="Zeilenabstand">
    <w:name w:val="Zeilenabstand"/>
    <w:basedOn w:val="Standard"/>
    <w:rsid w:val="00CB6B50"/>
    <w:pPr>
      <w:spacing w:after="0" w:line="288" w:lineRule="auto"/>
      <w:jc w:val="both"/>
    </w:pPr>
    <w:rPr>
      <w:rFonts w:ascii="Arial Narrow" w:eastAsia="Times New Roman" w:hAnsi="Arial Narrow" w:cs="Times New Roman"/>
      <w:sz w:val="22"/>
      <w:szCs w:val="20"/>
      <w:lang w:eastAsia="de-DE"/>
    </w:rPr>
  </w:style>
  <w:style w:type="paragraph" w:customStyle="1" w:styleId="Aufzhlung1">
    <w:name w:val="Aufzählung 1"/>
    <w:basedOn w:val="Standard"/>
    <w:rsid w:val="00492FAD"/>
    <w:pPr>
      <w:numPr>
        <w:numId w:val="8"/>
      </w:numPr>
      <w:spacing w:before="120" w:after="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492FAD"/>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492FAD"/>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492FAD"/>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492FAD"/>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492FAD"/>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492FAD"/>
    <w:pPr>
      <w:tabs>
        <w:tab w:val="left" w:pos="1173"/>
      </w:tabs>
      <w:autoSpaceDE w:val="0"/>
      <w:autoSpaceDN w:val="0"/>
      <w:adjustRightInd w:val="0"/>
      <w:spacing w:after="0" w:line="240" w:lineRule="atLeast"/>
      <w:ind w:left="778"/>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492FAD"/>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rsid w:val="00162708"/>
    <w:pPr>
      <w:tabs>
        <w:tab w:val="clear" w:pos="1134"/>
        <w:tab w:val="clear" w:pos="1418"/>
      </w:tabs>
      <w:spacing w:before="0" w:after="240" w:line="240" w:lineRule="atLeast"/>
      <w:ind w:left="720" w:right="720" w:hanging="360"/>
    </w:pPr>
    <w:rPr>
      <w:rFonts w:ascii="Garamond" w:hAnsi="Garamond"/>
      <w:sz w:val="22"/>
      <w:szCs w:val="20"/>
    </w:rPr>
  </w:style>
  <w:style w:type="paragraph" w:styleId="Endnotentext">
    <w:name w:val="endnote text"/>
    <w:basedOn w:val="Standard"/>
    <w:link w:val="EndnotentextZeichen"/>
    <w:rsid w:val="00162708"/>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rsid w:val="00162708"/>
    <w:rPr>
      <w:rFonts w:ascii="Tms Rmn" w:eastAsia="Times New Roman" w:hAnsi="Tms Rmn"/>
      <w:sz w:val="20"/>
      <w:szCs w:val="20"/>
    </w:rPr>
  </w:style>
  <w:style w:type="character" w:styleId="Endnotenzeichen">
    <w:name w:val="endnote reference"/>
    <w:basedOn w:val="Absatzstandardschriftart"/>
    <w:rsid w:val="00162708"/>
    <w:rPr>
      <w:vertAlign w:val="superscript"/>
    </w:rPr>
  </w:style>
  <w:style w:type="paragraph" w:customStyle="1" w:styleId="stil2">
    <w:name w:val="stil2"/>
    <w:basedOn w:val="Standard"/>
    <w:rsid w:val="00162708"/>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162708"/>
    <w:rPr>
      <w:rFonts w:ascii="Arial" w:hAnsi="Arial" w:cs="Arial" w:hint="default"/>
      <w:b w:val="0"/>
      <w:bCs w:val="0"/>
      <w:color w:val="000000"/>
      <w:sz w:val="16"/>
      <w:szCs w:val="16"/>
    </w:rPr>
  </w:style>
  <w:style w:type="paragraph" w:customStyle="1" w:styleId="EndNoteBibliography">
    <w:name w:val="EndNote Bibliography"/>
    <w:basedOn w:val="Standard"/>
    <w:rsid w:val="000E2C2C"/>
    <w:pPr>
      <w:spacing w:line="240" w:lineRule="auto"/>
    </w:pPr>
    <w:rPr>
      <w:rFonts w:ascii="Cambria" w:eastAsiaTheme="minorHAnsi" w:hAnsi="Cambria" w:cstheme="minorBidi"/>
      <w:sz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37390">
      <w:bodyDiv w:val="1"/>
      <w:marLeft w:val="0"/>
      <w:marRight w:val="0"/>
      <w:marTop w:val="0"/>
      <w:marBottom w:val="0"/>
      <w:divBdr>
        <w:top w:val="none" w:sz="0" w:space="0" w:color="auto"/>
        <w:left w:val="none" w:sz="0" w:space="0" w:color="auto"/>
        <w:bottom w:val="none" w:sz="0" w:space="0" w:color="auto"/>
        <w:right w:val="none" w:sz="0" w:space="0" w:color="auto"/>
      </w:divBdr>
      <w:divsChild>
        <w:div w:id="295180612">
          <w:marLeft w:val="547"/>
          <w:marRight w:val="0"/>
          <w:marTop w:val="0"/>
          <w:marBottom w:val="0"/>
          <w:divBdr>
            <w:top w:val="none" w:sz="0" w:space="0" w:color="auto"/>
            <w:left w:val="none" w:sz="0" w:space="0" w:color="auto"/>
            <w:bottom w:val="none" w:sz="0" w:space="0" w:color="auto"/>
            <w:right w:val="none" w:sz="0" w:space="0" w:color="auto"/>
          </w:divBdr>
        </w:div>
        <w:div w:id="1704985207">
          <w:marLeft w:val="547"/>
          <w:marRight w:val="0"/>
          <w:marTop w:val="0"/>
          <w:marBottom w:val="0"/>
          <w:divBdr>
            <w:top w:val="none" w:sz="0" w:space="0" w:color="auto"/>
            <w:left w:val="none" w:sz="0" w:space="0" w:color="auto"/>
            <w:bottom w:val="none" w:sz="0" w:space="0" w:color="auto"/>
            <w:right w:val="none" w:sz="0" w:space="0" w:color="auto"/>
          </w:divBdr>
        </w:div>
        <w:div w:id="200482761">
          <w:marLeft w:val="547"/>
          <w:marRight w:val="0"/>
          <w:marTop w:val="0"/>
          <w:marBottom w:val="0"/>
          <w:divBdr>
            <w:top w:val="none" w:sz="0" w:space="0" w:color="auto"/>
            <w:left w:val="none" w:sz="0" w:space="0" w:color="auto"/>
            <w:bottom w:val="none" w:sz="0" w:space="0" w:color="auto"/>
            <w:right w:val="none" w:sz="0" w:space="0" w:color="auto"/>
          </w:divBdr>
        </w:div>
      </w:divsChild>
    </w:div>
    <w:div w:id="31078527">
      <w:bodyDiv w:val="1"/>
      <w:marLeft w:val="0"/>
      <w:marRight w:val="0"/>
      <w:marTop w:val="0"/>
      <w:marBottom w:val="0"/>
      <w:divBdr>
        <w:top w:val="none" w:sz="0" w:space="0" w:color="auto"/>
        <w:left w:val="none" w:sz="0" w:space="0" w:color="auto"/>
        <w:bottom w:val="none" w:sz="0" w:space="0" w:color="auto"/>
        <w:right w:val="none" w:sz="0" w:space="0" w:color="auto"/>
      </w:divBdr>
    </w:div>
    <w:div w:id="73859237">
      <w:bodyDiv w:val="1"/>
      <w:marLeft w:val="0"/>
      <w:marRight w:val="0"/>
      <w:marTop w:val="0"/>
      <w:marBottom w:val="0"/>
      <w:divBdr>
        <w:top w:val="none" w:sz="0" w:space="0" w:color="auto"/>
        <w:left w:val="none" w:sz="0" w:space="0" w:color="auto"/>
        <w:bottom w:val="none" w:sz="0" w:space="0" w:color="auto"/>
        <w:right w:val="none" w:sz="0" w:space="0" w:color="auto"/>
      </w:divBdr>
    </w:div>
    <w:div w:id="130755757">
      <w:marLeft w:val="0"/>
      <w:marRight w:val="0"/>
      <w:marTop w:val="0"/>
      <w:marBottom w:val="0"/>
      <w:divBdr>
        <w:top w:val="none" w:sz="0" w:space="0" w:color="auto"/>
        <w:left w:val="none" w:sz="0" w:space="0" w:color="auto"/>
        <w:bottom w:val="none" w:sz="0" w:space="0" w:color="auto"/>
        <w:right w:val="none" w:sz="0" w:space="0" w:color="auto"/>
      </w:divBdr>
      <w:divsChild>
        <w:div w:id="130755756">
          <w:marLeft w:val="547"/>
          <w:marRight w:val="0"/>
          <w:marTop w:val="154"/>
          <w:marBottom w:val="0"/>
          <w:divBdr>
            <w:top w:val="none" w:sz="0" w:space="0" w:color="auto"/>
            <w:left w:val="none" w:sz="0" w:space="0" w:color="auto"/>
            <w:bottom w:val="none" w:sz="0" w:space="0" w:color="auto"/>
            <w:right w:val="none" w:sz="0" w:space="0" w:color="auto"/>
          </w:divBdr>
        </w:div>
      </w:divsChild>
    </w:div>
    <w:div w:id="203519708">
      <w:bodyDiv w:val="1"/>
      <w:marLeft w:val="0"/>
      <w:marRight w:val="0"/>
      <w:marTop w:val="0"/>
      <w:marBottom w:val="0"/>
      <w:divBdr>
        <w:top w:val="none" w:sz="0" w:space="0" w:color="auto"/>
        <w:left w:val="none" w:sz="0" w:space="0" w:color="auto"/>
        <w:bottom w:val="none" w:sz="0" w:space="0" w:color="auto"/>
        <w:right w:val="none" w:sz="0" w:space="0" w:color="auto"/>
      </w:divBdr>
      <w:divsChild>
        <w:div w:id="2119372199">
          <w:marLeft w:val="547"/>
          <w:marRight w:val="0"/>
          <w:marTop w:val="0"/>
          <w:marBottom w:val="0"/>
          <w:divBdr>
            <w:top w:val="none" w:sz="0" w:space="0" w:color="auto"/>
            <w:left w:val="none" w:sz="0" w:space="0" w:color="auto"/>
            <w:bottom w:val="none" w:sz="0" w:space="0" w:color="auto"/>
            <w:right w:val="none" w:sz="0" w:space="0" w:color="auto"/>
          </w:divBdr>
        </w:div>
        <w:div w:id="1489051086">
          <w:marLeft w:val="547"/>
          <w:marRight w:val="0"/>
          <w:marTop w:val="0"/>
          <w:marBottom w:val="0"/>
          <w:divBdr>
            <w:top w:val="none" w:sz="0" w:space="0" w:color="auto"/>
            <w:left w:val="none" w:sz="0" w:space="0" w:color="auto"/>
            <w:bottom w:val="none" w:sz="0" w:space="0" w:color="auto"/>
            <w:right w:val="none" w:sz="0" w:space="0" w:color="auto"/>
          </w:divBdr>
        </w:div>
        <w:div w:id="1816144312">
          <w:marLeft w:val="547"/>
          <w:marRight w:val="0"/>
          <w:marTop w:val="0"/>
          <w:marBottom w:val="0"/>
          <w:divBdr>
            <w:top w:val="none" w:sz="0" w:space="0" w:color="auto"/>
            <w:left w:val="none" w:sz="0" w:space="0" w:color="auto"/>
            <w:bottom w:val="none" w:sz="0" w:space="0" w:color="auto"/>
            <w:right w:val="none" w:sz="0" w:space="0" w:color="auto"/>
          </w:divBdr>
        </w:div>
        <w:div w:id="209221854">
          <w:marLeft w:val="547"/>
          <w:marRight w:val="0"/>
          <w:marTop w:val="0"/>
          <w:marBottom w:val="0"/>
          <w:divBdr>
            <w:top w:val="none" w:sz="0" w:space="0" w:color="auto"/>
            <w:left w:val="none" w:sz="0" w:space="0" w:color="auto"/>
            <w:bottom w:val="none" w:sz="0" w:space="0" w:color="auto"/>
            <w:right w:val="none" w:sz="0" w:space="0" w:color="auto"/>
          </w:divBdr>
        </w:div>
        <w:div w:id="2069449002">
          <w:marLeft w:val="547"/>
          <w:marRight w:val="0"/>
          <w:marTop w:val="0"/>
          <w:marBottom w:val="0"/>
          <w:divBdr>
            <w:top w:val="none" w:sz="0" w:space="0" w:color="auto"/>
            <w:left w:val="none" w:sz="0" w:space="0" w:color="auto"/>
            <w:bottom w:val="none" w:sz="0" w:space="0" w:color="auto"/>
            <w:right w:val="none" w:sz="0" w:space="0" w:color="auto"/>
          </w:divBdr>
        </w:div>
        <w:div w:id="1767338583">
          <w:marLeft w:val="547"/>
          <w:marRight w:val="0"/>
          <w:marTop w:val="0"/>
          <w:marBottom w:val="0"/>
          <w:divBdr>
            <w:top w:val="none" w:sz="0" w:space="0" w:color="auto"/>
            <w:left w:val="none" w:sz="0" w:space="0" w:color="auto"/>
            <w:bottom w:val="none" w:sz="0" w:space="0" w:color="auto"/>
            <w:right w:val="none" w:sz="0" w:space="0" w:color="auto"/>
          </w:divBdr>
        </w:div>
      </w:divsChild>
    </w:div>
    <w:div w:id="203718266">
      <w:bodyDiv w:val="1"/>
      <w:marLeft w:val="0"/>
      <w:marRight w:val="0"/>
      <w:marTop w:val="0"/>
      <w:marBottom w:val="0"/>
      <w:divBdr>
        <w:top w:val="none" w:sz="0" w:space="0" w:color="auto"/>
        <w:left w:val="none" w:sz="0" w:space="0" w:color="auto"/>
        <w:bottom w:val="none" w:sz="0" w:space="0" w:color="auto"/>
        <w:right w:val="none" w:sz="0" w:space="0" w:color="auto"/>
      </w:divBdr>
    </w:div>
    <w:div w:id="228732879">
      <w:bodyDiv w:val="1"/>
      <w:marLeft w:val="0"/>
      <w:marRight w:val="0"/>
      <w:marTop w:val="0"/>
      <w:marBottom w:val="0"/>
      <w:divBdr>
        <w:top w:val="none" w:sz="0" w:space="0" w:color="auto"/>
        <w:left w:val="none" w:sz="0" w:space="0" w:color="auto"/>
        <w:bottom w:val="none" w:sz="0" w:space="0" w:color="auto"/>
        <w:right w:val="none" w:sz="0" w:space="0" w:color="auto"/>
      </w:divBdr>
      <w:divsChild>
        <w:div w:id="167328868">
          <w:marLeft w:val="547"/>
          <w:marRight w:val="0"/>
          <w:marTop w:val="0"/>
          <w:marBottom w:val="0"/>
          <w:divBdr>
            <w:top w:val="none" w:sz="0" w:space="0" w:color="auto"/>
            <w:left w:val="none" w:sz="0" w:space="0" w:color="auto"/>
            <w:bottom w:val="none" w:sz="0" w:space="0" w:color="auto"/>
            <w:right w:val="none" w:sz="0" w:space="0" w:color="auto"/>
          </w:divBdr>
        </w:div>
        <w:div w:id="1869638204">
          <w:marLeft w:val="547"/>
          <w:marRight w:val="0"/>
          <w:marTop w:val="0"/>
          <w:marBottom w:val="0"/>
          <w:divBdr>
            <w:top w:val="none" w:sz="0" w:space="0" w:color="auto"/>
            <w:left w:val="none" w:sz="0" w:space="0" w:color="auto"/>
            <w:bottom w:val="none" w:sz="0" w:space="0" w:color="auto"/>
            <w:right w:val="none" w:sz="0" w:space="0" w:color="auto"/>
          </w:divBdr>
        </w:div>
        <w:div w:id="787309827">
          <w:marLeft w:val="547"/>
          <w:marRight w:val="0"/>
          <w:marTop w:val="0"/>
          <w:marBottom w:val="0"/>
          <w:divBdr>
            <w:top w:val="none" w:sz="0" w:space="0" w:color="auto"/>
            <w:left w:val="none" w:sz="0" w:space="0" w:color="auto"/>
            <w:bottom w:val="none" w:sz="0" w:space="0" w:color="auto"/>
            <w:right w:val="none" w:sz="0" w:space="0" w:color="auto"/>
          </w:divBdr>
        </w:div>
        <w:div w:id="1241527785">
          <w:marLeft w:val="547"/>
          <w:marRight w:val="0"/>
          <w:marTop w:val="0"/>
          <w:marBottom w:val="0"/>
          <w:divBdr>
            <w:top w:val="none" w:sz="0" w:space="0" w:color="auto"/>
            <w:left w:val="none" w:sz="0" w:space="0" w:color="auto"/>
            <w:bottom w:val="none" w:sz="0" w:space="0" w:color="auto"/>
            <w:right w:val="none" w:sz="0" w:space="0" w:color="auto"/>
          </w:divBdr>
        </w:div>
        <w:div w:id="888539742">
          <w:marLeft w:val="547"/>
          <w:marRight w:val="0"/>
          <w:marTop w:val="0"/>
          <w:marBottom w:val="0"/>
          <w:divBdr>
            <w:top w:val="none" w:sz="0" w:space="0" w:color="auto"/>
            <w:left w:val="none" w:sz="0" w:space="0" w:color="auto"/>
            <w:bottom w:val="none" w:sz="0" w:space="0" w:color="auto"/>
            <w:right w:val="none" w:sz="0" w:space="0" w:color="auto"/>
          </w:divBdr>
        </w:div>
        <w:div w:id="1437209178">
          <w:marLeft w:val="547"/>
          <w:marRight w:val="0"/>
          <w:marTop w:val="0"/>
          <w:marBottom w:val="0"/>
          <w:divBdr>
            <w:top w:val="none" w:sz="0" w:space="0" w:color="auto"/>
            <w:left w:val="none" w:sz="0" w:space="0" w:color="auto"/>
            <w:bottom w:val="none" w:sz="0" w:space="0" w:color="auto"/>
            <w:right w:val="none" w:sz="0" w:space="0" w:color="auto"/>
          </w:divBdr>
        </w:div>
      </w:divsChild>
    </w:div>
    <w:div w:id="233441676">
      <w:bodyDiv w:val="1"/>
      <w:marLeft w:val="0"/>
      <w:marRight w:val="0"/>
      <w:marTop w:val="0"/>
      <w:marBottom w:val="0"/>
      <w:divBdr>
        <w:top w:val="none" w:sz="0" w:space="0" w:color="auto"/>
        <w:left w:val="none" w:sz="0" w:space="0" w:color="auto"/>
        <w:bottom w:val="none" w:sz="0" w:space="0" w:color="auto"/>
        <w:right w:val="none" w:sz="0" w:space="0" w:color="auto"/>
      </w:divBdr>
    </w:div>
    <w:div w:id="337586572">
      <w:bodyDiv w:val="1"/>
      <w:marLeft w:val="0"/>
      <w:marRight w:val="0"/>
      <w:marTop w:val="0"/>
      <w:marBottom w:val="0"/>
      <w:divBdr>
        <w:top w:val="none" w:sz="0" w:space="0" w:color="auto"/>
        <w:left w:val="none" w:sz="0" w:space="0" w:color="auto"/>
        <w:bottom w:val="none" w:sz="0" w:space="0" w:color="auto"/>
        <w:right w:val="none" w:sz="0" w:space="0" w:color="auto"/>
      </w:divBdr>
      <w:divsChild>
        <w:div w:id="770321227">
          <w:marLeft w:val="806"/>
          <w:marRight w:val="0"/>
          <w:marTop w:val="0"/>
          <w:marBottom w:val="0"/>
          <w:divBdr>
            <w:top w:val="none" w:sz="0" w:space="0" w:color="auto"/>
            <w:left w:val="none" w:sz="0" w:space="0" w:color="auto"/>
            <w:bottom w:val="none" w:sz="0" w:space="0" w:color="auto"/>
            <w:right w:val="none" w:sz="0" w:space="0" w:color="auto"/>
          </w:divBdr>
        </w:div>
        <w:div w:id="1906336619">
          <w:marLeft w:val="1526"/>
          <w:marRight w:val="0"/>
          <w:marTop w:val="0"/>
          <w:marBottom w:val="0"/>
          <w:divBdr>
            <w:top w:val="none" w:sz="0" w:space="0" w:color="auto"/>
            <w:left w:val="none" w:sz="0" w:space="0" w:color="auto"/>
            <w:bottom w:val="none" w:sz="0" w:space="0" w:color="auto"/>
            <w:right w:val="none" w:sz="0" w:space="0" w:color="auto"/>
          </w:divBdr>
        </w:div>
      </w:divsChild>
    </w:div>
    <w:div w:id="367146104">
      <w:bodyDiv w:val="1"/>
      <w:marLeft w:val="0"/>
      <w:marRight w:val="0"/>
      <w:marTop w:val="0"/>
      <w:marBottom w:val="0"/>
      <w:divBdr>
        <w:top w:val="none" w:sz="0" w:space="0" w:color="auto"/>
        <w:left w:val="none" w:sz="0" w:space="0" w:color="auto"/>
        <w:bottom w:val="none" w:sz="0" w:space="0" w:color="auto"/>
        <w:right w:val="none" w:sz="0" w:space="0" w:color="auto"/>
      </w:divBdr>
      <w:divsChild>
        <w:div w:id="1511791758">
          <w:marLeft w:val="547"/>
          <w:marRight w:val="0"/>
          <w:marTop w:val="0"/>
          <w:marBottom w:val="0"/>
          <w:divBdr>
            <w:top w:val="none" w:sz="0" w:space="0" w:color="auto"/>
            <w:left w:val="none" w:sz="0" w:space="0" w:color="auto"/>
            <w:bottom w:val="none" w:sz="0" w:space="0" w:color="auto"/>
            <w:right w:val="none" w:sz="0" w:space="0" w:color="auto"/>
          </w:divBdr>
        </w:div>
        <w:div w:id="1945846986">
          <w:marLeft w:val="547"/>
          <w:marRight w:val="0"/>
          <w:marTop w:val="0"/>
          <w:marBottom w:val="0"/>
          <w:divBdr>
            <w:top w:val="none" w:sz="0" w:space="0" w:color="auto"/>
            <w:left w:val="none" w:sz="0" w:space="0" w:color="auto"/>
            <w:bottom w:val="none" w:sz="0" w:space="0" w:color="auto"/>
            <w:right w:val="none" w:sz="0" w:space="0" w:color="auto"/>
          </w:divBdr>
        </w:div>
        <w:div w:id="214506301">
          <w:marLeft w:val="547"/>
          <w:marRight w:val="0"/>
          <w:marTop w:val="0"/>
          <w:marBottom w:val="0"/>
          <w:divBdr>
            <w:top w:val="none" w:sz="0" w:space="0" w:color="auto"/>
            <w:left w:val="none" w:sz="0" w:space="0" w:color="auto"/>
            <w:bottom w:val="none" w:sz="0" w:space="0" w:color="auto"/>
            <w:right w:val="none" w:sz="0" w:space="0" w:color="auto"/>
          </w:divBdr>
        </w:div>
        <w:div w:id="2147233069">
          <w:marLeft w:val="547"/>
          <w:marRight w:val="0"/>
          <w:marTop w:val="0"/>
          <w:marBottom w:val="0"/>
          <w:divBdr>
            <w:top w:val="none" w:sz="0" w:space="0" w:color="auto"/>
            <w:left w:val="none" w:sz="0" w:space="0" w:color="auto"/>
            <w:bottom w:val="none" w:sz="0" w:space="0" w:color="auto"/>
            <w:right w:val="none" w:sz="0" w:space="0" w:color="auto"/>
          </w:divBdr>
        </w:div>
        <w:div w:id="991717390">
          <w:marLeft w:val="547"/>
          <w:marRight w:val="0"/>
          <w:marTop w:val="0"/>
          <w:marBottom w:val="0"/>
          <w:divBdr>
            <w:top w:val="none" w:sz="0" w:space="0" w:color="auto"/>
            <w:left w:val="none" w:sz="0" w:space="0" w:color="auto"/>
            <w:bottom w:val="none" w:sz="0" w:space="0" w:color="auto"/>
            <w:right w:val="none" w:sz="0" w:space="0" w:color="auto"/>
          </w:divBdr>
        </w:div>
      </w:divsChild>
    </w:div>
    <w:div w:id="383022381">
      <w:bodyDiv w:val="1"/>
      <w:marLeft w:val="0"/>
      <w:marRight w:val="0"/>
      <w:marTop w:val="0"/>
      <w:marBottom w:val="0"/>
      <w:divBdr>
        <w:top w:val="none" w:sz="0" w:space="0" w:color="auto"/>
        <w:left w:val="none" w:sz="0" w:space="0" w:color="auto"/>
        <w:bottom w:val="none" w:sz="0" w:space="0" w:color="auto"/>
        <w:right w:val="none" w:sz="0" w:space="0" w:color="auto"/>
      </w:divBdr>
    </w:div>
    <w:div w:id="385178138">
      <w:bodyDiv w:val="1"/>
      <w:marLeft w:val="0"/>
      <w:marRight w:val="0"/>
      <w:marTop w:val="0"/>
      <w:marBottom w:val="0"/>
      <w:divBdr>
        <w:top w:val="none" w:sz="0" w:space="0" w:color="auto"/>
        <w:left w:val="none" w:sz="0" w:space="0" w:color="auto"/>
        <w:bottom w:val="none" w:sz="0" w:space="0" w:color="auto"/>
        <w:right w:val="none" w:sz="0" w:space="0" w:color="auto"/>
      </w:divBdr>
      <w:divsChild>
        <w:div w:id="243877041">
          <w:marLeft w:val="547"/>
          <w:marRight w:val="0"/>
          <w:marTop w:val="0"/>
          <w:marBottom w:val="0"/>
          <w:divBdr>
            <w:top w:val="none" w:sz="0" w:space="0" w:color="auto"/>
            <w:left w:val="none" w:sz="0" w:space="0" w:color="auto"/>
            <w:bottom w:val="none" w:sz="0" w:space="0" w:color="auto"/>
            <w:right w:val="none" w:sz="0" w:space="0" w:color="auto"/>
          </w:divBdr>
        </w:div>
        <w:div w:id="1640378801">
          <w:marLeft w:val="547"/>
          <w:marRight w:val="0"/>
          <w:marTop w:val="0"/>
          <w:marBottom w:val="0"/>
          <w:divBdr>
            <w:top w:val="none" w:sz="0" w:space="0" w:color="auto"/>
            <w:left w:val="none" w:sz="0" w:space="0" w:color="auto"/>
            <w:bottom w:val="none" w:sz="0" w:space="0" w:color="auto"/>
            <w:right w:val="none" w:sz="0" w:space="0" w:color="auto"/>
          </w:divBdr>
        </w:div>
        <w:div w:id="1912084746">
          <w:marLeft w:val="547"/>
          <w:marRight w:val="0"/>
          <w:marTop w:val="0"/>
          <w:marBottom w:val="0"/>
          <w:divBdr>
            <w:top w:val="none" w:sz="0" w:space="0" w:color="auto"/>
            <w:left w:val="none" w:sz="0" w:space="0" w:color="auto"/>
            <w:bottom w:val="none" w:sz="0" w:space="0" w:color="auto"/>
            <w:right w:val="none" w:sz="0" w:space="0" w:color="auto"/>
          </w:divBdr>
        </w:div>
        <w:div w:id="1982466288">
          <w:marLeft w:val="547"/>
          <w:marRight w:val="0"/>
          <w:marTop w:val="0"/>
          <w:marBottom w:val="0"/>
          <w:divBdr>
            <w:top w:val="none" w:sz="0" w:space="0" w:color="auto"/>
            <w:left w:val="none" w:sz="0" w:space="0" w:color="auto"/>
            <w:bottom w:val="none" w:sz="0" w:space="0" w:color="auto"/>
            <w:right w:val="none" w:sz="0" w:space="0" w:color="auto"/>
          </w:divBdr>
        </w:div>
      </w:divsChild>
    </w:div>
    <w:div w:id="451293660">
      <w:bodyDiv w:val="1"/>
      <w:marLeft w:val="0"/>
      <w:marRight w:val="0"/>
      <w:marTop w:val="0"/>
      <w:marBottom w:val="0"/>
      <w:divBdr>
        <w:top w:val="none" w:sz="0" w:space="0" w:color="auto"/>
        <w:left w:val="none" w:sz="0" w:space="0" w:color="auto"/>
        <w:bottom w:val="none" w:sz="0" w:space="0" w:color="auto"/>
        <w:right w:val="none" w:sz="0" w:space="0" w:color="auto"/>
      </w:divBdr>
    </w:div>
    <w:div w:id="520511121">
      <w:bodyDiv w:val="1"/>
      <w:marLeft w:val="0"/>
      <w:marRight w:val="0"/>
      <w:marTop w:val="0"/>
      <w:marBottom w:val="0"/>
      <w:divBdr>
        <w:top w:val="none" w:sz="0" w:space="0" w:color="auto"/>
        <w:left w:val="none" w:sz="0" w:space="0" w:color="auto"/>
        <w:bottom w:val="none" w:sz="0" w:space="0" w:color="auto"/>
        <w:right w:val="none" w:sz="0" w:space="0" w:color="auto"/>
      </w:divBdr>
      <w:divsChild>
        <w:div w:id="153765148">
          <w:marLeft w:val="547"/>
          <w:marRight w:val="0"/>
          <w:marTop w:val="0"/>
          <w:marBottom w:val="0"/>
          <w:divBdr>
            <w:top w:val="none" w:sz="0" w:space="0" w:color="auto"/>
            <w:left w:val="none" w:sz="0" w:space="0" w:color="auto"/>
            <w:bottom w:val="none" w:sz="0" w:space="0" w:color="auto"/>
            <w:right w:val="none" w:sz="0" w:space="0" w:color="auto"/>
          </w:divBdr>
        </w:div>
        <w:div w:id="1711883460">
          <w:marLeft w:val="547"/>
          <w:marRight w:val="0"/>
          <w:marTop w:val="0"/>
          <w:marBottom w:val="0"/>
          <w:divBdr>
            <w:top w:val="none" w:sz="0" w:space="0" w:color="auto"/>
            <w:left w:val="none" w:sz="0" w:space="0" w:color="auto"/>
            <w:bottom w:val="none" w:sz="0" w:space="0" w:color="auto"/>
            <w:right w:val="none" w:sz="0" w:space="0" w:color="auto"/>
          </w:divBdr>
        </w:div>
        <w:div w:id="580023820">
          <w:marLeft w:val="547"/>
          <w:marRight w:val="0"/>
          <w:marTop w:val="0"/>
          <w:marBottom w:val="0"/>
          <w:divBdr>
            <w:top w:val="none" w:sz="0" w:space="0" w:color="auto"/>
            <w:left w:val="none" w:sz="0" w:space="0" w:color="auto"/>
            <w:bottom w:val="none" w:sz="0" w:space="0" w:color="auto"/>
            <w:right w:val="none" w:sz="0" w:space="0" w:color="auto"/>
          </w:divBdr>
        </w:div>
        <w:div w:id="1568026918">
          <w:marLeft w:val="547"/>
          <w:marRight w:val="0"/>
          <w:marTop w:val="0"/>
          <w:marBottom w:val="0"/>
          <w:divBdr>
            <w:top w:val="none" w:sz="0" w:space="0" w:color="auto"/>
            <w:left w:val="none" w:sz="0" w:space="0" w:color="auto"/>
            <w:bottom w:val="none" w:sz="0" w:space="0" w:color="auto"/>
            <w:right w:val="none" w:sz="0" w:space="0" w:color="auto"/>
          </w:divBdr>
        </w:div>
        <w:div w:id="465926934">
          <w:marLeft w:val="547"/>
          <w:marRight w:val="0"/>
          <w:marTop w:val="0"/>
          <w:marBottom w:val="0"/>
          <w:divBdr>
            <w:top w:val="none" w:sz="0" w:space="0" w:color="auto"/>
            <w:left w:val="none" w:sz="0" w:space="0" w:color="auto"/>
            <w:bottom w:val="none" w:sz="0" w:space="0" w:color="auto"/>
            <w:right w:val="none" w:sz="0" w:space="0" w:color="auto"/>
          </w:divBdr>
        </w:div>
      </w:divsChild>
    </w:div>
    <w:div w:id="530070463">
      <w:bodyDiv w:val="1"/>
      <w:marLeft w:val="0"/>
      <w:marRight w:val="0"/>
      <w:marTop w:val="0"/>
      <w:marBottom w:val="0"/>
      <w:divBdr>
        <w:top w:val="none" w:sz="0" w:space="0" w:color="auto"/>
        <w:left w:val="none" w:sz="0" w:space="0" w:color="auto"/>
        <w:bottom w:val="none" w:sz="0" w:space="0" w:color="auto"/>
        <w:right w:val="none" w:sz="0" w:space="0" w:color="auto"/>
      </w:divBdr>
      <w:divsChild>
        <w:div w:id="2139567376">
          <w:marLeft w:val="547"/>
          <w:marRight w:val="0"/>
          <w:marTop w:val="0"/>
          <w:marBottom w:val="0"/>
          <w:divBdr>
            <w:top w:val="none" w:sz="0" w:space="0" w:color="auto"/>
            <w:left w:val="none" w:sz="0" w:space="0" w:color="auto"/>
            <w:bottom w:val="none" w:sz="0" w:space="0" w:color="auto"/>
            <w:right w:val="none" w:sz="0" w:space="0" w:color="auto"/>
          </w:divBdr>
        </w:div>
        <w:div w:id="941456968">
          <w:marLeft w:val="547"/>
          <w:marRight w:val="0"/>
          <w:marTop w:val="0"/>
          <w:marBottom w:val="0"/>
          <w:divBdr>
            <w:top w:val="none" w:sz="0" w:space="0" w:color="auto"/>
            <w:left w:val="none" w:sz="0" w:space="0" w:color="auto"/>
            <w:bottom w:val="none" w:sz="0" w:space="0" w:color="auto"/>
            <w:right w:val="none" w:sz="0" w:space="0" w:color="auto"/>
          </w:divBdr>
        </w:div>
        <w:div w:id="1153645690">
          <w:marLeft w:val="547"/>
          <w:marRight w:val="0"/>
          <w:marTop w:val="0"/>
          <w:marBottom w:val="0"/>
          <w:divBdr>
            <w:top w:val="none" w:sz="0" w:space="0" w:color="auto"/>
            <w:left w:val="none" w:sz="0" w:space="0" w:color="auto"/>
            <w:bottom w:val="none" w:sz="0" w:space="0" w:color="auto"/>
            <w:right w:val="none" w:sz="0" w:space="0" w:color="auto"/>
          </w:divBdr>
        </w:div>
        <w:div w:id="656961551">
          <w:marLeft w:val="547"/>
          <w:marRight w:val="0"/>
          <w:marTop w:val="0"/>
          <w:marBottom w:val="0"/>
          <w:divBdr>
            <w:top w:val="none" w:sz="0" w:space="0" w:color="auto"/>
            <w:left w:val="none" w:sz="0" w:space="0" w:color="auto"/>
            <w:bottom w:val="none" w:sz="0" w:space="0" w:color="auto"/>
            <w:right w:val="none" w:sz="0" w:space="0" w:color="auto"/>
          </w:divBdr>
        </w:div>
      </w:divsChild>
    </w:div>
    <w:div w:id="578175529">
      <w:bodyDiv w:val="1"/>
      <w:marLeft w:val="0"/>
      <w:marRight w:val="0"/>
      <w:marTop w:val="0"/>
      <w:marBottom w:val="0"/>
      <w:divBdr>
        <w:top w:val="none" w:sz="0" w:space="0" w:color="auto"/>
        <w:left w:val="none" w:sz="0" w:space="0" w:color="auto"/>
        <w:bottom w:val="none" w:sz="0" w:space="0" w:color="auto"/>
        <w:right w:val="none" w:sz="0" w:space="0" w:color="auto"/>
      </w:divBdr>
      <w:divsChild>
        <w:div w:id="1708414232">
          <w:marLeft w:val="547"/>
          <w:marRight w:val="0"/>
          <w:marTop w:val="0"/>
          <w:marBottom w:val="0"/>
          <w:divBdr>
            <w:top w:val="none" w:sz="0" w:space="0" w:color="auto"/>
            <w:left w:val="none" w:sz="0" w:space="0" w:color="auto"/>
            <w:bottom w:val="none" w:sz="0" w:space="0" w:color="auto"/>
            <w:right w:val="none" w:sz="0" w:space="0" w:color="auto"/>
          </w:divBdr>
        </w:div>
      </w:divsChild>
    </w:div>
    <w:div w:id="735780036">
      <w:bodyDiv w:val="1"/>
      <w:marLeft w:val="0"/>
      <w:marRight w:val="0"/>
      <w:marTop w:val="0"/>
      <w:marBottom w:val="0"/>
      <w:divBdr>
        <w:top w:val="none" w:sz="0" w:space="0" w:color="auto"/>
        <w:left w:val="none" w:sz="0" w:space="0" w:color="auto"/>
        <w:bottom w:val="none" w:sz="0" w:space="0" w:color="auto"/>
        <w:right w:val="none" w:sz="0" w:space="0" w:color="auto"/>
      </w:divBdr>
      <w:divsChild>
        <w:div w:id="8416817">
          <w:marLeft w:val="547"/>
          <w:marRight w:val="0"/>
          <w:marTop w:val="0"/>
          <w:marBottom w:val="0"/>
          <w:divBdr>
            <w:top w:val="none" w:sz="0" w:space="0" w:color="auto"/>
            <w:left w:val="none" w:sz="0" w:space="0" w:color="auto"/>
            <w:bottom w:val="none" w:sz="0" w:space="0" w:color="auto"/>
            <w:right w:val="none" w:sz="0" w:space="0" w:color="auto"/>
          </w:divBdr>
        </w:div>
        <w:div w:id="24671575">
          <w:marLeft w:val="547"/>
          <w:marRight w:val="0"/>
          <w:marTop w:val="0"/>
          <w:marBottom w:val="0"/>
          <w:divBdr>
            <w:top w:val="none" w:sz="0" w:space="0" w:color="auto"/>
            <w:left w:val="none" w:sz="0" w:space="0" w:color="auto"/>
            <w:bottom w:val="none" w:sz="0" w:space="0" w:color="auto"/>
            <w:right w:val="none" w:sz="0" w:space="0" w:color="auto"/>
          </w:divBdr>
        </w:div>
        <w:div w:id="72747686">
          <w:marLeft w:val="547"/>
          <w:marRight w:val="0"/>
          <w:marTop w:val="0"/>
          <w:marBottom w:val="0"/>
          <w:divBdr>
            <w:top w:val="none" w:sz="0" w:space="0" w:color="auto"/>
            <w:left w:val="none" w:sz="0" w:space="0" w:color="auto"/>
            <w:bottom w:val="none" w:sz="0" w:space="0" w:color="auto"/>
            <w:right w:val="none" w:sz="0" w:space="0" w:color="auto"/>
          </w:divBdr>
        </w:div>
        <w:div w:id="1184856938">
          <w:marLeft w:val="547"/>
          <w:marRight w:val="0"/>
          <w:marTop w:val="0"/>
          <w:marBottom w:val="0"/>
          <w:divBdr>
            <w:top w:val="none" w:sz="0" w:space="0" w:color="auto"/>
            <w:left w:val="none" w:sz="0" w:space="0" w:color="auto"/>
            <w:bottom w:val="none" w:sz="0" w:space="0" w:color="auto"/>
            <w:right w:val="none" w:sz="0" w:space="0" w:color="auto"/>
          </w:divBdr>
        </w:div>
      </w:divsChild>
    </w:div>
    <w:div w:id="851605755">
      <w:bodyDiv w:val="1"/>
      <w:marLeft w:val="0"/>
      <w:marRight w:val="0"/>
      <w:marTop w:val="0"/>
      <w:marBottom w:val="0"/>
      <w:divBdr>
        <w:top w:val="none" w:sz="0" w:space="0" w:color="auto"/>
        <w:left w:val="none" w:sz="0" w:space="0" w:color="auto"/>
        <w:bottom w:val="none" w:sz="0" w:space="0" w:color="auto"/>
        <w:right w:val="none" w:sz="0" w:space="0" w:color="auto"/>
      </w:divBdr>
    </w:div>
    <w:div w:id="880362646">
      <w:bodyDiv w:val="1"/>
      <w:marLeft w:val="0"/>
      <w:marRight w:val="0"/>
      <w:marTop w:val="0"/>
      <w:marBottom w:val="0"/>
      <w:divBdr>
        <w:top w:val="none" w:sz="0" w:space="0" w:color="auto"/>
        <w:left w:val="none" w:sz="0" w:space="0" w:color="auto"/>
        <w:bottom w:val="none" w:sz="0" w:space="0" w:color="auto"/>
        <w:right w:val="none" w:sz="0" w:space="0" w:color="auto"/>
      </w:divBdr>
    </w:div>
    <w:div w:id="941766926">
      <w:bodyDiv w:val="1"/>
      <w:marLeft w:val="0"/>
      <w:marRight w:val="0"/>
      <w:marTop w:val="0"/>
      <w:marBottom w:val="0"/>
      <w:divBdr>
        <w:top w:val="none" w:sz="0" w:space="0" w:color="auto"/>
        <w:left w:val="none" w:sz="0" w:space="0" w:color="auto"/>
        <w:bottom w:val="none" w:sz="0" w:space="0" w:color="auto"/>
        <w:right w:val="none" w:sz="0" w:space="0" w:color="auto"/>
      </w:divBdr>
    </w:div>
    <w:div w:id="989361359">
      <w:bodyDiv w:val="1"/>
      <w:marLeft w:val="0"/>
      <w:marRight w:val="0"/>
      <w:marTop w:val="0"/>
      <w:marBottom w:val="0"/>
      <w:divBdr>
        <w:top w:val="none" w:sz="0" w:space="0" w:color="auto"/>
        <w:left w:val="none" w:sz="0" w:space="0" w:color="auto"/>
        <w:bottom w:val="none" w:sz="0" w:space="0" w:color="auto"/>
        <w:right w:val="none" w:sz="0" w:space="0" w:color="auto"/>
      </w:divBdr>
      <w:divsChild>
        <w:div w:id="1231846343">
          <w:marLeft w:val="547"/>
          <w:marRight w:val="0"/>
          <w:marTop w:val="0"/>
          <w:marBottom w:val="0"/>
          <w:divBdr>
            <w:top w:val="none" w:sz="0" w:space="0" w:color="auto"/>
            <w:left w:val="none" w:sz="0" w:space="0" w:color="auto"/>
            <w:bottom w:val="none" w:sz="0" w:space="0" w:color="auto"/>
            <w:right w:val="none" w:sz="0" w:space="0" w:color="auto"/>
          </w:divBdr>
        </w:div>
      </w:divsChild>
    </w:div>
    <w:div w:id="1043284396">
      <w:bodyDiv w:val="1"/>
      <w:marLeft w:val="0"/>
      <w:marRight w:val="0"/>
      <w:marTop w:val="0"/>
      <w:marBottom w:val="0"/>
      <w:divBdr>
        <w:top w:val="none" w:sz="0" w:space="0" w:color="auto"/>
        <w:left w:val="none" w:sz="0" w:space="0" w:color="auto"/>
        <w:bottom w:val="none" w:sz="0" w:space="0" w:color="auto"/>
        <w:right w:val="none" w:sz="0" w:space="0" w:color="auto"/>
      </w:divBdr>
      <w:divsChild>
        <w:div w:id="1913393675">
          <w:marLeft w:val="547"/>
          <w:marRight w:val="0"/>
          <w:marTop w:val="0"/>
          <w:marBottom w:val="0"/>
          <w:divBdr>
            <w:top w:val="none" w:sz="0" w:space="0" w:color="auto"/>
            <w:left w:val="none" w:sz="0" w:space="0" w:color="auto"/>
            <w:bottom w:val="none" w:sz="0" w:space="0" w:color="auto"/>
            <w:right w:val="none" w:sz="0" w:space="0" w:color="auto"/>
          </w:divBdr>
        </w:div>
        <w:div w:id="1093093725">
          <w:marLeft w:val="1181"/>
          <w:marRight w:val="0"/>
          <w:marTop w:val="0"/>
          <w:marBottom w:val="0"/>
          <w:divBdr>
            <w:top w:val="none" w:sz="0" w:space="0" w:color="auto"/>
            <w:left w:val="none" w:sz="0" w:space="0" w:color="auto"/>
            <w:bottom w:val="none" w:sz="0" w:space="0" w:color="auto"/>
            <w:right w:val="none" w:sz="0" w:space="0" w:color="auto"/>
          </w:divBdr>
        </w:div>
        <w:div w:id="418867620">
          <w:marLeft w:val="1181"/>
          <w:marRight w:val="0"/>
          <w:marTop w:val="0"/>
          <w:marBottom w:val="0"/>
          <w:divBdr>
            <w:top w:val="none" w:sz="0" w:space="0" w:color="auto"/>
            <w:left w:val="none" w:sz="0" w:space="0" w:color="auto"/>
            <w:bottom w:val="none" w:sz="0" w:space="0" w:color="auto"/>
            <w:right w:val="none" w:sz="0" w:space="0" w:color="auto"/>
          </w:divBdr>
        </w:div>
        <w:div w:id="1475947124">
          <w:marLeft w:val="1181"/>
          <w:marRight w:val="0"/>
          <w:marTop w:val="0"/>
          <w:marBottom w:val="0"/>
          <w:divBdr>
            <w:top w:val="none" w:sz="0" w:space="0" w:color="auto"/>
            <w:left w:val="none" w:sz="0" w:space="0" w:color="auto"/>
            <w:bottom w:val="none" w:sz="0" w:space="0" w:color="auto"/>
            <w:right w:val="none" w:sz="0" w:space="0" w:color="auto"/>
          </w:divBdr>
        </w:div>
        <w:div w:id="699084159">
          <w:marLeft w:val="1181"/>
          <w:marRight w:val="0"/>
          <w:marTop w:val="0"/>
          <w:marBottom w:val="0"/>
          <w:divBdr>
            <w:top w:val="none" w:sz="0" w:space="0" w:color="auto"/>
            <w:left w:val="none" w:sz="0" w:space="0" w:color="auto"/>
            <w:bottom w:val="none" w:sz="0" w:space="0" w:color="auto"/>
            <w:right w:val="none" w:sz="0" w:space="0" w:color="auto"/>
          </w:divBdr>
        </w:div>
        <w:div w:id="1921022140">
          <w:marLeft w:val="1181"/>
          <w:marRight w:val="0"/>
          <w:marTop w:val="0"/>
          <w:marBottom w:val="0"/>
          <w:divBdr>
            <w:top w:val="none" w:sz="0" w:space="0" w:color="auto"/>
            <w:left w:val="none" w:sz="0" w:space="0" w:color="auto"/>
            <w:bottom w:val="none" w:sz="0" w:space="0" w:color="auto"/>
            <w:right w:val="none" w:sz="0" w:space="0" w:color="auto"/>
          </w:divBdr>
        </w:div>
        <w:div w:id="1740321443">
          <w:marLeft w:val="1181"/>
          <w:marRight w:val="0"/>
          <w:marTop w:val="0"/>
          <w:marBottom w:val="0"/>
          <w:divBdr>
            <w:top w:val="none" w:sz="0" w:space="0" w:color="auto"/>
            <w:left w:val="none" w:sz="0" w:space="0" w:color="auto"/>
            <w:bottom w:val="none" w:sz="0" w:space="0" w:color="auto"/>
            <w:right w:val="none" w:sz="0" w:space="0" w:color="auto"/>
          </w:divBdr>
        </w:div>
        <w:div w:id="771359028">
          <w:marLeft w:val="1181"/>
          <w:marRight w:val="0"/>
          <w:marTop w:val="0"/>
          <w:marBottom w:val="0"/>
          <w:divBdr>
            <w:top w:val="none" w:sz="0" w:space="0" w:color="auto"/>
            <w:left w:val="none" w:sz="0" w:space="0" w:color="auto"/>
            <w:bottom w:val="none" w:sz="0" w:space="0" w:color="auto"/>
            <w:right w:val="none" w:sz="0" w:space="0" w:color="auto"/>
          </w:divBdr>
        </w:div>
      </w:divsChild>
    </w:div>
    <w:div w:id="1088232848">
      <w:bodyDiv w:val="1"/>
      <w:marLeft w:val="0"/>
      <w:marRight w:val="0"/>
      <w:marTop w:val="0"/>
      <w:marBottom w:val="0"/>
      <w:divBdr>
        <w:top w:val="none" w:sz="0" w:space="0" w:color="auto"/>
        <w:left w:val="none" w:sz="0" w:space="0" w:color="auto"/>
        <w:bottom w:val="none" w:sz="0" w:space="0" w:color="auto"/>
        <w:right w:val="none" w:sz="0" w:space="0" w:color="auto"/>
      </w:divBdr>
      <w:divsChild>
        <w:div w:id="58286764">
          <w:marLeft w:val="1166"/>
          <w:marRight w:val="0"/>
          <w:marTop w:val="0"/>
          <w:marBottom w:val="0"/>
          <w:divBdr>
            <w:top w:val="none" w:sz="0" w:space="0" w:color="auto"/>
            <w:left w:val="none" w:sz="0" w:space="0" w:color="auto"/>
            <w:bottom w:val="none" w:sz="0" w:space="0" w:color="auto"/>
            <w:right w:val="none" w:sz="0" w:space="0" w:color="auto"/>
          </w:divBdr>
        </w:div>
        <w:div w:id="167913779">
          <w:marLeft w:val="1166"/>
          <w:marRight w:val="0"/>
          <w:marTop w:val="0"/>
          <w:marBottom w:val="0"/>
          <w:divBdr>
            <w:top w:val="none" w:sz="0" w:space="0" w:color="auto"/>
            <w:left w:val="none" w:sz="0" w:space="0" w:color="auto"/>
            <w:bottom w:val="none" w:sz="0" w:space="0" w:color="auto"/>
            <w:right w:val="none" w:sz="0" w:space="0" w:color="auto"/>
          </w:divBdr>
        </w:div>
        <w:div w:id="295991220">
          <w:marLeft w:val="1800"/>
          <w:marRight w:val="0"/>
          <w:marTop w:val="0"/>
          <w:marBottom w:val="0"/>
          <w:divBdr>
            <w:top w:val="none" w:sz="0" w:space="0" w:color="auto"/>
            <w:left w:val="none" w:sz="0" w:space="0" w:color="auto"/>
            <w:bottom w:val="none" w:sz="0" w:space="0" w:color="auto"/>
            <w:right w:val="none" w:sz="0" w:space="0" w:color="auto"/>
          </w:divBdr>
        </w:div>
        <w:div w:id="573975515">
          <w:marLeft w:val="1166"/>
          <w:marRight w:val="0"/>
          <w:marTop w:val="0"/>
          <w:marBottom w:val="0"/>
          <w:divBdr>
            <w:top w:val="none" w:sz="0" w:space="0" w:color="auto"/>
            <w:left w:val="none" w:sz="0" w:space="0" w:color="auto"/>
            <w:bottom w:val="none" w:sz="0" w:space="0" w:color="auto"/>
            <w:right w:val="none" w:sz="0" w:space="0" w:color="auto"/>
          </w:divBdr>
        </w:div>
        <w:div w:id="1376078831">
          <w:marLeft w:val="1800"/>
          <w:marRight w:val="0"/>
          <w:marTop w:val="0"/>
          <w:marBottom w:val="0"/>
          <w:divBdr>
            <w:top w:val="none" w:sz="0" w:space="0" w:color="auto"/>
            <w:left w:val="none" w:sz="0" w:space="0" w:color="auto"/>
            <w:bottom w:val="none" w:sz="0" w:space="0" w:color="auto"/>
            <w:right w:val="none" w:sz="0" w:space="0" w:color="auto"/>
          </w:divBdr>
        </w:div>
        <w:div w:id="1396468282">
          <w:marLeft w:val="806"/>
          <w:marRight w:val="0"/>
          <w:marTop w:val="0"/>
          <w:marBottom w:val="0"/>
          <w:divBdr>
            <w:top w:val="none" w:sz="0" w:space="0" w:color="auto"/>
            <w:left w:val="none" w:sz="0" w:space="0" w:color="auto"/>
            <w:bottom w:val="none" w:sz="0" w:space="0" w:color="auto"/>
            <w:right w:val="none" w:sz="0" w:space="0" w:color="auto"/>
          </w:divBdr>
        </w:div>
        <w:div w:id="1738093228">
          <w:marLeft w:val="1166"/>
          <w:marRight w:val="0"/>
          <w:marTop w:val="0"/>
          <w:marBottom w:val="0"/>
          <w:divBdr>
            <w:top w:val="none" w:sz="0" w:space="0" w:color="auto"/>
            <w:left w:val="none" w:sz="0" w:space="0" w:color="auto"/>
            <w:bottom w:val="none" w:sz="0" w:space="0" w:color="auto"/>
            <w:right w:val="none" w:sz="0" w:space="0" w:color="auto"/>
          </w:divBdr>
        </w:div>
      </w:divsChild>
    </w:div>
    <w:div w:id="1090396288">
      <w:bodyDiv w:val="1"/>
      <w:marLeft w:val="0"/>
      <w:marRight w:val="0"/>
      <w:marTop w:val="0"/>
      <w:marBottom w:val="0"/>
      <w:divBdr>
        <w:top w:val="none" w:sz="0" w:space="0" w:color="auto"/>
        <w:left w:val="none" w:sz="0" w:space="0" w:color="auto"/>
        <w:bottom w:val="none" w:sz="0" w:space="0" w:color="auto"/>
        <w:right w:val="none" w:sz="0" w:space="0" w:color="auto"/>
      </w:divBdr>
      <w:divsChild>
        <w:div w:id="1237127139">
          <w:marLeft w:val="547"/>
          <w:marRight w:val="0"/>
          <w:marTop w:val="0"/>
          <w:marBottom w:val="0"/>
          <w:divBdr>
            <w:top w:val="none" w:sz="0" w:space="0" w:color="auto"/>
            <w:left w:val="none" w:sz="0" w:space="0" w:color="auto"/>
            <w:bottom w:val="none" w:sz="0" w:space="0" w:color="auto"/>
            <w:right w:val="none" w:sz="0" w:space="0" w:color="auto"/>
          </w:divBdr>
        </w:div>
        <w:div w:id="2138837457">
          <w:marLeft w:val="1166"/>
          <w:marRight w:val="0"/>
          <w:marTop w:val="0"/>
          <w:marBottom w:val="0"/>
          <w:divBdr>
            <w:top w:val="none" w:sz="0" w:space="0" w:color="auto"/>
            <w:left w:val="none" w:sz="0" w:space="0" w:color="auto"/>
            <w:bottom w:val="none" w:sz="0" w:space="0" w:color="auto"/>
            <w:right w:val="none" w:sz="0" w:space="0" w:color="auto"/>
          </w:divBdr>
        </w:div>
        <w:div w:id="172182469">
          <w:marLeft w:val="1166"/>
          <w:marRight w:val="0"/>
          <w:marTop w:val="0"/>
          <w:marBottom w:val="0"/>
          <w:divBdr>
            <w:top w:val="none" w:sz="0" w:space="0" w:color="auto"/>
            <w:left w:val="none" w:sz="0" w:space="0" w:color="auto"/>
            <w:bottom w:val="none" w:sz="0" w:space="0" w:color="auto"/>
            <w:right w:val="none" w:sz="0" w:space="0" w:color="auto"/>
          </w:divBdr>
        </w:div>
        <w:div w:id="1343514507">
          <w:marLeft w:val="1166"/>
          <w:marRight w:val="0"/>
          <w:marTop w:val="0"/>
          <w:marBottom w:val="0"/>
          <w:divBdr>
            <w:top w:val="none" w:sz="0" w:space="0" w:color="auto"/>
            <w:left w:val="none" w:sz="0" w:space="0" w:color="auto"/>
            <w:bottom w:val="none" w:sz="0" w:space="0" w:color="auto"/>
            <w:right w:val="none" w:sz="0" w:space="0" w:color="auto"/>
          </w:divBdr>
        </w:div>
        <w:div w:id="1594777297">
          <w:marLeft w:val="1166"/>
          <w:marRight w:val="0"/>
          <w:marTop w:val="0"/>
          <w:marBottom w:val="0"/>
          <w:divBdr>
            <w:top w:val="none" w:sz="0" w:space="0" w:color="auto"/>
            <w:left w:val="none" w:sz="0" w:space="0" w:color="auto"/>
            <w:bottom w:val="none" w:sz="0" w:space="0" w:color="auto"/>
            <w:right w:val="none" w:sz="0" w:space="0" w:color="auto"/>
          </w:divBdr>
        </w:div>
        <w:div w:id="337077666">
          <w:marLeft w:val="1166"/>
          <w:marRight w:val="0"/>
          <w:marTop w:val="0"/>
          <w:marBottom w:val="0"/>
          <w:divBdr>
            <w:top w:val="none" w:sz="0" w:space="0" w:color="auto"/>
            <w:left w:val="none" w:sz="0" w:space="0" w:color="auto"/>
            <w:bottom w:val="none" w:sz="0" w:space="0" w:color="auto"/>
            <w:right w:val="none" w:sz="0" w:space="0" w:color="auto"/>
          </w:divBdr>
        </w:div>
        <w:div w:id="667292262">
          <w:marLeft w:val="1166"/>
          <w:marRight w:val="0"/>
          <w:marTop w:val="0"/>
          <w:marBottom w:val="0"/>
          <w:divBdr>
            <w:top w:val="none" w:sz="0" w:space="0" w:color="auto"/>
            <w:left w:val="none" w:sz="0" w:space="0" w:color="auto"/>
            <w:bottom w:val="none" w:sz="0" w:space="0" w:color="auto"/>
            <w:right w:val="none" w:sz="0" w:space="0" w:color="auto"/>
          </w:divBdr>
        </w:div>
        <w:div w:id="1629315574">
          <w:marLeft w:val="547"/>
          <w:marRight w:val="0"/>
          <w:marTop w:val="0"/>
          <w:marBottom w:val="0"/>
          <w:divBdr>
            <w:top w:val="none" w:sz="0" w:space="0" w:color="auto"/>
            <w:left w:val="none" w:sz="0" w:space="0" w:color="auto"/>
            <w:bottom w:val="none" w:sz="0" w:space="0" w:color="auto"/>
            <w:right w:val="none" w:sz="0" w:space="0" w:color="auto"/>
          </w:divBdr>
        </w:div>
      </w:divsChild>
    </w:div>
    <w:div w:id="1112090878">
      <w:bodyDiv w:val="1"/>
      <w:marLeft w:val="0"/>
      <w:marRight w:val="0"/>
      <w:marTop w:val="0"/>
      <w:marBottom w:val="0"/>
      <w:divBdr>
        <w:top w:val="none" w:sz="0" w:space="0" w:color="auto"/>
        <w:left w:val="none" w:sz="0" w:space="0" w:color="auto"/>
        <w:bottom w:val="none" w:sz="0" w:space="0" w:color="auto"/>
        <w:right w:val="none" w:sz="0" w:space="0" w:color="auto"/>
      </w:divBdr>
      <w:divsChild>
        <w:div w:id="864515235">
          <w:marLeft w:val="547"/>
          <w:marRight w:val="0"/>
          <w:marTop w:val="0"/>
          <w:marBottom w:val="0"/>
          <w:divBdr>
            <w:top w:val="none" w:sz="0" w:space="0" w:color="auto"/>
            <w:left w:val="none" w:sz="0" w:space="0" w:color="auto"/>
            <w:bottom w:val="none" w:sz="0" w:space="0" w:color="auto"/>
            <w:right w:val="none" w:sz="0" w:space="0" w:color="auto"/>
          </w:divBdr>
        </w:div>
      </w:divsChild>
    </w:div>
    <w:div w:id="1134103648">
      <w:bodyDiv w:val="1"/>
      <w:marLeft w:val="0"/>
      <w:marRight w:val="0"/>
      <w:marTop w:val="0"/>
      <w:marBottom w:val="0"/>
      <w:divBdr>
        <w:top w:val="none" w:sz="0" w:space="0" w:color="auto"/>
        <w:left w:val="none" w:sz="0" w:space="0" w:color="auto"/>
        <w:bottom w:val="none" w:sz="0" w:space="0" w:color="auto"/>
        <w:right w:val="none" w:sz="0" w:space="0" w:color="auto"/>
      </w:divBdr>
      <w:divsChild>
        <w:div w:id="1146508976">
          <w:marLeft w:val="547"/>
          <w:marRight w:val="0"/>
          <w:marTop w:val="0"/>
          <w:marBottom w:val="0"/>
          <w:divBdr>
            <w:top w:val="none" w:sz="0" w:space="0" w:color="auto"/>
            <w:left w:val="none" w:sz="0" w:space="0" w:color="auto"/>
            <w:bottom w:val="none" w:sz="0" w:space="0" w:color="auto"/>
            <w:right w:val="none" w:sz="0" w:space="0" w:color="auto"/>
          </w:divBdr>
        </w:div>
        <w:div w:id="1323238290">
          <w:marLeft w:val="547"/>
          <w:marRight w:val="0"/>
          <w:marTop w:val="0"/>
          <w:marBottom w:val="0"/>
          <w:divBdr>
            <w:top w:val="none" w:sz="0" w:space="0" w:color="auto"/>
            <w:left w:val="none" w:sz="0" w:space="0" w:color="auto"/>
            <w:bottom w:val="none" w:sz="0" w:space="0" w:color="auto"/>
            <w:right w:val="none" w:sz="0" w:space="0" w:color="auto"/>
          </w:divBdr>
        </w:div>
        <w:div w:id="278219038">
          <w:marLeft w:val="547"/>
          <w:marRight w:val="0"/>
          <w:marTop w:val="0"/>
          <w:marBottom w:val="0"/>
          <w:divBdr>
            <w:top w:val="none" w:sz="0" w:space="0" w:color="auto"/>
            <w:left w:val="none" w:sz="0" w:space="0" w:color="auto"/>
            <w:bottom w:val="none" w:sz="0" w:space="0" w:color="auto"/>
            <w:right w:val="none" w:sz="0" w:space="0" w:color="auto"/>
          </w:divBdr>
        </w:div>
        <w:div w:id="602761132">
          <w:marLeft w:val="547"/>
          <w:marRight w:val="0"/>
          <w:marTop w:val="0"/>
          <w:marBottom w:val="0"/>
          <w:divBdr>
            <w:top w:val="none" w:sz="0" w:space="0" w:color="auto"/>
            <w:left w:val="none" w:sz="0" w:space="0" w:color="auto"/>
            <w:bottom w:val="none" w:sz="0" w:space="0" w:color="auto"/>
            <w:right w:val="none" w:sz="0" w:space="0" w:color="auto"/>
          </w:divBdr>
        </w:div>
        <w:div w:id="1625967263">
          <w:marLeft w:val="547"/>
          <w:marRight w:val="0"/>
          <w:marTop w:val="0"/>
          <w:marBottom w:val="0"/>
          <w:divBdr>
            <w:top w:val="none" w:sz="0" w:space="0" w:color="auto"/>
            <w:left w:val="none" w:sz="0" w:space="0" w:color="auto"/>
            <w:bottom w:val="none" w:sz="0" w:space="0" w:color="auto"/>
            <w:right w:val="none" w:sz="0" w:space="0" w:color="auto"/>
          </w:divBdr>
        </w:div>
      </w:divsChild>
    </w:div>
    <w:div w:id="1295714081">
      <w:bodyDiv w:val="1"/>
      <w:marLeft w:val="0"/>
      <w:marRight w:val="0"/>
      <w:marTop w:val="0"/>
      <w:marBottom w:val="0"/>
      <w:divBdr>
        <w:top w:val="none" w:sz="0" w:space="0" w:color="auto"/>
        <w:left w:val="none" w:sz="0" w:space="0" w:color="auto"/>
        <w:bottom w:val="none" w:sz="0" w:space="0" w:color="auto"/>
        <w:right w:val="none" w:sz="0" w:space="0" w:color="auto"/>
      </w:divBdr>
    </w:div>
    <w:div w:id="1345323853">
      <w:bodyDiv w:val="1"/>
      <w:marLeft w:val="0"/>
      <w:marRight w:val="0"/>
      <w:marTop w:val="0"/>
      <w:marBottom w:val="0"/>
      <w:divBdr>
        <w:top w:val="none" w:sz="0" w:space="0" w:color="auto"/>
        <w:left w:val="none" w:sz="0" w:space="0" w:color="auto"/>
        <w:bottom w:val="none" w:sz="0" w:space="0" w:color="auto"/>
        <w:right w:val="none" w:sz="0" w:space="0" w:color="auto"/>
      </w:divBdr>
      <w:divsChild>
        <w:div w:id="465046204">
          <w:marLeft w:val="547"/>
          <w:marRight w:val="0"/>
          <w:marTop w:val="0"/>
          <w:marBottom w:val="0"/>
          <w:divBdr>
            <w:top w:val="none" w:sz="0" w:space="0" w:color="auto"/>
            <w:left w:val="none" w:sz="0" w:space="0" w:color="auto"/>
            <w:bottom w:val="none" w:sz="0" w:space="0" w:color="auto"/>
            <w:right w:val="none" w:sz="0" w:space="0" w:color="auto"/>
          </w:divBdr>
        </w:div>
        <w:div w:id="978531298">
          <w:marLeft w:val="547"/>
          <w:marRight w:val="0"/>
          <w:marTop w:val="0"/>
          <w:marBottom w:val="0"/>
          <w:divBdr>
            <w:top w:val="none" w:sz="0" w:space="0" w:color="auto"/>
            <w:left w:val="none" w:sz="0" w:space="0" w:color="auto"/>
            <w:bottom w:val="none" w:sz="0" w:space="0" w:color="auto"/>
            <w:right w:val="none" w:sz="0" w:space="0" w:color="auto"/>
          </w:divBdr>
        </w:div>
        <w:div w:id="1071385504">
          <w:marLeft w:val="547"/>
          <w:marRight w:val="0"/>
          <w:marTop w:val="0"/>
          <w:marBottom w:val="0"/>
          <w:divBdr>
            <w:top w:val="none" w:sz="0" w:space="0" w:color="auto"/>
            <w:left w:val="none" w:sz="0" w:space="0" w:color="auto"/>
            <w:bottom w:val="none" w:sz="0" w:space="0" w:color="auto"/>
            <w:right w:val="none" w:sz="0" w:space="0" w:color="auto"/>
          </w:divBdr>
        </w:div>
        <w:div w:id="1329216370">
          <w:marLeft w:val="547"/>
          <w:marRight w:val="0"/>
          <w:marTop w:val="0"/>
          <w:marBottom w:val="0"/>
          <w:divBdr>
            <w:top w:val="none" w:sz="0" w:space="0" w:color="auto"/>
            <w:left w:val="none" w:sz="0" w:space="0" w:color="auto"/>
            <w:bottom w:val="none" w:sz="0" w:space="0" w:color="auto"/>
            <w:right w:val="none" w:sz="0" w:space="0" w:color="auto"/>
          </w:divBdr>
        </w:div>
        <w:div w:id="1426149506">
          <w:marLeft w:val="547"/>
          <w:marRight w:val="0"/>
          <w:marTop w:val="0"/>
          <w:marBottom w:val="0"/>
          <w:divBdr>
            <w:top w:val="none" w:sz="0" w:space="0" w:color="auto"/>
            <w:left w:val="none" w:sz="0" w:space="0" w:color="auto"/>
            <w:bottom w:val="none" w:sz="0" w:space="0" w:color="auto"/>
            <w:right w:val="none" w:sz="0" w:space="0" w:color="auto"/>
          </w:divBdr>
        </w:div>
        <w:div w:id="1850412562">
          <w:marLeft w:val="547"/>
          <w:marRight w:val="0"/>
          <w:marTop w:val="0"/>
          <w:marBottom w:val="0"/>
          <w:divBdr>
            <w:top w:val="none" w:sz="0" w:space="0" w:color="auto"/>
            <w:left w:val="none" w:sz="0" w:space="0" w:color="auto"/>
            <w:bottom w:val="none" w:sz="0" w:space="0" w:color="auto"/>
            <w:right w:val="none" w:sz="0" w:space="0" w:color="auto"/>
          </w:divBdr>
        </w:div>
        <w:div w:id="2043937868">
          <w:marLeft w:val="547"/>
          <w:marRight w:val="0"/>
          <w:marTop w:val="0"/>
          <w:marBottom w:val="0"/>
          <w:divBdr>
            <w:top w:val="none" w:sz="0" w:space="0" w:color="auto"/>
            <w:left w:val="none" w:sz="0" w:space="0" w:color="auto"/>
            <w:bottom w:val="none" w:sz="0" w:space="0" w:color="auto"/>
            <w:right w:val="none" w:sz="0" w:space="0" w:color="auto"/>
          </w:divBdr>
        </w:div>
      </w:divsChild>
    </w:div>
    <w:div w:id="1447117005">
      <w:bodyDiv w:val="1"/>
      <w:marLeft w:val="0"/>
      <w:marRight w:val="0"/>
      <w:marTop w:val="0"/>
      <w:marBottom w:val="0"/>
      <w:divBdr>
        <w:top w:val="none" w:sz="0" w:space="0" w:color="auto"/>
        <w:left w:val="none" w:sz="0" w:space="0" w:color="auto"/>
        <w:bottom w:val="none" w:sz="0" w:space="0" w:color="auto"/>
        <w:right w:val="none" w:sz="0" w:space="0" w:color="auto"/>
      </w:divBdr>
      <w:divsChild>
        <w:div w:id="1557080960">
          <w:marLeft w:val="806"/>
          <w:marRight w:val="0"/>
          <w:marTop w:val="0"/>
          <w:marBottom w:val="0"/>
          <w:divBdr>
            <w:top w:val="none" w:sz="0" w:space="0" w:color="auto"/>
            <w:left w:val="none" w:sz="0" w:space="0" w:color="auto"/>
            <w:bottom w:val="none" w:sz="0" w:space="0" w:color="auto"/>
            <w:right w:val="none" w:sz="0" w:space="0" w:color="auto"/>
          </w:divBdr>
        </w:div>
      </w:divsChild>
    </w:div>
    <w:div w:id="1493376525">
      <w:bodyDiv w:val="1"/>
      <w:marLeft w:val="0"/>
      <w:marRight w:val="0"/>
      <w:marTop w:val="0"/>
      <w:marBottom w:val="0"/>
      <w:divBdr>
        <w:top w:val="none" w:sz="0" w:space="0" w:color="auto"/>
        <w:left w:val="none" w:sz="0" w:space="0" w:color="auto"/>
        <w:bottom w:val="none" w:sz="0" w:space="0" w:color="auto"/>
        <w:right w:val="none" w:sz="0" w:space="0" w:color="auto"/>
      </w:divBdr>
      <w:divsChild>
        <w:div w:id="133328164">
          <w:marLeft w:val="1526"/>
          <w:marRight w:val="0"/>
          <w:marTop w:val="0"/>
          <w:marBottom w:val="0"/>
          <w:divBdr>
            <w:top w:val="none" w:sz="0" w:space="0" w:color="auto"/>
            <w:left w:val="none" w:sz="0" w:space="0" w:color="auto"/>
            <w:bottom w:val="none" w:sz="0" w:space="0" w:color="auto"/>
            <w:right w:val="none" w:sz="0" w:space="0" w:color="auto"/>
          </w:divBdr>
        </w:div>
        <w:div w:id="813330008">
          <w:marLeft w:val="1526"/>
          <w:marRight w:val="0"/>
          <w:marTop w:val="0"/>
          <w:marBottom w:val="0"/>
          <w:divBdr>
            <w:top w:val="none" w:sz="0" w:space="0" w:color="auto"/>
            <w:left w:val="none" w:sz="0" w:space="0" w:color="auto"/>
            <w:bottom w:val="none" w:sz="0" w:space="0" w:color="auto"/>
            <w:right w:val="none" w:sz="0" w:space="0" w:color="auto"/>
          </w:divBdr>
        </w:div>
        <w:div w:id="1229077368">
          <w:marLeft w:val="806"/>
          <w:marRight w:val="0"/>
          <w:marTop w:val="0"/>
          <w:marBottom w:val="0"/>
          <w:divBdr>
            <w:top w:val="none" w:sz="0" w:space="0" w:color="auto"/>
            <w:left w:val="none" w:sz="0" w:space="0" w:color="auto"/>
            <w:bottom w:val="none" w:sz="0" w:space="0" w:color="auto"/>
            <w:right w:val="none" w:sz="0" w:space="0" w:color="auto"/>
          </w:divBdr>
        </w:div>
      </w:divsChild>
    </w:div>
    <w:div w:id="1498956973">
      <w:bodyDiv w:val="1"/>
      <w:marLeft w:val="0"/>
      <w:marRight w:val="0"/>
      <w:marTop w:val="0"/>
      <w:marBottom w:val="0"/>
      <w:divBdr>
        <w:top w:val="none" w:sz="0" w:space="0" w:color="auto"/>
        <w:left w:val="none" w:sz="0" w:space="0" w:color="auto"/>
        <w:bottom w:val="none" w:sz="0" w:space="0" w:color="auto"/>
        <w:right w:val="none" w:sz="0" w:space="0" w:color="auto"/>
      </w:divBdr>
    </w:div>
    <w:div w:id="1657537679">
      <w:bodyDiv w:val="1"/>
      <w:marLeft w:val="0"/>
      <w:marRight w:val="0"/>
      <w:marTop w:val="0"/>
      <w:marBottom w:val="0"/>
      <w:divBdr>
        <w:top w:val="none" w:sz="0" w:space="0" w:color="auto"/>
        <w:left w:val="none" w:sz="0" w:space="0" w:color="auto"/>
        <w:bottom w:val="none" w:sz="0" w:space="0" w:color="auto"/>
        <w:right w:val="none" w:sz="0" w:space="0" w:color="auto"/>
      </w:divBdr>
      <w:divsChild>
        <w:div w:id="921377933">
          <w:marLeft w:val="806"/>
          <w:marRight w:val="0"/>
          <w:marTop w:val="0"/>
          <w:marBottom w:val="0"/>
          <w:divBdr>
            <w:top w:val="none" w:sz="0" w:space="0" w:color="auto"/>
            <w:left w:val="none" w:sz="0" w:space="0" w:color="auto"/>
            <w:bottom w:val="none" w:sz="0" w:space="0" w:color="auto"/>
            <w:right w:val="none" w:sz="0" w:space="0" w:color="auto"/>
          </w:divBdr>
        </w:div>
        <w:div w:id="1075979105">
          <w:marLeft w:val="1526"/>
          <w:marRight w:val="0"/>
          <w:marTop w:val="0"/>
          <w:marBottom w:val="0"/>
          <w:divBdr>
            <w:top w:val="none" w:sz="0" w:space="0" w:color="auto"/>
            <w:left w:val="none" w:sz="0" w:space="0" w:color="auto"/>
            <w:bottom w:val="none" w:sz="0" w:space="0" w:color="auto"/>
            <w:right w:val="none" w:sz="0" w:space="0" w:color="auto"/>
          </w:divBdr>
        </w:div>
        <w:div w:id="1393457112">
          <w:marLeft w:val="1526"/>
          <w:marRight w:val="0"/>
          <w:marTop w:val="0"/>
          <w:marBottom w:val="0"/>
          <w:divBdr>
            <w:top w:val="none" w:sz="0" w:space="0" w:color="auto"/>
            <w:left w:val="none" w:sz="0" w:space="0" w:color="auto"/>
            <w:bottom w:val="none" w:sz="0" w:space="0" w:color="auto"/>
            <w:right w:val="none" w:sz="0" w:space="0" w:color="auto"/>
          </w:divBdr>
        </w:div>
      </w:divsChild>
    </w:div>
    <w:div w:id="1674067558">
      <w:bodyDiv w:val="1"/>
      <w:marLeft w:val="0"/>
      <w:marRight w:val="0"/>
      <w:marTop w:val="0"/>
      <w:marBottom w:val="0"/>
      <w:divBdr>
        <w:top w:val="none" w:sz="0" w:space="0" w:color="auto"/>
        <w:left w:val="none" w:sz="0" w:space="0" w:color="auto"/>
        <w:bottom w:val="none" w:sz="0" w:space="0" w:color="auto"/>
        <w:right w:val="none" w:sz="0" w:space="0" w:color="auto"/>
      </w:divBdr>
    </w:div>
    <w:div w:id="1692680536">
      <w:bodyDiv w:val="1"/>
      <w:marLeft w:val="0"/>
      <w:marRight w:val="0"/>
      <w:marTop w:val="0"/>
      <w:marBottom w:val="0"/>
      <w:divBdr>
        <w:top w:val="none" w:sz="0" w:space="0" w:color="auto"/>
        <w:left w:val="none" w:sz="0" w:space="0" w:color="auto"/>
        <w:bottom w:val="none" w:sz="0" w:space="0" w:color="auto"/>
        <w:right w:val="none" w:sz="0" w:space="0" w:color="auto"/>
      </w:divBdr>
      <w:divsChild>
        <w:div w:id="1801799237">
          <w:marLeft w:val="547"/>
          <w:marRight w:val="0"/>
          <w:marTop w:val="0"/>
          <w:marBottom w:val="0"/>
          <w:divBdr>
            <w:top w:val="none" w:sz="0" w:space="0" w:color="auto"/>
            <w:left w:val="none" w:sz="0" w:space="0" w:color="auto"/>
            <w:bottom w:val="none" w:sz="0" w:space="0" w:color="auto"/>
            <w:right w:val="none" w:sz="0" w:space="0" w:color="auto"/>
          </w:divBdr>
        </w:div>
        <w:div w:id="1750496212">
          <w:marLeft w:val="547"/>
          <w:marRight w:val="0"/>
          <w:marTop w:val="0"/>
          <w:marBottom w:val="0"/>
          <w:divBdr>
            <w:top w:val="none" w:sz="0" w:space="0" w:color="auto"/>
            <w:left w:val="none" w:sz="0" w:space="0" w:color="auto"/>
            <w:bottom w:val="none" w:sz="0" w:space="0" w:color="auto"/>
            <w:right w:val="none" w:sz="0" w:space="0" w:color="auto"/>
          </w:divBdr>
        </w:div>
        <w:div w:id="1022243130">
          <w:marLeft w:val="1166"/>
          <w:marRight w:val="0"/>
          <w:marTop w:val="0"/>
          <w:marBottom w:val="0"/>
          <w:divBdr>
            <w:top w:val="none" w:sz="0" w:space="0" w:color="auto"/>
            <w:left w:val="none" w:sz="0" w:space="0" w:color="auto"/>
            <w:bottom w:val="none" w:sz="0" w:space="0" w:color="auto"/>
            <w:right w:val="none" w:sz="0" w:space="0" w:color="auto"/>
          </w:divBdr>
        </w:div>
        <w:div w:id="447510395">
          <w:marLeft w:val="1166"/>
          <w:marRight w:val="0"/>
          <w:marTop w:val="0"/>
          <w:marBottom w:val="0"/>
          <w:divBdr>
            <w:top w:val="none" w:sz="0" w:space="0" w:color="auto"/>
            <w:left w:val="none" w:sz="0" w:space="0" w:color="auto"/>
            <w:bottom w:val="none" w:sz="0" w:space="0" w:color="auto"/>
            <w:right w:val="none" w:sz="0" w:space="0" w:color="auto"/>
          </w:divBdr>
        </w:div>
        <w:div w:id="1249968550">
          <w:marLeft w:val="1166"/>
          <w:marRight w:val="0"/>
          <w:marTop w:val="0"/>
          <w:marBottom w:val="0"/>
          <w:divBdr>
            <w:top w:val="none" w:sz="0" w:space="0" w:color="auto"/>
            <w:left w:val="none" w:sz="0" w:space="0" w:color="auto"/>
            <w:bottom w:val="none" w:sz="0" w:space="0" w:color="auto"/>
            <w:right w:val="none" w:sz="0" w:space="0" w:color="auto"/>
          </w:divBdr>
        </w:div>
        <w:div w:id="1029143133">
          <w:marLeft w:val="547"/>
          <w:marRight w:val="0"/>
          <w:marTop w:val="0"/>
          <w:marBottom w:val="0"/>
          <w:divBdr>
            <w:top w:val="none" w:sz="0" w:space="0" w:color="auto"/>
            <w:left w:val="none" w:sz="0" w:space="0" w:color="auto"/>
            <w:bottom w:val="none" w:sz="0" w:space="0" w:color="auto"/>
            <w:right w:val="none" w:sz="0" w:space="0" w:color="auto"/>
          </w:divBdr>
        </w:div>
      </w:divsChild>
    </w:div>
    <w:div w:id="1820535302">
      <w:bodyDiv w:val="1"/>
      <w:marLeft w:val="0"/>
      <w:marRight w:val="0"/>
      <w:marTop w:val="0"/>
      <w:marBottom w:val="0"/>
      <w:divBdr>
        <w:top w:val="none" w:sz="0" w:space="0" w:color="auto"/>
        <w:left w:val="none" w:sz="0" w:space="0" w:color="auto"/>
        <w:bottom w:val="none" w:sz="0" w:space="0" w:color="auto"/>
        <w:right w:val="none" w:sz="0" w:space="0" w:color="auto"/>
      </w:divBdr>
      <w:divsChild>
        <w:div w:id="102236833">
          <w:marLeft w:val="547"/>
          <w:marRight w:val="0"/>
          <w:marTop w:val="0"/>
          <w:marBottom w:val="0"/>
          <w:divBdr>
            <w:top w:val="none" w:sz="0" w:space="0" w:color="auto"/>
            <w:left w:val="none" w:sz="0" w:space="0" w:color="auto"/>
            <w:bottom w:val="none" w:sz="0" w:space="0" w:color="auto"/>
            <w:right w:val="none" w:sz="0" w:space="0" w:color="auto"/>
          </w:divBdr>
        </w:div>
        <w:div w:id="1939631604">
          <w:marLeft w:val="547"/>
          <w:marRight w:val="0"/>
          <w:marTop w:val="0"/>
          <w:marBottom w:val="0"/>
          <w:divBdr>
            <w:top w:val="none" w:sz="0" w:space="0" w:color="auto"/>
            <w:left w:val="none" w:sz="0" w:space="0" w:color="auto"/>
            <w:bottom w:val="none" w:sz="0" w:space="0" w:color="auto"/>
            <w:right w:val="none" w:sz="0" w:space="0" w:color="auto"/>
          </w:divBdr>
        </w:div>
        <w:div w:id="1432050937">
          <w:marLeft w:val="547"/>
          <w:marRight w:val="0"/>
          <w:marTop w:val="0"/>
          <w:marBottom w:val="0"/>
          <w:divBdr>
            <w:top w:val="none" w:sz="0" w:space="0" w:color="auto"/>
            <w:left w:val="none" w:sz="0" w:space="0" w:color="auto"/>
            <w:bottom w:val="none" w:sz="0" w:space="0" w:color="auto"/>
            <w:right w:val="none" w:sz="0" w:space="0" w:color="auto"/>
          </w:divBdr>
        </w:div>
        <w:div w:id="1618565942">
          <w:marLeft w:val="547"/>
          <w:marRight w:val="0"/>
          <w:marTop w:val="0"/>
          <w:marBottom w:val="0"/>
          <w:divBdr>
            <w:top w:val="none" w:sz="0" w:space="0" w:color="auto"/>
            <w:left w:val="none" w:sz="0" w:space="0" w:color="auto"/>
            <w:bottom w:val="none" w:sz="0" w:space="0" w:color="auto"/>
            <w:right w:val="none" w:sz="0" w:space="0" w:color="auto"/>
          </w:divBdr>
        </w:div>
        <w:div w:id="1281914928">
          <w:marLeft w:val="547"/>
          <w:marRight w:val="0"/>
          <w:marTop w:val="0"/>
          <w:marBottom w:val="0"/>
          <w:divBdr>
            <w:top w:val="none" w:sz="0" w:space="0" w:color="auto"/>
            <w:left w:val="none" w:sz="0" w:space="0" w:color="auto"/>
            <w:bottom w:val="none" w:sz="0" w:space="0" w:color="auto"/>
            <w:right w:val="none" w:sz="0" w:space="0" w:color="auto"/>
          </w:divBdr>
        </w:div>
        <w:div w:id="1863519375">
          <w:marLeft w:val="547"/>
          <w:marRight w:val="0"/>
          <w:marTop w:val="0"/>
          <w:marBottom w:val="0"/>
          <w:divBdr>
            <w:top w:val="none" w:sz="0" w:space="0" w:color="auto"/>
            <w:left w:val="none" w:sz="0" w:space="0" w:color="auto"/>
            <w:bottom w:val="none" w:sz="0" w:space="0" w:color="auto"/>
            <w:right w:val="none" w:sz="0" w:space="0" w:color="auto"/>
          </w:divBdr>
        </w:div>
        <w:div w:id="1153637659">
          <w:marLeft w:val="547"/>
          <w:marRight w:val="0"/>
          <w:marTop w:val="0"/>
          <w:marBottom w:val="0"/>
          <w:divBdr>
            <w:top w:val="none" w:sz="0" w:space="0" w:color="auto"/>
            <w:left w:val="none" w:sz="0" w:space="0" w:color="auto"/>
            <w:bottom w:val="none" w:sz="0" w:space="0" w:color="auto"/>
            <w:right w:val="none" w:sz="0" w:space="0" w:color="auto"/>
          </w:divBdr>
        </w:div>
        <w:div w:id="672731242">
          <w:marLeft w:val="547"/>
          <w:marRight w:val="0"/>
          <w:marTop w:val="0"/>
          <w:marBottom w:val="0"/>
          <w:divBdr>
            <w:top w:val="none" w:sz="0" w:space="0" w:color="auto"/>
            <w:left w:val="none" w:sz="0" w:space="0" w:color="auto"/>
            <w:bottom w:val="none" w:sz="0" w:space="0" w:color="auto"/>
            <w:right w:val="none" w:sz="0" w:space="0" w:color="auto"/>
          </w:divBdr>
        </w:div>
        <w:div w:id="872156600">
          <w:marLeft w:val="547"/>
          <w:marRight w:val="0"/>
          <w:marTop w:val="0"/>
          <w:marBottom w:val="0"/>
          <w:divBdr>
            <w:top w:val="none" w:sz="0" w:space="0" w:color="auto"/>
            <w:left w:val="none" w:sz="0" w:space="0" w:color="auto"/>
            <w:bottom w:val="none" w:sz="0" w:space="0" w:color="auto"/>
            <w:right w:val="none" w:sz="0" w:space="0" w:color="auto"/>
          </w:divBdr>
        </w:div>
        <w:div w:id="1661277088">
          <w:marLeft w:val="547"/>
          <w:marRight w:val="0"/>
          <w:marTop w:val="0"/>
          <w:marBottom w:val="0"/>
          <w:divBdr>
            <w:top w:val="none" w:sz="0" w:space="0" w:color="auto"/>
            <w:left w:val="none" w:sz="0" w:space="0" w:color="auto"/>
            <w:bottom w:val="none" w:sz="0" w:space="0" w:color="auto"/>
            <w:right w:val="none" w:sz="0" w:space="0" w:color="auto"/>
          </w:divBdr>
        </w:div>
      </w:divsChild>
    </w:div>
    <w:div w:id="1867675071">
      <w:bodyDiv w:val="1"/>
      <w:marLeft w:val="0"/>
      <w:marRight w:val="0"/>
      <w:marTop w:val="0"/>
      <w:marBottom w:val="0"/>
      <w:divBdr>
        <w:top w:val="none" w:sz="0" w:space="0" w:color="auto"/>
        <w:left w:val="none" w:sz="0" w:space="0" w:color="auto"/>
        <w:bottom w:val="none" w:sz="0" w:space="0" w:color="auto"/>
        <w:right w:val="none" w:sz="0" w:space="0" w:color="auto"/>
      </w:divBdr>
      <w:divsChild>
        <w:div w:id="700327925">
          <w:marLeft w:val="605"/>
          <w:marRight w:val="0"/>
          <w:marTop w:val="0"/>
          <w:marBottom w:val="0"/>
          <w:divBdr>
            <w:top w:val="none" w:sz="0" w:space="0" w:color="auto"/>
            <w:left w:val="none" w:sz="0" w:space="0" w:color="auto"/>
            <w:bottom w:val="none" w:sz="0" w:space="0" w:color="auto"/>
            <w:right w:val="none" w:sz="0" w:space="0" w:color="auto"/>
          </w:divBdr>
        </w:div>
        <w:div w:id="1910771721">
          <w:marLeft w:val="605"/>
          <w:marRight w:val="0"/>
          <w:marTop w:val="0"/>
          <w:marBottom w:val="0"/>
          <w:divBdr>
            <w:top w:val="none" w:sz="0" w:space="0" w:color="auto"/>
            <w:left w:val="none" w:sz="0" w:space="0" w:color="auto"/>
            <w:bottom w:val="none" w:sz="0" w:space="0" w:color="auto"/>
            <w:right w:val="none" w:sz="0" w:space="0" w:color="auto"/>
          </w:divBdr>
        </w:div>
        <w:div w:id="989207734">
          <w:marLeft w:val="605"/>
          <w:marRight w:val="0"/>
          <w:marTop w:val="0"/>
          <w:marBottom w:val="0"/>
          <w:divBdr>
            <w:top w:val="none" w:sz="0" w:space="0" w:color="auto"/>
            <w:left w:val="none" w:sz="0" w:space="0" w:color="auto"/>
            <w:bottom w:val="none" w:sz="0" w:space="0" w:color="auto"/>
            <w:right w:val="none" w:sz="0" w:space="0" w:color="auto"/>
          </w:divBdr>
        </w:div>
        <w:div w:id="75902690">
          <w:marLeft w:val="605"/>
          <w:marRight w:val="0"/>
          <w:marTop w:val="0"/>
          <w:marBottom w:val="0"/>
          <w:divBdr>
            <w:top w:val="none" w:sz="0" w:space="0" w:color="auto"/>
            <w:left w:val="none" w:sz="0" w:space="0" w:color="auto"/>
            <w:bottom w:val="none" w:sz="0" w:space="0" w:color="auto"/>
            <w:right w:val="none" w:sz="0" w:space="0" w:color="auto"/>
          </w:divBdr>
        </w:div>
        <w:div w:id="783811130">
          <w:marLeft w:val="605"/>
          <w:marRight w:val="0"/>
          <w:marTop w:val="0"/>
          <w:marBottom w:val="0"/>
          <w:divBdr>
            <w:top w:val="none" w:sz="0" w:space="0" w:color="auto"/>
            <w:left w:val="none" w:sz="0" w:space="0" w:color="auto"/>
            <w:bottom w:val="none" w:sz="0" w:space="0" w:color="auto"/>
            <w:right w:val="none" w:sz="0" w:space="0" w:color="auto"/>
          </w:divBdr>
        </w:div>
        <w:div w:id="2143108517">
          <w:marLeft w:val="605"/>
          <w:marRight w:val="0"/>
          <w:marTop w:val="0"/>
          <w:marBottom w:val="0"/>
          <w:divBdr>
            <w:top w:val="none" w:sz="0" w:space="0" w:color="auto"/>
            <w:left w:val="none" w:sz="0" w:space="0" w:color="auto"/>
            <w:bottom w:val="none" w:sz="0" w:space="0" w:color="auto"/>
            <w:right w:val="none" w:sz="0" w:space="0" w:color="auto"/>
          </w:divBdr>
        </w:div>
      </w:divsChild>
    </w:div>
    <w:div w:id="1907260327">
      <w:bodyDiv w:val="1"/>
      <w:marLeft w:val="0"/>
      <w:marRight w:val="0"/>
      <w:marTop w:val="0"/>
      <w:marBottom w:val="0"/>
      <w:divBdr>
        <w:top w:val="none" w:sz="0" w:space="0" w:color="auto"/>
        <w:left w:val="none" w:sz="0" w:space="0" w:color="auto"/>
        <w:bottom w:val="none" w:sz="0" w:space="0" w:color="auto"/>
        <w:right w:val="none" w:sz="0" w:space="0" w:color="auto"/>
      </w:divBdr>
    </w:div>
    <w:div w:id="1909343356">
      <w:bodyDiv w:val="1"/>
      <w:marLeft w:val="0"/>
      <w:marRight w:val="0"/>
      <w:marTop w:val="0"/>
      <w:marBottom w:val="0"/>
      <w:divBdr>
        <w:top w:val="none" w:sz="0" w:space="0" w:color="auto"/>
        <w:left w:val="none" w:sz="0" w:space="0" w:color="auto"/>
        <w:bottom w:val="none" w:sz="0" w:space="0" w:color="auto"/>
        <w:right w:val="none" w:sz="0" w:space="0" w:color="auto"/>
      </w:divBdr>
    </w:div>
    <w:div w:id="2053263760">
      <w:bodyDiv w:val="1"/>
      <w:marLeft w:val="0"/>
      <w:marRight w:val="0"/>
      <w:marTop w:val="0"/>
      <w:marBottom w:val="0"/>
      <w:divBdr>
        <w:top w:val="none" w:sz="0" w:space="0" w:color="auto"/>
        <w:left w:val="none" w:sz="0" w:space="0" w:color="auto"/>
        <w:bottom w:val="none" w:sz="0" w:space="0" w:color="auto"/>
        <w:right w:val="none" w:sz="0" w:space="0" w:color="auto"/>
      </w:divBdr>
      <w:divsChild>
        <w:div w:id="1764035111">
          <w:marLeft w:val="547"/>
          <w:marRight w:val="0"/>
          <w:marTop w:val="0"/>
          <w:marBottom w:val="0"/>
          <w:divBdr>
            <w:top w:val="none" w:sz="0" w:space="0" w:color="auto"/>
            <w:left w:val="none" w:sz="0" w:space="0" w:color="auto"/>
            <w:bottom w:val="none" w:sz="0" w:space="0" w:color="auto"/>
            <w:right w:val="none" w:sz="0" w:space="0" w:color="auto"/>
          </w:divBdr>
        </w:div>
      </w:divsChild>
    </w:div>
    <w:div w:id="2113553911">
      <w:bodyDiv w:val="1"/>
      <w:marLeft w:val="0"/>
      <w:marRight w:val="0"/>
      <w:marTop w:val="0"/>
      <w:marBottom w:val="0"/>
      <w:divBdr>
        <w:top w:val="none" w:sz="0" w:space="0" w:color="auto"/>
        <w:left w:val="none" w:sz="0" w:space="0" w:color="auto"/>
        <w:bottom w:val="none" w:sz="0" w:space="0" w:color="auto"/>
        <w:right w:val="none" w:sz="0" w:space="0" w:color="auto"/>
      </w:divBdr>
      <w:divsChild>
        <w:div w:id="147718562">
          <w:marLeft w:val="1166"/>
          <w:marRight w:val="0"/>
          <w:marTop w:val="0"/>
          <w:marBottom w:val="0"/>
          <w:divBdr>
            <w:top w:val="none" w:sz="0" w:space="0" w:color="auto"/>
            <w:left w:val="none" w:sz="0" w:space="0" w:color="auto"/>
            <w:bottom w:val="none" w:sz="0" w:space="0" w:color="auto"/>
            <w:right w:val="none" w:sz="0" w:space="0" w:color="auto"/>
          </w:divBdr>
        </w:div>
        <w:div w:id="633412816">
          <w:marLeft w:val="1166"/>
          <w:marRight w:val="0"/>
          <w:marTop w:val="0"/>
          <w:marBottom w:val="0"/>
          <w:divBdr>
            <w:top w:val="none" w:sz="0" w:space="0" w:color="auto"/>
            <w:left w:val="none" w:sz="0" w:space="0" w:color="auto"/>
            <w:bottom w:val="none" w:sz="0" w:space="0" w:color="auto"/>
            <w:right w:val="none" w:sz="0" w:space="0" w:color="auto"/>
          </w:divBdr>
        </w:div>
        <w:div w:id="1182236307">
          <w:marLeft w:val="547"/>
          <w:marRight w:val="0"/>
          <w:marTop w:val="0"/>
          <w:marBottom w:val="0"/>
          <w:divBdr>
            <w:top w:val="none" w:sz="0" w:space="0" w:color="auto"/>
            <w:left w:val="none" w:sz="0" w:space="0" w:color="auto"/>
            <w:bottom w:val="none" w:sz="0" w:space="0" w:color="auto"/>
            <w:right w:val="none" w:sz="0" w:space="0" w:color="auto"/>
          </w:divBdr>
        </w:div>
        <w:div w:id="1306931512">
          <w:marLeft w:val="1166"/>
          <w:marRight w:val="0"/>
          <w:marTop w:val="0"/>
          <w:marBottom w:val="0"/>
          <w:divBdr>
            <w:top w:val="none" w:sz="0" w:space="0" w:color="auto"/>
            <w:left w:val="none" w:sz="0" w:space="0" w:color="auto"/>
            <w:bottom w:val="none" w:sz="0" w:space="0" w:color="auto"/>
            <w:right w:val="none" w:sz="0" w:space="0" w:color="auto"/>
          </w:divBdr>
        </w:div>
        <w:div w:id="1309171152">
          <w:marLeft w:val="1166"/>
          <w:marRight w:val="0"/>
          <w:marTop w:val="0"/>
          <w:marBottom w:val="0"/>
          <w:divBdr>
            <w:top w:val="none" w:sz="0" w:space="0" w:color="auto"/>
            <w:left w:val="none" w:sz="0" w:space="0" w:color="auto"/>
            <w:bottom w:val="none" w:sz="0" w:space="0" w:color="auto"/>
            <w:right w:val="none" w:sz="0" w:space="0" w:color="auto"/>
          </w:divBdr>
        </w:div>
        <w:div w:id="1502039582">
          <w:marLeft w:val="1166"/>
          <w:marRight w:val="0"/>
          <w:marTop w:val="0"/>
          <w:marBottom w:val="0"/>
          <w:divBdr>
            <w:top w:val="none" w:sz="0" w:space="0" w:color="auto"/>
            <w:left w:val="none" w:sz="0" w:space="0" w:color="auto"/>
            <w:bottom w:val="none" w:sz="0" w:space="0" w:color="auto"/>
            <w:right w:val="none" w:sz="0" w:space="0" w:color="auto"/>
          </w:divBdr>
        </w:div>
        <w:div w:id="1550803617">
          <w:marLeft w:val="1166"/>
          <w:marRight w:val="0"/>
          <w:marTop w:val="0"/>
          <w:marBottom w:val="0"/>
          <w:divBdr>
            <w:top w:val="none" w:sz="0" w:space="0" w:color="auto"/>
            <w:left w:val="none" w:sz="0" w:space="0" w:color="auto"/>
            <w:bottom w:val="none" w:sz="0" w:space="0" w:color="auto"/>
            <w:right w:val="none" w:sz="0" w:space="0" w:color="auto"/>
          </w:divBdr>
        </w:div>
        <w:div w:id="1836728947">
          <w:marLeft w:val="1166"/>
          <w:marRight w:val="0"/>
          <w:marTop w:val="0"/>
          <w:marBottom w:val="0"/>
          <w:divBdr>
            <w:top w:val="none" w:sz="0" w:space="0" w:color="auto"/>
            <w:left w:val="none" w:sz="0" w:space="0" w:color="auto"/>
            <w:bottom w:val="none" w:sz="0" w:space="0" w:color="auto"/>
            <w:right w:val="none" w:sz="0" w:space="0" w:color="auto"/>
          </w:divBdr>
        </w:div>
        <w:div w:id="1840651913">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13.emf"/><Relationship Id="rId21" Type="http://schemas.openxmlformats.org/officeDocument/2006/relationships/image" Target="media/image14.emf"/><Relationship Id="rId22" Type="http://schemas.openxmlformats.org/officeDocument/2006/relationships/image" Target="media/image15.emf"/><Relationship Id="rId23" Type="http://schemas.openxmlformats.org/officeDocument/2006/relationships/image" Target="media/image16.emf"/><Relationship Id="rId24" Type="http://schemas.openxmlformats.org/officeDocument/2006/relationships/image" Target="media/image17.emf"/><Relationship Id="rId25" Type="http://schemas.openxmlformats.org/officeDocument/2006/relationships/image" Target="media/image18.emf"/><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www.faz.net/aktuell/politik/die-gegenwart/reformationstag-luthers-kopernikanische-wende-12636264-p5.html?printPagedArticle=tru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ichaelherbst2:Library:Application%20Support:Microsoft:Office:Benutzervorlagen:Eigene%20Vorlagen:Lehrstuhl%20-%20Texte%20201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Lehrstuhl - Texte 2010-2.dotx</Template>
  <TotalTime>0</TotalTime>
  <Pages>10</Pages>
  <Words>1385</Words>
  <Characters>8732</Characters>
  <Application>Microsoft Macintosh Word</Application>
  <DocSecurity>0</DocSecurity>
  <Lines>72</Lines>
  <Paragraphs>20</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14. Den Menschen nicht isoliert, sondern „im System“ anschauen (Christoph Morgen</vt:lpstr>
      <vt:lpstr>Literaturliste Kap. 14</vt:lpstr>
      <vt:lpstr/>
      <vt:lpstr/>
    </vt:vector>
  </TitlesOfParts>
  <Company>Lehrstuhl für Praktische Theologie Greifswald</Company>
  <LinksUpToDate>false</LinksUpToDate>
  <CharactersWithSpaces>10097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Herbst</dc:creator>
  <cp:keywords/>
  <cp:lastModifiedBy>Christiane Moldenhauer</cp:lastModifiedBy>
  <cp:revision>21</cp:revision>
  <cp:lastPrinted>2010-11-10T10:29:00Z</cp:lastPrinted>
  <dcterms:created xsi:type="dcterms:W3CDTF">2014-04-11T14:31:00Z</dcterms:created>
  <dcterms:modified xsi:type="dcterms:W3CDTF">2014-04-11T16:55:00Z</dcterms:modified>
</cp:coreProperties>
</file>