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77A918" w14:textId="77777777" w:rsidR="000D11E1" w:rsidRPr="00FA66BD" w:rsidRDefault="00EA61CF" w:rsidP="00580EBE">
      <w:pPr>
        <w:rPr>
          <w:rFonts w:asciiTheme="minorHAnsi" w:hAnsiTheme="minorHAnsi"/>
          <w:szCs w:val="24"/>
        </w:rPr>
      </w:pPr>
      <w:r w:rsidRPr="00FA66BD">
        <w:rPr>
          <w:rFonts w:asciiTheme="minorHAnsi" w:hAnsiTheme="minorHAnsi"/>
          <w:noProof/>
          <w:lang w:eastAsia="de-DE"/>
        </w:rPr>
        <w:drawing>
          <wp:anchor distT="0" distB="0" distL="114300" distR="114300" simplePos="0" relativeHeight="251658240" behindDoc="1" locked="0" layoutInCell="1" allowOverlap="1" wp14:anchorId="02945EE6" wp14:editId="11095288">
            <wp:simplePos x="0" y="0"/>
            <wp:positionH relativeFrom="column">
              <wp:posOffset>2205355</wp:posOffset>
            </wp:positionH>
            <wp:positionV relativeFrom="paragraph">
              <wp:posOffset>14605</wp:posOffset>
            </wp:positionV>
            <wp:extent cx="3745865" cy="962025"/>
            <wp:effectExtent l="19050" t="0" r="6985" b="0"/>
            <wp:wrapNone/>
            <wp:docPr id="7"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8"/>
                    <a:srcRect/>
                    <a:stretch>
                      <a:fillRect/>
                    </a:stretch>
                  </pic:blipFill>
                  <pic:spPr bwMode="auto">
                    <a:xfrm>
                      <a:off x="0" y="0"/>
                      <a:ext cx="3745865" cy="962025"/>
                    </a:xfrm>
                    <a:prstGeom prst="rect">
                      <a:avLst/>
                    </a:prstGeom>
                    <a:noFill/>
                  </pic:spPr>
                </pic:pic>
              </a:graphicData>
            </a:graphic>
          </wp:anchor>
        </w:drawing>
      </w:r>
    </w:p>
    <w:p w14:paraId="3E9EC367" w14:textId="77777777" w:rsidR="000D11E1" w:rsidRPr="00FA66BD" w:rsidRDefault="000D11E1" w:rsidP="00580EBE">
      <w:pPr>
        <w:rPr>
          <w:rFonts w:asciiTheme="minorHAnsi" w:hAnsiTheme="minorHAnsi"/>
          <w:szCs w:val="24"/>
        </w:rPr>
      </w:pPr>
    </w:p>
    <w:p w14:paraId="6BBB1D68" w14:textId="77777777" w:rsidR="000D11E1" w:rsidRPr="00FA66BD" w:rsidRDefault="000D11E1" w:rsidP="00580EBE">
      <w:pPr>
        <w:rPr>
          <w:rFonts w:asciiTheme="minorHAnsi" w:hAnsiTheme="minorHAnsi"/>
          <w:szCs w:val="24"/>
        </w:rPr>
      </w:pPr>
    </w:p>
    <w:p w14:paraId="04641A91" w14:textId="77777777" w:rsidR="000D11E1" w:rsidRPr="00FA66BD" w:rsidRDefault="000D11E1" w:rsidP="00580EBE">
      <w:pPr>
        <w:rPr>
          <w:rFonts w:asciiTheme="minorHAnsi" w:hAnsiTheme="minorHAnsi"/>
        </w:rPr>
      </w:pPr>
    </w:p>
    <w:p w14:paraId="0F5BE2DA" w14:textId="77777777" w:rsidR="000D11E1" w:rsidRPr="00FA66BD" w:rsidRDefault="000B0468" w:rsidP="00580EBE">
      <w:pPr>
        <w:rPr>
          <w:rFonts w:asciiTheme="minorHAnsi" w:hAnsiTheme="minorHAnsi"/>
          <w:sz w:val="12"/>
          <w:szCs w:val="12"/>
        </w:rPr>
      </w:pPr>
      <w:r>
        <w:rPr>
          <w:rFonts w:asciiTheme="minorHAnsi" w:hAnsiTheme="minorHAnsi"/>
          <w:noProof/>
          <w:sz w:val="22"/>
          <w:lang w:eastAsia="de-DE"/>
        </w:rPr>
        <mc:AlternateContent>
          <mc:Choice Requires="wps">
            <w:drawing>
              <wp:anchor distT="0" distB="0" distL="114300" distR="114300" simplePos="0" relativeHeight="251659264" behindDoc="0" locked="0" layoutInCell="1" allowOverlap="1" wp14:anchorId="2DAFEEFF" wp14:editId="517070F8">
                <wp:simplePos x="0" y="0"/>
                <wp:positionH relativeFrom="column">
                  <wp:posOffset>5080</wp:posOffset>
                </wp:positionH>
                <wp:positionV relativeFrom="paragraph">
                  <wp:posOffset>3810</wp:posOffset>
                </wp:positionV>
                <wp:extent cx="5962650" cy="0"/>
                <wp:effectExtent l="30480" t="29210" r="39370" b="34290"/>
                <wp:wrapNone/>
                <wp:docPr id="1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38100">
                          <a:solidFill>
                            <a:srgbClr val="94363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8" o:spid="_x0000_s1026" type="#_x0000_t32" style="position:absolute;margin-left:.4pt;margin-top:.3pt;width:46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" strokecolor="#943634" strokeweight="3pt">
                <v:shadow color="#622423" opacity=".5" offset="1pt"/>
              </v:shape>
            </w:pict>
          </mc:Fallback>
        </mc:AlternateContent>
      </w:r>
    </w:p>
    <w:p w14:paraId="531A852F" w14:textId="77777777" w:rsidR="00EA61CF" w:rsidRPr="00FA66BD" w:rsidRDefault="000C2AE0" w:rsidP="00580EBE">
      <w:pPr>
        <w:rPr>
          <w:rFonts w:asciiTheme="minorHAnsi" w:hAnsiTheme="minorHAnsi"/>
          <w:sz w:val="48"/>
          <w:szCs w:val="48"/>
        </w:rPr>
      </w:pPr>
      <w:r>
        <w:rPr>
          <w:rFonts w:asciiTheme="minorHAnsi" w:hAnsiTheme="minorHAnsi"/>
          <w:sz w:val="48"/>
          <w:szCs w:val="48"/>
        </w:rPr>
        <w:t>Pastoraltheologie</w:t>
      </w:r>
    </w:p>
    <w:p w14:paraId="3B743A8F" w14:textId="77777777" w:rsidR="000D11E1" w:rsidRPr="00FA66BD" w:rsidRDefault="007D451C" w:rsidP="00580EBE">
      <w:pPr>
        <w:rPr>
          <w:rFonts w:asciiTheme="minorHAnsi" w:hAnsiTheme="minorHAnsi"/>
          <w:sz w:val="32"/>
          <w:szCs w:val="48"/>
        </w:rPr>
      </w:pPr>
      <w:r>
        <w:rPr>
          <w:rFonts w:asciiTheme="minorHAnsi" w:hAnsiTheme="minorHAnsi"/>
          <w:sz w:val="32"/>
          <w:szCs w:val="48"/>
        </w:rPr>
        <w:t xml:space="preserve">Vorlesung im </w:t>
      </w:r>
      <w:r w:rsidR="00B43080">
        <w:rPr>
          <w:rFonts w:asciiTheme="minorHAnsi" w:hAnsiTheme="minorHAnsi"/>
          <w:sz w:val="32"/>
          <w:szCs w:val="48"/>
        </w:rPr>
        <w:t>Sommersemester 2014</w:t>
      </w:r>
    </w:p>
    <w:p w14:paraId="74F75BA9" w14:textId="77777777" w:rsidR="000D11E1" w:rsidRPr="00FA66BD" w:rsidRDefault="000B0468" w:rsidP="00580EBE">
      <w:pPr>
        <w:rPr>
          <w:rFonts w:asciiTheme="minorHAnsi" w:hAnsiTheme="minorHAnsi"/>
          <w:sz w:val="12"/>
          <w:szCs w:val="12"/>
        </w:rPr>
      </w:pPr>
      <w:r>
        <w:rPr>
          <w:rFonts w:asciiTheme="minorHAnsi" w:hAnsiTheme="minorHAnsi"/>
          <w:noProof/>
          <w:sz w:val="22"/>
          <w:lang w:eastAsia="de-DE"/>
        </w:rPr>
        <mc:AlternateContent>
          <mc:Choice Requires="wps">
            <w:drawing>
              <wp:anchor distT="0" distB="0" distL="114300" distR="114300" simplePos="0" relativeHeight="251660288" behindDoc="0" locked="0" layoutInCell="1" allowOverlap="1" wp14:anchorId="61AACD1B" wp14:editId="708B7E0A">
                <wp:simplePos x="0" y="0"/>
                <wp:positionH relativeFrom="column">
                  <wp:posOffset>5080</wp:posOffset>
                </wp:positionH>
                <wp:positionV relativeFrom="paragraph">
                  <wp:posOffset>53340</wp:posOffset>
                </wp:positionV>
                <wp:extent cx="5962650" cy="104775"/>
                <wp:effectExtent l="5080" t="2540" r="1270" b="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10477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pt;margin-top:4.2pt;width:469.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" fillcolor="#c00000" stroked="f"/>
            </w:pict>
          </mc:Fallback>
        </mc:AlternateContent>
      </w:r>
    </w:p>
    <w:p w14:paraId="508448D2" w14:textId="77777777" w:rsidR="000D11E1" w:rsidRPr="00FA66BD" w:rsidRDefault="000D11E1" w:rsidP="00580EBE">
      <w:pPr>
        <w:rPr>
          <w:rFonts w:asciiTheme="minorHAnsi" w:hAnsiTheme="minorHAnsi"/>
          <w:sz w:val="12"/>
          <w:szCs w:val="12"/>
        </w:rPr>
      </w:pPr>
    </w:p>
    <w:p w14:paraId="7DEA85D0" w14:textId="6BE6AD54" w:rsidR="00EA61CF" w:rsidRPr="00FA66BD" w:rsidRDefault="00C4315A" w:rsidP="00D3619B">
      <w:pPr>
        <w:jc w:val="right"/>
        <w:rPr>
          <w:rFonts w:asciiTheme="minorHAnsi" w:hAnsiTheme="minorHAnsi"/>
          <w:sz w:val="28"/>
          <w:szCs w:val="32"/>
        </w:rPr>
      </w:pPr>
      <w:r w:rsidRPr="00FA66BD">
        <w:rPr>
          <w:rFonts w:asciiTheme="minorHAnsi" w:hAnsiTheme="minorHAnsi"/>
          <w:sz w:val="28"/>
          <w:szCs w:val="32"/>
        </w:rPr>
        <w:t xml:space="preserve">Prof. Dr. Michael Herbst, </w:t>
      </w:r>
      <w:r w:rsidR="00835812">
        <w:rPr>
          <w:rFonts w:asciiTheme="minorHAnsi" w:hAnsiTheme="minorHAnsi"/>
          <w:sz w:val="28"/>
          <w:szCs w:val="32"/>
        </w:rPr>
        <w:t>24</w:t>
      </w:r>
      <w:r w:rsidR="008655CB" w:rsidRPr="00FA66BD">
        <w:rPr>
          <w:rFonts w:asciiTheme="minorHAnsi" w:hAnsiTheme="minorHAnsi"/>
          <w:sz w:val="28"/>
          <w:szCs w:val="32"/>
        </w:rPr>
        <w:t xml:space="preserve">. </w:t>
      </w:r>
      <w:r w:rsidR="00B43080">
        <w:rPr>
          <w:rFonts w:asciiTheme="minorHAnsi" w:hAnsiTheme="minorHAnsi"/>
          <w:sz w:val="28"/>
          <w:szCs w:val="32"/>
        </w:rPr>
        <w:t>April 2014</w:t>
      </w:r>
    </w:p>
    <w:p w14:paraId="3B083D6C" w14:textId="77777777" w:rsidR="00F10B69" w:rsidRPr="00C37816" w:rsidRDefault="00F10B69" w:rsidP="00F10B69">
      <w:pPr>
        <w:pStyle w:val="berschrift1"/>
      </w:pPr>
      <w:bookmarkStart w:id="0" w:name="_Toc179534288"/>
      <w:r w:rsidRPr="00C37816">
        <w:t xml:space="preserve">3. </w:t>
      </w:r>
      <w:bookmarkEnd w:id="0"/>
      <w:r w:rsidRPr="00C37816">
        <w:t>Der Pfarrberuf heute</w:t>
      </w:r>
    </w:p>
    <w:p w14:paraId="45464149" w14:textId="6C9211F6" w:rsidR="005C6099" w:rsidRPr="00BD48BE" w:rsidRDefault="005C6099" w:rsidP="00F10B69">
      <w:pPr>
        <w:rPr>
          <w:sz w:val="22"/>
        </w:rPr>
      </w:pPr>
      <w:r w:rsidRPr="00BD48BE">
        <w:rPr>
          <w:sz w:val="22"/>
        </w:rPr>
        <w:t>FAZ-Kommentar (S. 1) zur neuen KMU</w:t>
      </w:r>
      <w:r w:rsidR="00F10B69" w:rsidRPr="00BD48BE">
        <w:rPr>
          <w:rStyle w:val="Funotenzeichen"/>
          <w:sz w:val="22"/>
        </w:rPr>
        <w:footnoteReference w:id="1"/>
      </w:r>
      <w:r w:rsidR="007E2271" w:rsidRPr="00BD48BE">
        <w:rPr>
          <w:sz w:val="22"/>
        </w:rPr>
        <w:t xml:space="preserve"> 2014</w:t>
      </w:r>
      <w:r w:rsidRPr="00BD48BE">
        <w:rPr>
          <w:sz w:val="22"/>
        </w:rPr>
        <w:t xml:space="preserve">: </w:t>
      </w:r>
      <w:r w:rsidR="00F10B69" w:rsidRPr="00BD48BE">
        <w:rPr>
          <w:sz w:val="22"/>
        </w:rPr>
        <w:t>„Auf den Pfarrer kommt es an“</w:t>
      </w:r>
      <w:r w:rsidRPr="00BD48BE">
        <w:rPr>
          <w:sz w:val="22"/>
        </w:rPr>
        <w:t>!</w:t>
      </w:r>
      <w:r w:rsidR="00F10B69" w:rsidRPr="00BD48BE">
        <w:rPr>
          <w:rStyle w:val="Funotenzeichen"/>
          <w:sz w:val="22"/>
        </w:rPr>
        <w:footnoteReference w:id="2"/>
      </w:r>
    </w:p>
    <w:p w14:paraId="5C8279C8" w14:textId="77777777" w:rsidR="00F10B69" w:rsidRPr="00145E92" w:rsidRDefault="00F10B69" w:rsidP="00F10B69">
      <w:pPr>
        <w:pStyle w:val="berschrift2"/>
        <w:rPr>
          <w:rFonts w:asciiTheme="minorHAnsi" w:hAnsiTheme="minorHAnsi"/>
        </w:rPr>
      </w:pPr>
      <w:r w:rsidRPr="00145E92">
        <w:rPr>
          <w:rFonts w:asciiTheme="minorHAnsi" w:hAnsiTheme="minorHAnsi"/>
        </w:rPr>
        <w:t>3.1 Einige allgemeine Informationen: Zahlen, Zahlen, Zahlen!</w:t>
      </w:r>
    </w:p>
    <w:p w14:paraId="1CE548DC" w14:textId="77777777" w:rsidR="00355E80" w:rsidRDefault="00355E80" w:rsidP="00355E80">
      <w:pPr>
        <w:jc w:val="center"/>
        <w:rPr>
          <w:szCs w:val="26"/>
        </w:rPr>
      </w:pPr>
      <w:r w:rsidRPr="00355E80">
        <w:rPr>
          <w:szCs w:val="26"/>
        </w:rPr>
        <w:drawing>
          <wp:inline distT="0" distB="0" distL="0" distR="0" wp14:anchorId="72F360BD" wp14:editId="70520D7A">
            <wp:extent cx="4917282" cy="3686042"/>
            <wp:effectExtent l="0" t="0" r="10795"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7613" cy="3686290"/>
                    </a:xfrm>
                    <a:prstGeom prst="rect">
                      <a:avLst/>
                    </a:prstGeom>
                    <a:noFill/>
                    <a:ln>
                      <a:noFill/>
                    </a:ln>
                  </pic:spPr>
                </pic:pic>
              </a:graphicData>
            </a:graphic>
          </wp:inline>
        </w:drawing>
      </w:r>
      <w:r w:rsidR="00F10B69" w:rsidRPr="00145E92">
        <w:rPr>
          <w:rStyle w:val="Funotenzeichen"/>
          <w:szCs w:val="26"/>
        </w:rPr>
        <w:footnoteReference w:id="3"/>
      </w:r>
    </w:p>
    <w:p w14:paraId="1486E70B" w14:textId="5249EFBC" w:rsidR="00F10B69" w:rsidRPr="00BD48BE" w:rsidRDefault="00F10B69" w:rsidP="00355E80">
      <w:pPr>
        <w:rPr>
          <w:sz w:val="22"/>
          <w:szCs w:val="26"/>
        </w:rPr>
      </w:pPr>
      <w:r w:rsidRPr="00BD48BE">
        <w:rPr>
          <w:sz w:val="22"/>
          <w:szCs w:val="26"/>
        </w:rPr>
        <w:lastRenderedPageBreak/>
        <w:t>Eine kleine statistische Auffälligkeit</w:t>
      </w:r>
      <w:r w:rsidR="00355E80" w:rsidRPr="00BD48BE">
        <w:rPr>
          <w:sz w:val="22"/>
          <w:szCs w:val="26"/>
        </w:rPr>
        <w:t xml:space="preserve">: </w:t>
      </w:r>
      <w:r w:rsidRPr="00BD48BE">
        <w:rPr>
          <w:sz w:val="22"/>
          <w:szCs w:val="26"/>
        </w:rPr>
        <w:t>Der Frauenanteil im Pfarrberuf liegt ziemlich genau bei einem Drittel</w:t>
      </w:r>
      <w:r w:rsidR="00355E80" w:rsidRPr="00BD48BE">
        <w:rPr>
          <w:sz w:val="22"/>
          <w:szCs w:val="26"/>
        </w:rPr>
        <w:t xml:space="preserve"> (</w:t>
      </w:r>
      <w:r w:rsidRPr="00BD48BE">
        <w:rPr>
          <w:sz w:val="22"/>
          <w:szCs w:val="26"/>
        </w:rPr>
        <w:t>gut 7.200</w:t>
      </w:r>
      <w:r w:rsidR="00355E80" w:rsidRPr="00BD48BE">
        <w:rPr>
          <w:sz w:val="22"/>
          <w:szCs w:val="26"/>
        </w:rPr>
        <w:t>)</w:t>
      </w:r>
      <w:r w:rsidRPr="00BD48BE">
        <w:rPr>
          <w:sz w:val="22"/>
          <w:szCs w:val="26"/>
        </w:rPr>
        <w:t xml:space="preserve">. Aber </w:t>
      </w:r>
      <w:r w:rsidR="00355E80" w:rsidRPr="00BD48BE">
        <w:rPr>
          <w:sz w:val="22"/>
          <w:szCs w:val="26"/>
        </w:rPr>
        <w:t xml:space="preserve">bei den </w:t>
      </w:r>
      <w:r w:rsidRPr="00BD48BE">
        <w:rPr>
          <w:sz w:val="22"/>
          <w:szCs w:val="26"/>
        </w:rPr>
        <w:t>Teilzeitstellen</w:t>
      </w:r>
      <w:r w:rsidR="00355E80" w:rsidRPr="00BD48BE">
        <w:rPr>
          <w:sz w:val="22"/>
          <w:szCs w:val="26"/>
        </w:rPr>
        <w:t xml:space="preserve">: </w:t>
      </w:r>
      <w:r w:rsidRPr="00BD48BE">
        <w:rPr>
          <w:sz w:val="22"/>
          <w:szCs w:val="26"/>
        </w:rPr>
        <w:t>60,8%</w:t>
      </w:r>
      <w:r w:rsidR="00355E80" w:rsidRPr="00BD48BE">
        <w:rPr>
          <w:sz w:val="22"/>
          <w:szCs w:val="26"/>
        </w:rPr>
        <w:t xml:space="preserve">; </w:t>
      </w:r>
      <w:r w:rsidRPr="00BD48BE">
        <w:rPr>
          <w:sz w:val="22"/>
          <w:szCs w:val="26"/>
        </w:rPr>
        <w:t>Funkt</w:t>
      </w:r>
      <w:r w:rsidRPr="00BD48BE">
        <w:rPr>
          <w:sz w:val="22"/>
          <w:szCs w:val="26"/>
        </w:rPr>
        <w:t>i</w:t>
      </w:r>
      <w:r w:rsidRPr="00BD48BE">
        <w:rPr>
          <w:sz w:val="22"/>
          <w:szCs w:val="26"/>
        </w:rPr>
        <w:t>onspfarrstellen</w:t>
      </w:r>
      <w:r w:rsidR="00355E80" w:rsidRPr="00BD48BE">
        <w:rPr>
          <w:sz w:val="22"/>
          <w:szCs w:val="26"/>
        </w:rPr>
        <w:t xml:space="preserve">: </w:t>
      </w:r>
      <w:r w:rsidRPr="00BD48BE">
        <w:rPr>
          <w:sz w:val="22"/>
          <w:szCs w:val="26"/>
        </w:rPr>
        <w:t>40%.</w:t>
      </w:r>
      <w:r w:rsidRPr="00BD48BE">
        <w:rPr>
          <w:rStyle w:val="Funotenzeichen"/>
          <w:sz w:val="22"/>
          <w:szCs w:val="26"/>
        </w:rPr>
        <w:footnoteReference w:id="4"/>
      </w:r>
      <w:r w:rsidRPr="00BD48BE">
        <w:rPr>
          <w:sz w:val="22"/>
          <w:szCs w:val="26"/>
        </w:rPr>
        <w:t xml:space="preserve"> </w:t>
      </w:r>
    </w:p>
    <w:p w14:paraId="56D73E72" w14:textId="11CAD4AD" w:rsidR="00F10B69" w:rsidRPr="00BD48BE" w:rsidRDefault="00F10B69" w:rsidP="00F10B69">
      <w:pPr>
        <w:jc w:val="both"/>
        <w:rPr>
          <w:sz w:val="22"/>
          <w:szCs w:val="26"/>
        </w:rPr>
      </w:pPr>
      <w:r w:rsidRPr="00BD48BE">
        <w:rPr>
          <w:sz w:val="22"/>
          <w:szCs w:val="26"/>
        </w:rPr>
        <w:t>Wichtig</w:t>
      </w:r>
      <w:r w:rsidR="00EE5487" w:rsidRPr="00BD48BE">
        <w:rPr>
          <w:sz w:val="22"/>
          <w:szCs w:val="26"/>
        </w:rPr>
        <w:t>: D</w:t>
      </w:r>
      <w:r w:rsidRPr="00BD48BE">
        <w:rPr>
          <w:sz w:val="22"/>
          <w:szCs w:val="26"/>
        </w:rPr>
        <w:t xml:space="preserve">ie Zahl der Pfarrstellen </w:t>
      </w:r>
      <w:r w:rsidR="00EE5487" w:rsidRPr="00BD48BE">
        <w:rPr>
          <w:sz w:val="22"/>
          <w:szCs w:val="26"/>
        </w:rPr>
        <w:t xml:space="preserve">schwankt </w:t>
      </w:r>
      <w:r w:rsidRPr="00BD48BE">
        <w:rPr>
          <w:sz w:val="22"/>
          <w:szCs w:val="26"/>
        </w:rPr>
        <w:t>historisch stark.</w:t>
      </w:r>
      <w:r w:rsidR="0063582D" w:rsidRPr="00BD48BE">
        <w:rPr>
          <w:sz w:val="22"/>
          <w:szCs w:val="26"/>
        </w:rPr>
        <w:t xml:space="preserve"> Am Beispiel Westfalen:</w:t>
      </w:r>
      <w:r w:rsidRPr="00BD48BE">
        <w:rPr>
          <w:rStyle w:val="Funotenzeichen"/>
          <w:sz w:val="22"/>
          <w:szCs w:val="26"/>
        </w:rPr>
        <w:footnoteReference w:id="5"/>
      </w:r>
      <w:r w:rsidRPr="00BD48BE">
        <w:rPr>
          <w:sz w:val="22"/>
          <w:szCs w:val="26"/>
        </w:rPr>
        <w:t xml:space="preserve"> Die westfälische Kirche hat im Laufe von 40 Jahren gut 1 Mio Mitglieder verloren</w:t>
      </w:r>
      <w:r w:rsidR="0063582D" w:rsidRPr="00BD48BE">
        <w:rPr>
          <w:sz w:val="22"/>
          <w:szCs w:val="26"/>
        </w:rPr>
        <w:t xml:space="preserve"> (</w:t>
      </w:r>
      <w:r w:rsidRPr="00BD48BE">
        <w:rPr>
          <w:sz w:val="22"/>
          <w:szCs w:val="26"/>
        </w:rPr>
        <w:t>von 3,5 Mio auf 2,4 Mio Mitglieder</w:t>
      </w:r>
      <w:r w:rsidR="0063582D" w:rsidRPr="00BD48BE">
        <w:rPr>
          <w:sz w:val="22"/>
          <w:szCs w:val="26"/>
        </w:rPr>
        <w:t>)</w:t>
      </w:r>
      <w:r w:rsidRPr="00BD48BE">
        <w:rPr>
          <w:sz w:val="22"/>
          <w:szCs w:val="26"/>
        </w:rPr>
        <w:t>. Das ist absolut repräsentativ</w:t>
      </w:r>
      <w:r w:rsidR="0063582D" w:rsidRPr="00BD48BE">
        <w:rPr>
          <w:sz w:val="22"/>
          <w:szCs w:val="26"/>
        </w:rPr>
        <w:t>:</w:t>
      </w:r>
      <w:r w:rsidRPr="00BD48BE">
        <w:rPr>
          <w:rStyle w:val="Funotenzeichen"/>
          <w:sz w:val="22"/>
          <w:szCs w:val="26"/>
        </w:rPr>
        <w:footnoteReference w:id="6"/>
      </w:r>
      <w:r w:rsidRPr="00BD48BE">
        <w:rPr>
          <w:sz w:val="22"/>
          <w:szCs w:val="26"/>
        </w:rPr>
        <w:t xml:space="preserve"> Jedes 6. Mitglied ist der Evangelischen Kirche seit 1990 verloren g</w:t>
      </w:r>
      <w:r w:rsidRPr="00BD48BE">
        <w:rPr>
          <w:sz w:val="22"/>
          <w:szCs w:val="26"/>
        </w:rPr>
        <w:t>e</w:t>
      </w:r>
      <w:r w:rsidRPr="00BD48BE">
        <w:rPr>
          <w:sz w:val="22"/>
          <w:szCs w:val="26"/>
        </w:rPr>
        <w:t xml:space="preserve">gangen. </w:t>
      </w:r>
      <w:r w:rsidR="0063582D" w:rsidRPr="00BD48BE">
        <w:rPr>
          <w:sz w:val="22"/>
          <w:szCs w:val="26"/>
        </w:rPr>
        <w:t>A</w:t>
      </w:r>
      <w:r w:rsidRPr="00BD48BE">
        <w:rPr>
          <w:sz w:val="22"/>
          <w:szCs w:val="26"/>
        </w:rPr>
        <w:t>uf römisch-katholischer Seite sieht es nicht freundlicher aus.</w:t>
      </w:r>
    </w:p>
    <w:p w14:paraId="0E411132" w14:textId="1ACF97E9" w:rsidR="00B64F44" w:rsidRDefault="00B64F44" w:rsidP="00B64F44">
      <w:pPr>
        <w:jc w:val="center"/>
        <w:rPr>
          <w:szCs w:val="26"/>
        </w:rPr>
      </w:pPr>
      <w:bookmarkStart w:id="1" w:name="OLE_LINK14"/>
      <w:bookmarkStart w:id="2" w:name="OLE_LINK15"/>
      <w:r w:rsidRPr="00B64F44">
        <w:rPr>
          <w:szCs w:val="26"/>
        </w:rPr>
        <w:drawing>
          <wp:inline distT="0" distB="0" distL="0" distR="0" wp14:anchorId="0379E2E5" wp14:editId="43661CC8">
            <wp:extent cx="3422657" cy="2565657"/>
            <wp:effectExtent l="0" t="0" r="6350" b="0"/>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4321" cy="2566904"/>
                    </a:xfrm>
                    <a:prstGeom prst="rect">
                      <a:avLst/>
                    </a:prstGeom>
                    <a:noFill/>
                    <a:ln>
                      <a:noFill/>
                    </a:ln>
                  </pic:spPr>
                </pic:pic>
              </a:graphicData>
            </a:graphic>
          </wp:inline>
        </w:drawing>
      </w:r>
    </w:p>
    <w:p w14:paraId="711C8018" w14:textId="77777777" w:rsidR="00B64F44" w:rsidRPr="00BD48BE" w:rsidRDefault="00F10B69" w:rsidP="00F10B69">
      <w:pPr>
        <w:rPr>
          <w:sz w:val="22"/>
          <w:szCs w:val="26"/>
        </w:rPr>
      </w:pPr>
      <w:bookmarkStart w:id="3" w:name="OLE_LINK12"/>
      <w:bookmarkStart w:id="4" w:name="OLE_LINK13"/>
      <w:bookmarkEnd w:id="1"/>
      <w:bookmarkEnd w:id="2"/>
      <w:r w:rsidRPr="00BD48BE">
        <w:rPr>
          <w:sz w:val="22"/>
          <w:szCs w:val="26"/>
        </w:rPr>
        <w:t xml:space="preserve">Meine These </w:t>
      </w:r>
      <w:r w:rsidR="00B64F44" w:rsidRPr="00BD48BE">
        <w:rPr>
          <w:sz w:val="22"/>
          <w:szCs w:val="26"/>
        </w:rPr>
        <w:t xml:space="preserve"> zu diesen Entwicklungen</w:t>
      </w:r>
      <w:r w:rsidRPr="00BD48BE">
        <w:rPr>
          <w:sz w:val="22"/>
          <w:szCs w:val="26"/>
        </w:rPr>
        <w:t>: In Zeiten reduzierter Pfarrstellen zeigt sich im Au</w:t>
      </w:r>
      <w:r w:rsidRPr="00BD48BE">
        <w:rPr>
          <w:sz w:val="22"/>
          <w:szCs w:val="26"/>
        </w:rPr>
        <w:t>f</w:t>
      </w:r>
      <w:r w:rsidRPr="00BD48BE">
        <w:rPr>
          <w:sz w:val="22"/>
          <w:szCs w:val="26"/>
        </w:rPr>
        <w:t>kommen und Wachstum von funktionalen und in Teilzeit ausgeübten pastoralen Aufg</w:t>
      </w:r>
      <w:r w:rsidRPr="00BD48BE">
        <w:rPr>
          <w:sz w:val="22"/>
          <w:szCs w:val="26"/>
        </w:rPr>
        <w:t>a</w:t>
      </w:r>
      <w:r w:rsidRPr="00BD48BE">
        <w:rPr>
          <w:sz w:val="22"/>
          <w:szCs w:val="26"/>
        </w:rPr>
        <w:t>ben eine grundlegende Veränderung im Bild des Pfarrberufs.</w:t>
      </w:r>
      <w:bookmarkEnd w:id="3"/>
      <w:bookmarkEnd w:id="4"/>
      <w:r w:rsidRPr="00BD48BE">
        <w:rPr>
          <w:sz w:val="22"/>
          <w:szCs w:val="26"/>
        </w:rPr>
        <w:t xml:space="preserve"> </w:t>
      </w:r>
    </w:p>
    <w:p w14:paraId="3EF5DAEF" w14:textId="67438F3E" w:rsidR="00B64F44" w:rsidRDefault="00B64F44" w:rsidP="00B64F44">
      <w:pPr>
        <w:jc w:val="center"/>
        <w:rPr>
          <w:szCs w:val="26"/>
          <w:lang w:eastAsia="de-DE"/>
        </w:rPr>
      </w:pPr>
      <w:r w:rsidRPr="00B64F44">
        <w:rPr>
          <w:szCs w:val="26"/>
          <w:lang w:eastAsia="de-DE"/>
        </w:rPr>
        <w:drawing>
          <wp:inline distT="0" distB="0" distL="0" distR="0" wp14:anchorId="7B37F08F" wp14:editId="300C8343">
            <wp:extent cx="3422657" cy="2565657"/>
            <wp:effectExtent l="0" t="0" r="6350" b="0"/>
            <wp:docPr id="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3736" cy="2566466"/>
                    </a:xfrm>
                    <a:prstGeom prst="rect">
                      <a:avLst/>
                    </a:prstGeom>
                    <a:noFill/>
                    <a:ln>
                      <a:noFill/>
                    </a:ln>
                  </pic:spPr>
                </pic:pic>
              </a:graphicData>
            </a:graphic>
          </wp:inline>
        </w:drawing>
      </w:r>
    </w:p>
    <w:p w14:paraId="0280CA12" w14:textId="77777777" w:rsidR="00B64F44" w:rsidRPr="00BD48BE" w:rsidRDefault="00F10B69" w:rsidP="00F10B69">
      <w:pPr>
        <w:rPr>
          <w:sz w:val="22"/>
          <w:szCs w:val="26"/>
          <w:lang w:eastAsia="de-DE"/>
        </w:rPr>
      </w:pPr>
      <w:r w:rsidRPr="00BD48BE">
        <w:rPr>
          <w:sz w:val="22"/>
          <w:szCs w:val="26"/>
          <w:lang w:eastAsia="de-DE"/>
        </w:rPr>
        <w:t>Es gibt aus mehreren Gründen w</w:t>
      </w:r>
      <w:r w:rsidR="00B64F44" w:rsidRPr="00BD48BE">
        <w:rPr>
          <w:sz w:val="22"/>
          <w:szCs w:val="26"/>
          <w:lang w:eastAsia="de-DE"/>
        </w:rPr>
        <w:t>eniger theologischen Nachwuchs</w:t>
      </w:r>
      <w:r w:rsidRPr="00BD48BE">
        <w:rPr>
          <w:sz w:val="22"/>
          <w:szCs w:val="26"/>
          <w:lang w:eastAsia="de-DE"/>
        </w:rPr>
        <w:t>: Es gibt überhaupt weniger Nac</w:t>
      </w:r>
      <w:r w:rsidRPr="00BD48BE">
        <w:rPr>
          <w:sz w:val="22"/>
          <w:szCs w:val="26"/>
          <w:lang w:eastAsia="de-DE"/>
        </w:rPr>
        <w:t>h</w:t>
      </w:r>
      <w:r w:rsidRPr="00BD48BE">
        <w:rPr>
          <w:sz w:val="22"/>
          <w:szCs w:val="26"/>
          <w:lang w:eastAsia="de-DE"/>
        </w:rPr>
        <w:t xml:space="preserve">wuchs. </w:t>
      </w:r>
      <w:r w:rsidR="00B64F44" w:rsidRPr="00BD48BE">
        <w:rPr>
          <w:sz w:val="22"/>
          <w:szCs w:val="26"/>
          <w:lang w:eastAsia="de-DE"/>
        </w:rPr>
        <w:t>Und d</w:t>
      </w:r>
      <w:r w:rsidRPr="00BD48BE">
        <w:rPr>
          <w:sz w:val="22"/>
          <w:szCs w:val="26"/>
          <w:lang w:eastAsia="de-DE"/>
        </w:rPr>
        <w:t xml:space="preserve">er wenige Nachwuchs ist deutlicher schwächer religiös und kirchlich gebunden. </w:t>
      </w:r>
      <w:r w:rsidR="00B64F44" w:rsidRPr="00BD48BE">
        <w:rPr>
          <w:sz w:val="22"/>
          <w:szCs w:val="26"/>
          <w:lang w:eastAsia="de-DE"/>
        </w:rPr>
        <w:t>Auße</w:t>
      </w:r>
      <w:r w:rsidR="00B64F44" w:rsidRPr="00BD48BE">
        <w:rPr>
          <w:sz w:val="22"/>
          <w:szCs w:val="26"/>
          <w:lang w:eastAsia="de-DE"/>
        </w:rPr>
        <w:t>r</w:t>
      </w:r>
      <w:r w:rsidR="00B64F44" w:rsidRPr="00BD48BE">
        <w:rPr>
          <w:sz w:val="22"/>
          <w:szCs w:val="26"/>
          <w:lang w:eastAsia="de-DE"/>
        </w:rPr>
        <w:t>dem steuert d</w:t>
      </w:r>
      <w:r w:rsidRPr="00BD48BE">
        <w:rPr>
          <w:sz w:val="22"/>
          <w:szCs w:val="26"/>
          <w:lang w:eastAsia="de-DE"/>
        </w:rPr>
        <w:t xml:space="preserve">er kirchlich gebundene Nachwuchs nicht unbedingt den Pfarrberuf an. </w:t>
      </w:r>
    </w:p>
    <w:p w14:paraId="2FFE1D88" w14:textId="77777777" w:rsidR="00DD0293" w:rsidRPr="00BD48BE" w:rsidRDefault="00DD0293" w:rsidP="00DD0293">
      <w:pPr>
        <w:rPr>
          <w:sz w:val="22"/>
          <w:szCs w:val="26"/>
          <w:lang w:eastAsia="de-DE"/>
        </w:rPr>
      </w:pPr>
      <w:r w:rsidRPr="00BD48BE">
        <w:rPr>
          <w:sz w:val="22"/>
          <w:szCs w:val="26"/>
          <w:lang w:eastAsia="de-DE"/>
        </w:rPr>
        <w:t xml:space="preserve">Eine weitere </w:t>
      </w:r>
      <w:r w:rsidR="00F10B69" w:rsidRPr="00BD48BE">
        <w:rPr>
          <w:sz w:val="22"/>
          <w:szCs w:val="26"/>
          <w:lang w:eastAsia="de-DE"/>
        </w:rPr>
        <w:t>Beobac</w:t>
      </w:r>
      <w:r w:rsidR="00F10B69" w:rsidRPr="00BD48BE">
        <w:rPr>
          <w:sz w:val="22"/>
          <w:szCs w:val="26"/>
          <w:lang w:eastAsia="de-DE"/>
        </w:rPr>
        <w:t>h</w:t>
      </w:r>
      <w:r w:rsidR="00F10B69" w:rsidRPr="00BD48BE">
        <w:rPr>
          <w:sz w:val="22"/>
          <w:szCs w:val="26"/>
          <w:lang w:eastAsia="de-DE"/>
        </w:rPr>
        <w:t xml:space="preserve">tung: Der Pfarrberuf wird femininer. </w:t>
      </w:r>
    </w:p>
    <w:p w14:paraId="51FF0DCE" w14:textId="77777777" w:rsidR="00DD0293" w:rsidRPr="00BD48BE" w:rsidRDefault="00DD0293" w:rsidP="00F10B69">
      <w:pPr>
        <w:rPr>
          <w:sz w:val="22"/>
          <w:szCs w:val="26"/>
          <w:lang w:eastAsia="de-DE"/>
        </w:rPr>
      </w:pPr>
      <w:r w:rsidRPr="00BD48BE">
        <w:rPr>
          <w:sz w:val="22"/>
          <w:szCs w:val="26"/>
          <w:lang w:eastAsia="de-DE"/>
        </w:rPr>
        <w:t xml:space="preserve">Wie viel „arbeitet“ ein Pfarrer? </w:t>
      </w:r>
      <w:r w:rsidR="00F10B69" w:rsidRPr="00BD48BE">
        <w:rPr>
          <w:sz w:val="22"/>
          <w:szCs w:val="26"/>
          <w:lang w:eastAsia="de-DE"/>
        </w:rPr>
        <w:t>Frühe Studien aus den 1970er Jahren sprachen von ca. 73 Stunden im Schnitt pro Woche.</w:t>
      </w:r>
      <w:r w:rsidR="00F10B69" w:rsidRPr="00BD48BE">
        <w:rPr>
          <w:rStyle w:val="Funotenzeichen"/>
          <w:sz w:val="22"/>
          <w:szCs w:val="26"/>
          <w:lang w:eastAsia="de-DE"/>
        </w:rPr>
        <w:footnoteReference w:id="7"/>
      </w:r>
      <w:r w:rsidR="00F10B69" w:rsidRPr="00BD48BE">
        <w:rPr>
          <w:sz w:val="22"/>
          <w:szCs w:val="26"/>
          <w:lang w:eastAsia="de-DE"/>
        </w:rPr>
        <w:t xml:space="preserve"> </w:t>
      </w:r>
      <w:r w:rsidRPr="00BD48BE">
        <w:rPr>
          <w:sz w:val="22"/>
          <w:szCs w:val="26"/>
          <w:lang w:eastAsia="de-DE"/>
        </w:rPr>
        <w:t>In neueren Studien sind es 54-63 Stunden.</w:t>
      </w:r>
      <w:r w:rsidR="00F10B69" w:rsidRPr="00BD48BE">
        <w:rPr>
          <w:rStyle w:val="Funotenzeichen"/>
          <w:sz w:val="22"/>
          <w:szCs w:val="26"/>
          <w:lang w:eastAsia="de-DE"/>
        </w:rPr>
        <w:footnoteReference w:id="8"/>
      </w:r>
      <w:r w:rsidR="00F10B69" w:rsidRPr="00BD48BE">
        <w:rPr>
          <w:sz w:val="22"/>
          <w:szCs w:val="26"/>
          <w:lang w:eastAsia="de-DE"/>
        </w:rPr>
        <w:t xml:space="preserve"> </w:t>
      </w:r>
      <w:r w:rsidRPr="00BD48BE">
        <w:rPr>
          <w:sz w:val="22"/>
          <w:szCs w:val="26"/>
          <w:lang w:eastAsia="de-DE"/>
        </w:rPr>
        <w:t>Hier sind Zahlen aber immer heikel und kompliziert zu bestimmen.</w:t>
      </w:r>
    </w:p>
    <w:p w14:paraId="0CDD57CE" w14:textId="77777777" w:rsidR="00F10B69" w:rsidRPr="00145E92" w:rsidRDefault="00F10B69" w:rsidP="00F10B69">
      <w:pPr>
        <w:pStyle w:val="berschrift2"/>
        <w:rPr>
          <w:rFonts w:asciiTheme="minorHAnsi" w:hAnsiTheme="minorHAnsi"/>
          <w:lang w:eastAsia="de-DE"/>
        </w:rPr>
      </w:pPr>
      <w:r w:rsidRPr="00145E92">
        <w:rPr>
          <w:rFonts w:asciiTheme="minorHAnsi" w:hAnsiTheme="minorHAnsi"/>
          <w:lang w:eastAsia="de-DE"/>
        </w:rPr>
        <w:t>3.2 Hybrid Pfarrberuf: Was ist das eigentlich für ein Beruf?</w:t>
      </w:r>
    </w:p>
    <w:p w14:paraId="0EE10CFD" w14:textId="77777777" w:rsidR="006A3D91" w:rsidRPr="00BD48BE" w:rsidRDefault="00F10B69" w:rsidP="00F10B69">
      <w:pPr>
        <w:rPr>
          <w:sz w:val="22"/>
          <w:szCs w:val="26"/>
          <w:lang w:eastAsia="de-DE"/>
        </w:rPr>
      </w:pPr>
      <w:r w:rsidRPr="00BD48BE">
        <w:rPr>
          <w:sz w:val="22"/>
          <w:szCs w:val="26"/>
          <w:lang w:eastAsia="de-DE"/>
        </w:rPr>
        <w:t>Ich glaube, dass viele Probleme in der diffusen Beschreibung dessen ruhen, was eigentlich eine Pfa</w:t>
      </w:r>
      <w:r w:rsidRPr="00BD48BE">
        <w:rPr>
          <w:sz w:val="22"/>
          <w:szCs w:val="26"/>
          <w:lang w:eastAsia="de-DE"/>
        </w:rPr>
        <w:t>r</w:t>
      </w:r>
      <w:r w:rsidRPr="00BD48BE">
        <w:rPr>
          <w:sz w:val="22"/>
          <w:szCs w:val="26"/>
          <w:lang w:eastAsia="de-DE"/>
        </w:rPr>
        <w:t xml:space="preserve">rerin bzw. ein Pastor ist. </w:t>
      </w:r>
      <w:r w:rsidR="006A3D91" w:rsidRPr="00BD48BE">
        <w:rPr>
          <w:sz w:val="22"/>
          <w:szCs w:val="26"/>
          <w:lang w:eastAsia="de-DE"/>
        </w:rPr>
        <w:t xml:space="preserve">Auch beim Pfarramt </w:t>
      </w:r>
      <w:r w:rsidRPr="00BD48BE">
        <w:rPr>
          <w:sz w:val="22"/>
          <w:szCs w:val="26"/>
          <w:lang w:eastAsia="de-DE"/>
        </w:rPr>
        <w:t>vermischen sich in einer Art Hybrid verschiedene A</w:t>
      </w:r>
      <w:r w:rsidRPr="00BD48BE">
        <w:rPr>
          <w:sz w:val="22"/>
          <w:szCs w:val="26"/>
          <w:lang w:eastAsia="de-DE"/>
        </w:rPr>
        <w:t>s</w:t>
      </w:r>
      <w:r w:rsidRPr="00BD48BE">
        <w:rPr>
          <w:sz w:val="22"/>
          <w:szCs w:val="26"/>
          <w:lang w:eastAsia="de-DE"/>
        </w:rPr>
        <w:t>pekte zu einem komplexen und konflik</w:t>
      </w:r>
      <w:r w:rsidRPr="00BD48BE">
        <w:rPr>
          <w:sz w:val="22"/>
          <w:szCs w:val="26"/>
          <w:lang w:eastAsia="de-DE"/>
        </w:rPr>
        <w:t>t</w:t>
      </w:r>
      <w:r w:rsidRPr="00BD48BE">
        <w:rPr>
          <w:sz w:val="22"/>
          <w:szCs w:val="26"/>
          <w:lang w:eastAsia="de-DE"/>
        </w:rPr>
        <w:t xml:space="preserve">trächtigen Gesamtbild. </w:t>
      </w:r>
    </w:p>
    <w:p w14:paraId="1D49108E" w14:textId="77777777" w:rsidR="00F10B69" w:rsidRPr="00145E92" w:rsidRDefault="00F10B69" w:rsidP="00F10B69">
      <w:pPr>
        <w:pStyle w:val="berschrift3"/>
        <w:rPr>
          <w:rFonts w:asciiTheme="minorHAnsi" w:hAnsiTheme="minorHAnsi"/>
          <w:szCs w:val="26"/>
          <w:lang w:eastAsia="de-DE"/>
        </w:rPr>
      </w:pPr>
      <w:r w:rsidRPr="00145E92">
        <w:rPr>
          <w:rFonts w:asciiTheme="minorHAnsi" w:hAnsiTheme="minorHAnsi"/>
          <w:szCs w:val="26"/>
          <w:lang w:eastAsia="de-DE"/>
        </w:rPr>
        <w:t>3.2.1 Die kirchenrechtliche Perspektive: Das Pfarramt als Predigtamt</w:t>
      </w:r>
    </w:p>
    <w:p w14:paraId="307AF3B9" w14:textId="77777777" w:rsidR="006A3D91" w:rsidRDefault="006A3D91" w:rsidP="006A3D91">
      <w:pPr>
        <w:jc w:val="center"/>
        <w:rPr>
          <w:szCs w:val="26"/>
          <w:lang w:eastAsia="de-DE"/>
        </w:rPr>
      </w:pPr>
      <w:r w:rsidRPr="006A3D91">
        <w:rPr>
          <w:szCs w:val="26"/>
          <w:lang w:eastAsia="de-DE"/>
        </w:rPr>
        <w:drawing>
          <wp:inline distT="0" distB="0" distL="0" distR="0" wp14:anchorId="71657B6D" wp14:editId="00C9B87B">
            <wp:extent cx="4133148" cy="3098246"/>
            <wp:effectExtent l="0" t="0" r="7620" b="635"/>
            <wp:docPr id="1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4271" cy="3099088"/>
                    </a:xfrm>
                    <a:prstGeom prst="rect">
                      <a:avLst/>
                    </a:prstGeom>
                    <a:noFill/>
                    <a:ln>
                      <a:noFill/>
                    </a:ln>
                  </pic:spPr>
                </pic:pic>
              </a:graphicData>
            </a:graphic>
          </wp:inline>
        </w:drawing>
      </w:r>
      <w:r w:rsidR="00F10B69" w:rsidRPr="00145E92">
        <w:rPr>
          <w:rStyle w:val="Funotenzeichen"/>
          <w:szCs w:val="26"/>
          <w:lang w:eastAsia="de-DE"/>
        </w:rPr>
        <w:footnoteReference w:id="9"/>
      </w:r>
    </w:p>
    <w:p w14:paraId="170CD927" w14:textId="3C218E63" w:rsidR="00F10B69" w:rsidRPr="00BD48BE" w:rsidRDefault="006A3D91" w:rsidP="006A3D91">
      <w:pPr>
        <w:rPr>
          <w:sz w:val="22"/>
          <w:szCs w:val="26"/>
          <w:lang w:eastAsia="de-DE"/>
        </w:rPr>
      </w:pPr>
      <w:r w:rsidRPr="00BD48BE">
        <w:rPr>
          <w:sz w:val="22"/>
          <w:szCs w:val="26"/>
          <w:lang w:eastAsia="de-DE"/>
        </w:rPr>
        <w:t xml:space="preserve">In den </w:t>
      </w:r>
      <w:r w:rsidR="00F10B69" w:rsidRPr="00BD48BE">
        <w:rPr>
          <w:sz w:val="22"/>
          <w:szCs w:val="26"/>
          <w:lang w:eastAsia="de-DE"/>
        </w:rPr>
        <w:t xml:space="preserve">Kirchenordnungen </w:t>
      </w:r>
      <w:r w:rsidRPr="00BD48BE">
        <w:rPr>
          <w:sz w:val="22"/>
          <w:szCs w:val="26"/>
          <w:lang w:eastAsia="de-DE"/>
        </w:rPr>
        <w:t xml:space="preserve">geht es </w:t>
      </w:r>
      <w:r w:rsidR="00F10B69" w:rsidRPr="00BD48BE">
        <w:rPr>
          <w:sz w:val="22"/>
          <w:szCs w:val="26"/>
          <w:lang w:eastAsia="de-DE"/>
        </w:rPr>
        <w:t xml:space="preserve">immer zuerst um die Gemeinde und danach um das Pfarramt. </w:t>
      </w:r>
    </w:p>
    <w:p w14:paraId="541BDE61" w14:textId="556269FB" w:rsidR="00F10B69" w:rsidRPr="00BD48BE" w:rsidRDefault="00BD48BE" w:rsidP="00F10B69">
      <w:pPr>
        <w:rPr>
          <w:rFonts w:cs="Verdana"/>
          <w:sz w:val="22"/>
          <w:szCs w:val="26"/>
        </w:rPr>
      </w:pPr>
      <w:r w:rsidRPr="00BD48BE">
        <w:rPr>
          <w:rFonts w:cs="Verdana"/>
          <w:sz w:val="22"/>
          <w:szCs w:val="26"/>
        </w:rPr>
        <w:t>I</w:t>
      </w:r>
      <w:r w:rsidR="00F10B69" w:rsidRPr="00BD48BE">
        <w:rPr>
          <w:rFonts w:cs="Verdana"/>
          <w:sz w:val="22"/>
          <w:szCs w:val="26"/>
        </w:rPr>
        <w:t xml:space="preserve">n der Tradition der Landeskirchen </w:t>
      </w:r>
      <w:r w:rsidRPr="00BD48BE">
        <w:rPr>
          <w:rFonts w:cs="Verdana"/>
          <w:sz w:val="22"/>
          <w:szCs w:val="26"/>
        </w:rPr>
        <w:t xml:space="preserve">lassen sich </w:t>
      </w:r>
      <w:r w:rsidR="00F10B69" w:rsidRPr="00BD48BE">
        <w:rPr>
          <w:rFonts w:cs="Verdana"/>
          <w:sz w:val="22"/>
          <w:szCs w:val="26"/>
        </w:rPr>
        <w:t>einige Bedingungen und einige Folgerungen</w:t>
      </w:r>
      <w:r w:rsidRPr="00BD48BE">
        <w:rPr>
          <w:rFonts w:cs="Verdana"/>
          <w:sz w:val="22"/>
          <w:szCs w:val="26"/>
        </w:rPr>
        <w:t xml:space="preserve"> ausm</w:t>
      </w:r>
      <w:r w:rsidRPr="00BD48BE">
        <w:rPr>
          <w:rFonts w:cs="Verdana"/>
          <w:sz w:val="22"/>
          <w:szCs w:val="26"/>
        </w:rPr>
        <w:t>a</w:t>
      </w:r>
      <w:r w:rsidRPr="00BD48BE">
        <w:rPr>
          <w:rFonts w:cs="Verdana"/>
          <w:sz w:val="22"/>
          <w:szCs w:val="26"/>
        </w:rPr>
        <w:t>chen</w:t>
      </w:r>
      <w:r w:rsidR="00F10B69" w:rsidRPr="00BD48BE">
        <w:rPr>
          <w:rFonts w:cs="Verdana"/>
          <w:sz w:val="22"/>
          <w:szCs w:val="26"/>
        </w:rPr>
        <w:t>:</w:t>
      </w:r>
      <w:r w:rsidR="00F10B69" w:rsidRPr="00BD48BE">
        <w:rPr>
          <w:rStyle w:val="Funotenzeichen"/>
          <w:rFonts w:cs="Verdana"/>
          <w:sz w:val="22"/>
          <w:szCs w:val="26"/>
        </w:rPr>
        <w:footnoteReference w:id="10"/>
      </w:r>
    </w:p>
    <w:p w14:paraId="4C2F1B82" w14:textId="77777777" w:rsidR="00F10B69" w:rsidRPr="00BD48BE" w:rsidRDefault="00F10B69" w:rsidP="00BD48BE">
      <w:pPr>
        <w:pStyle w:val="Listenabsatz"/>
        <w:numPr>
          <w:ilvl w:val="0"/>
          <w:numId w:val="31"/>
        </w:numPr>
        <w:rPr>
          <w:rFonts w:cs="Verdana"/>
          <w:sz w:val="20"/>
          <w:szCs w:val="26"/>
        </w:rPr>
      </w:pPr>
      <w:r w:rsidRPr="00BD48BE">
        <w:rPr>
          <w:rFonts w:cs="Verdana"/>
          <w:sz w:val="20"/>
          <w:szCs w:val="26"/>
        </w:rPr>
        <w:t>Zu den Bedingungen gehören die Eignung, die durch ein akademisches Studium nachgewi</w:t>
      </w:r>
      <w:r w:rsidRPr="00BD48BE">
        <w:rPr>
          <w:rFonts w:cs="Verdana"/>
          <w:sz w:val="20"/>
          <w:szCs w:val="26"/>
        </w:rPr>
        <w:t>e</w:t>
      </w:r>
      <w:r w:rsidRPr="00BD48BE">
        <w:rPr>
          <w:rFonts w:cs="Verdana"/>
          <w:sz w:val="20"/>
          <w:szCs w:val="26"/>
        </w:rPr>
        <w:t>sen werden soll, eine zweite, (angeblich) eher praktische Ausbildungsphase und eine persö</w:t>
      </w:r>
      <w:r w:rsidRPr="00BD48BE">
        <w:rPr>
          <w:rFonts w:cs="Verdana"/>
          <w:sz w:val="20"/>
          <w:szCs w:val="26"/>
        </w:rPr>
        <w:t>n</w:t>
      </w:r>
      <w:r w:rsidRPr="00BD48BE">
        <w:rPr>
          <w:rFonts w:cs="Verdana"/>
          <w:sz w:val="20"/>
          <w:szCs w:val="26"/>
        </w:rPr>
        <w:t>liche Verpflichtung auf die Bibel und die Bekenntnisse der Kirche. Dieser Weg gipfelt in der Ordination, die keine Weihe ist und in keinen höheren Stand versetzt, aber eine lebenslange Beauftragung darstellt.</w:t>
      </w:r>
    </w:p>
    <w:p w14:paraId="463F3620" w14:textId="77777777" w:rsidR="00F10B69" w:rsidRPr="00BD48BE" w:rsidRDefault="00F10B69" w:rsidP="00BD48BE">
      <w:pPr>
        <w:pStyle w:val="Listenabsatz"/>
        <w:numPr>
          <w:ilvl w:val="0"/>
          <w:numId w:val="31"/>
        </w:numPr>
        <w:rPr>
          <w:rFonts w:cs="Verdana"/>
          <w:sz w:val="20"/>
          <w:szCs w:val="26"/>
        </w:rPr>
      </w:pPr>
      <w:r w:rsidRPr="00BD48BE">
        <w:rPr>
          <w:rFonts w:cs="Verdana"/>
          <w:sz w:val="20"/>
          <w:szCs w:val="26"/>
        </w:rPr>
        <w:t>Zu den Folgen gehören bestimmte Rechte und Pflichten. Pflichten etwa wie das Beichtgeheimnis (g</w:t>
      </w:r>
      <w:r w:rsidRPr="00BD48BE">
        <w:rPr>
          <w:rFonts w:cs="Verdana"/>
          <w:sz w:val="20"/>
          <w:szCs w:val="26"/>
        </w:rPr>
        <w:t>e</w:t>
      </w:r>
      <w:r w:rsidRPr="00BD48BE">
        <w:rPr>
          <w:rFonts w:cs="Verdana"/>
          <w:sz w:val="20"/>
          <w:szCs w:val="26"/>
        </w:rPr>
        <w:t>setzlich geschützt) oder die gedeihliche Zusammenarbeit mit Kollegen und Ältesten. Hierher gehören auch die Residenzpflicht, also die Erreichbarkeit am vorgeschriebenen Wohnsitz und die Dienstaufsicht durch Superintendentin oder Propst. Zu den Pflichten gehört, dass wie zu Zeiten der neutestamentl</w:t>
      </w:r>
      <w:r w:rsidRPr="00BD48BE">
        <w:rPr>
          <w:rFonts w:cs="Verdana"/>
          <w:sz w:val="20"/>
          <w:szCs w:val="26"/>
        </w:rPr>
        <w:t>i</w:t>
      </w:r>
      <w:r w:rsidRPr="00BD48BE">
        <w:rPr>
          <w:rFonts w:cs="Verdana"/>
          <w:sz w:val="20"/>
          <w:szCs w:val="26"/>
        </w:rPr>
        <w:t>chen Pastoralbriefe Anforderungen an die pe</w:t>
      </w:r>
      <w:r w:rsidRPr="00BD48BE">
        <w:rPr>
          <w:rFonts w:cs="Verdana"/>
          <w:sz w:val="20"/>
          <w:szCs w:val="26"/>
        </w:rPr>
        <w:t>r</w:t>
      </w:r>
      <w:r w:rsidRPr="00BD48BE">
        <w:rPr>
          <w:rFonts w:cs="Verdana"/>
          <w:sz w:val="20"/>
          <w:szCs w:val="26"/>
        </w:rPr>
        <w:t>sönliche Lebensführung gestellt werden. Zu den Rechten gehört, dass Pfarrpersonen in e</w:t>
      </w:r>
      <w:r w:rsidRPr="00BD48BE">
        <w:rPr>
          <w:rFonts w:cs="Verdana"/>
          <w:sz w:val="20"/>
          <w:szCs w:val="26"/>
        </w:rPr>
        <w:t>i</w:t>
      </w:r>
      <w:r w:rsidRPr="00BD48BE">
        <w:rPr>
          <w:rFonts w:cs="Verdana"/>
          <w:sz w:val="20"/>
          <w:szCs w:val="26"/>
        </w:rPr>
        <w:t>nem öffentlich-rechtlichen Dienstverhältnis auf Lebenszeit wirken, sie sind also Beamten gleichgestellt, bekommen eine Beso</w:t>
      </w:r>
      <w:r w:rsidRPr="00BD48BE">
        <w:rPr>
          <w:rFonts w:cs="Verdana"/>
          <w:sz w:val="20"/>
          <w:szCs w:val="26"/>
        </w:rPr>
        <w:t>l</w:t>
      </w:r>
      <w:r w:rsidRPr="00BD48BE">
        <w:rPr>
          <w:rFonts w:cs="Verdana"/>
          <w:sz w:val="20"/>
          <w:szCs w:val="26"/>
        </w:rPr>
        <w:t>dung, sind beihilfeberechtigt, haben besondere Rechte wie das Siegelrecht, beko</w:t>
      </w:r>
      <w:r w:rsidRPr="00BD48BE">
        <w:rPr>
          <w:rFonts w:cs="Verdana"/>
          <w:sz w:val="20"/>
          <w:szCs w:val="26"/>
        </w:rPr>
        <w:t>m</w:t>
      </w:r>
      <w:r w:rsidRPr="00BD48BE">
        <w:rPr>
          <w:rFonts w:cs="Verdana"/>
          <w:sz w:val="20"/>
          <w:szCs w:val="26"/>
        </w:rPr>
        <w:t>men im Ruhestand eine Pension.</w:t>
      </w:r>
    </w:p>
    <w:p w14:paraId="020C32AF" w14:textId="77777777" w:rsidR="00F10B69" w:rsidRDefault="00F10B69" w:rsidP="00F10B69">
      <w:pPr>
        <w:pStyle w:val="berschrift3"/>
      </w:pPr>
      <w:r>
        <w:t>3.2.2 Die Organisationsperspektive: Die Pfarrperson als Leitung</w:t>
      </w:r>
    </w:p>
    <w:p w14:paraId="284C1C90" w14:textId="4901AD63" w:rsidR="00D042D4" w:rsidRDefault="00D042D4" w:rsidP="00D042D4">
      <w:pPr>
        <w:jc w:val="center"/>
      </w:pPr>
      <w:r w:rsidRPr="00D042D4">
        <w:drawing>
          <wp:inline distT="0" distB="0" distL="0" distR="0" wp14:anchorId="7EC621C2" wp14:editId="27A61864">
            <wp:extent cx="3981707" cy="2984726"/>
            <wp:effectExtent l="0" t="0" r="6350" b="12700"/>
            <wp:docPr id="1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2475" cy="2985302"/>
                    </a:xfrm>
                    <a:prstGeom prst="rect">
                      <a:avLst/>
                    </a:prstGeom>
                    <a:noFill/>
                    <a:ln>
                      <a:noFill/>
                    </a:ln>
                  </pic:spPr>
                </pic:pic>
              </a:graphicData>
            </a:graphic>
          </wp:inline>
        </w:drawing>
      </w:r>
    </w:p>
    <w:p w14:paraId="29011ADF" w14:textId="57D29BF3" w:rsidR="00F10B69" w:rsidRPr="00D861B3" w:rsidRDefault="00F10B69" w:rsidP="00F10B69">
      <w:pPr>
        <w:rPr>
          <w:sz w:val="22"/>
        </w:rPr>
      </w:pPr>
      <w:r w:rsidRPr="00D861B3">
        <w:rPr>
          <w:sz w:val="22"/>
        </w:rPr>
        <w:t>„Kybernetik ist die Kunst des Steuerns komplexer Systeme.“</w:t>
      </w:r>
      <w:r w:rsidRPr="00D861B3">
        <w:rPr>
          <w:rStyle w:val="Funotenzeichen"/>
          <w:sz w:val="22"/>
        </w:rPr>
        <w:footnoteReference w:id="11"/>
      </w:r>
      <w:r w:rsidRPr="00D861B3">
        <w:rPr>
          <w:sz w:val="22"/>
        </w:rPr>
        <w:t xml:space="preserve"> In Organisationen bedeutet das: Wer leitet, wird planen, er wird das Geplante implementieren, also den Personaleinsatz steuern, er wird die Arbeit in kleine Pakete aufteilen und die Abläufe organisieren, er wird den Ablauf leitend begle</w:t>
      </w:r>
      <w:r w:rsidRPr="00D861B3">
        <w:rPr>
          <w:sz w:val="22"/>
        </w:rPr>
        <w:t>i</w:t>
      </w:r>
      <w:r w:rsidRPr="00D861B3">
        <w:rPr>
          <w:sz w:val="22"/>
        </w:rPr>
        <w:t>ten, und dann wird er kontrollieren, ob das Ziel erreicht wurde, das er verfolgte.</w:t>
      </w:r>
      <w:r w:rsidRPr="00D861B3">
        <w:rPr>
          <w:rStyle w:val="Funotenzeichen"/>
          <w:sz w:val="22"/>
        </w:rPr>
        <w:footnoteReference w:id="12"/>
      </w:r>
    </w:p>
    <w:p w14:paraId="57D97CD2" w14:textId="77777777" w:rsidR="00D861B3" w:rsidRPr="00D861B3" w:rsidRDefault="00D861B3" w:rsidP="00F10B69">
      <w:pPr>
        <w:rPr>
          <w:rFonts w:cs="Verdana"/>
          <w:sz w:val="22"/>
        </w:rPr>
      </w:pPr>
      <w:r w:rsidRPr="00D861B3">
        <w:rPr>
          <w:rFonts w:cs="Verdana"/>
          <w:sz w:val="22"/>
        </w:rPr>
        <w:t xml:space="preserve">Hier treten dann </w:t>
      </w:r>
      <w:r w:rsidR="00F10B69" w:rsidRPr="00D861B3">
        <w:rPr>
          <w:rFonts w:cs="Verdana"/>
          <w:sz w:val="22"/>
        </w:rPr>
        <w:t xml:space="preserve">erste Friktionen </w:t>
      </w:r>
      <w:r w:rsidRPr="00D861B3">
        <w:rPr>
          <w:rFonts w:cs="Verdana"/>
          <w:sz w:val="22"/>
        </w:rPr>
        <w:t xml:space="preserve">auf: </w:t>
      </w:r>
      <w:r w:rsidR="00F10B69" w:rsidRPr="00D861B3">
        <w:rPr>
          <w:rFonts w:cs="Verdana"/>
          <w:sz w:val="22"/>
        </w:rPr>
        <w:t>Der Amtsaspekt schließt ein, dass der Pfarrer ein See</w:t>
      </w:r>
      <w:r w:rsidR="00F10B69" w:rsidRPr="00D861B3">
        <w:rPr>
          <w:rFonts w:cs="Verdana"/>
          <w:sz w:val="22"/>
        </w:rPr>
        <w:t>l</w:t>
      </w:r>
      <w:r w:rsidR="00F10B69" w:rsidRPr="00D861B3">
        <w:rPr>
          <w:rFonts w:cs="Verdana"/>
          <w:sz w:val="22"/>
        </w:rPr>
        <w:t>sorger sei</w:t>
      </w:r>
      <w:r w:rsidRPr="00D861B3">
        <w:rPr>
          <w:rFonts w:cs="Verdana"/>
          <w:sz w:val="22"/>
        </w:rPr>
        <w:t xml:space="preserve">. Zugleich greifen für ihn als </w:t>
      </w:r>
      <w:r w:rsidR="00F10B69" w:rsidRPr="00D861B3">
        <w:rPr>
          <w:rFonts w:cs="Verdana"/>
          <w:sz w:val="22"/>
        </w:rPr>
        <w:t>Leiter in der Organisation aber Organisationslog</w:t>
      </w:r>
      <w:r w:rsidR="00F10B69" w:rsidRPr="00D861B3">
        <w:rPr>
          <w:rFonts w:cs="Verdana"/>
          <w:sz w:val="22"/>
        </w:rPr>
        <w:t>i</w:t>
      </w:r>
      <w:r w:rsidR="00F10B69" w:rsidRPr="00D861B3">
        <w:rPr>
          <w:rFonts w:cs="Verdana"/>
          <w:sz w:val="22"/>
        </w:rPr>
        <w:t>ken. Das alles „gilt im Pfarramt als besonders schwierig, weil von vielen Leitung und eine seelsorgliche Haltung oder Le</w:t>
      </w:r>
      <w:r w:rsidR="00F10B69" w:rsidRPr="00D861B3">
        <w:rPr>
          <w:rFonts w:cs="Verdana"/>
          <w:sz w:val="22"/>
        </w:rPr>
        <w:t>i</w:t>
      </w:r>
      <w:r w:rsidR="00F10B69" w:rsidRPr="00D861B3">
        <w:rPr>
          <w:rFonts w:cs="Verdana"/>
          <w:sz w:val="22"/>
        </w:rPr>
        <w:t>tung und Partnerschaftlichkeit vermischt bzw. verwechselt we</w:t>
      </w:r>
      <w:r w:rsidR="00F10B69" w:rsidRPr="00D861B3">
        <w:rPr>
          <w:rFonts w:cs="Verdana"/>
          <w:sz w:val="22"/>
        </w:rPr>
        <w:t>r</w:t>
      </w:r>
      <w:r w:rsidR="00F10B69" w:rsidRPr="00D861B3">
        <w:rPr>
          <w:rFonts w:cs="Verdana"/>
          <w:sz w:val="22"/>
        </w:rPr>
        <w:t>den.“</w:t>
      </w:r>
      <w:r w:rsidR="00F10B69" w:rsidRPr="00D861B3">
        <w:rPr>
          <w:rStyle w:val="Funotenzeichen"/>
          <w:rFonts w:cs="Verdana"/>
          <w:sz w:val="22"/>
        </w:rPr>
        <w:footnoteReference w:id="13"/>
      </w:r>
      <w:r w:rsidR="00F10B69" w:rsidRPr="00D861B3">
        <w:rPr>
          <w:rFonts w:cs="Verdana"/>
          <w:sz w:val="22"/>
        </w:rPr>
        <w:t xml:space="preserve"> </w:t>
      </w:r>
      <w:bookmarkStart w:id="5" w:name="_Toc181245823"/>
    </w:p>
    <w:p w14:paraId="6F65C3E6" w14:textId="77777777" w:rsidR="00F10B69" w:rsidRDefault="00F10B69" w:rsidP="00F10B69">
      <w:pPr>
        <w:pStyle w:val="berschrift3"/>
      </w:pPr>
      <w:r>
        <w:t>3.2.3 Rollenvielfalt im kirchlichen Vereinswesen: Der Generalist</w:t>
      </w:r>
    </w:p>
    <w:p w14:paraId="1C81D3B5" w14:textId="761EDF19" w:rsidR="00F10B69" w:rsidRDefault="00F10B69" w:rsidP="00F10B69">
      <w:r w:rsidRPr="00380833">
        <w:rPr>
          <w:sz w:val="22"/>
        </w:rPr>
        <w:t xml:space="preserve">Aber </w:t>
      </w:r>
      <w:r w:rsidR="00380833" w:rsidRPr="00380833">
        <w:rPr>
          <w:sz w:val="22"/>
        </w:rPr>
        <w:t xml:space="preserve">damit nicht genug! </w:t>
      </w:r>
      <w:r w:rsidRPr="00380833">
        <w:rPr>
          <w:sz w:val="22"/>
        </w:rPr>
        <w:t>Pfarrpersonen müssen eine ganze Reihe von Rollen erfüllen, wenn sie in der Gemeinde ihren Dienst antre</w:t>
      </w:r>
      <w:r w:rsidR="00380833" w:rsidRPr="00380833">
        <w:rPr>
          <w:sz w:val="22"/>
        </w:rPr>
        <w:t>ten: als theologische Experten, Liturgenals Prediger, Seelsorger, Päd</w:t>
      </w:r>
      <w:r w:rsidR="00380833" w:rsidRPr="00380833">
        <w:rPr>
          <w:sz w:val="22"/>
        </w:rPr>
        <w:t>a</w:t>
      </w:r>
      <w:r w:rsidR="00380833" w:rsidRPr="00380833">
        <w:rPr>
          <w:sz w:val="22"/>
        </w:rPr>
        <w:t>gogenals kompetente Leiter, Hobbyjuristen, witzige Entertainer, gewandte Gesprächspartner, sozi</w:t>
      </w:r>
      <w:r w:rsidR="00380833" w:rsidRPr="00380833">
        <w:rPr>
          <w:sz w:val="22"/>
        </w:rPr>
        <w:t>a</w:t>
      </w:r>
      <w:r w:rsidR="00380833" w:rsidRPr="00380833">
        <w:rPr>
          <w:sz w:val="22"/>
        </w:rPr>
        <w:t>les Gewissen, passable Musiker, innovative Gemeindeerneuerer, innige Beter und und und.</w:t>
      </w:r>
      <w:r w:rsidR="00380833">
        <w:t xml:space="preserve"> </w:t>
      </w:r>
    </w:p>
    <w:p w14:paraId="54B52FB8" w14:textId="77777777" w:rsidR="00380833" w:rsidRPr="00380833" w:rsidRDefault="00F10B69" w:rsidP="00380833">
      <w:pPr>
        <w:ind w:left="284"/>
        <w:rPr>
          <w:i/>
          <w:sz w:val="22"/>
        </w:rPr>
      </w:pPr>
      <w:r w:rsidRPr="00380833">
        <w:rPr>
          <w:i/>
          <w:sz w:val="22"/>
        </w:rPr>
        <w:t>„Wenn man die Vielfalt der Rollen, die Pfarrerinnen und Pfarrer wahrnehmen (müssen), dergestalt auflistet, wird erst richtig bewusst, wie groß die Anforderungen an den Pfarrberuf sind. Während die einzelnen Rollen im säkularen Bereich eigenständige Berufe ausgebildet haben, müssen Pfarr</w:t>
      </w:r>
      <w:r w:rsidRPr="00380833">
        <w:rPr>
          <w:i/>
          <w:sz w:val="22"/>
        </w:rPr>
        <w:t>e</w:t>
      </w:r>
      <w:r w:rsidRPr="00380833">
        <w:rPr>
          <w:i/>
          <w:sz w:val="22"/>
        </w:rPr>
        <w:t>rinnen und Pfarrer diese disparaten und zum Teil gegensätzl</w:t>
      </w:r>
      <w:r w:rsidRPr="00380833">
        <w:rPr>
          <w:i/>
          <w:sz w:val="22"/>
        </w:rPr>
        <w:t>i</w:t>
      </w:r>
      <w:r w:rsidRPr="00380833">
        <w:rPr>
          <w:i/>
          <w:sz w:val="22"/>
        </w:rPr>
        <w:t>chen Rollen in ihrer Person vereinigen, integrieren und das Verhältnis der Rollenanteile zueina</w:t>
      </w:r>
      <w:r w:rsidRPr="00380833">
        <w:rPr>
          <w:i/>
          <w:sz w:val="22"/>
        </w:rPr>
        <w:t>n</w:t>
      </w:r>
      <w:r w:rsidRPr="00380833">
        <w:rPr>
          <w:i/>
          <w:sz w:val="22"/>
        </w:rPr>
        <w:t>der selber organisieren.“</w:t>
      </w:r>
      <w:r w:rsidRPr="00380833">
        <w:rPr>
          <w:rStyle w:val="Funotenzeichen"/>
          <w:i/>
          <w:sz w:val="22"/>
        </w:rPr>
        <w:footnoteReference w:id="14"/>
      </w:r>
      <w:r w:rsidRPr="00380833">
        <w:rPr>
          <w:i/>
          <w:sz w:val="22"/>
        </w:rPr>
        <w:t xml:space="preserve"> </w:t>
      </w:r>
    </w:p>
    <w:p w14:paraId="0B5EE73C" w14:textId="24D67654" w:rsidR="003374B9" w:rsidRPr="00115739" w:rsidRDefault="00380833" w:rsidP="003374B9">
      <w:pPr>
        <w:rPr>
          <w:sz w:val="22"/>
        </w:rPr>
      </w:pPr>
      <w:r w:rsidRPr="00115739">
        <w:rPr>
          <w:sz w:val="22"/>
        </w:rPr>
        <w:t xml:space="preserve">Die berühmte </w:t>
      </w:r>
      <w:r w:rsidR="003374B9" w:rsidRPr="00115739">
        <w:rPr>
          <w:sz w:val="22"/>
        </w:rPr>
        <w:t>eierlegend</w:t>
      </w:r>
      <w:r w:rsidRPr="00115739">
        <w:rPr>
          <w:sz w:val="22"/>
        </w:rPr>
        <w:t>e</w:t>
      </w:r>
      <w:r w:rsidR="00F10B69" w:rsidRPr="00115739">
        <w:rPr>
          <w:sz w:val="22"/>
        </w:rPr>
        <w:t xml:space="preserve"> Wollmilchsau</w:t>
      </w:r>
      <w:r w:rsidRPr="00115739">
        <w:rPr>
          <w:sz w:val="22"/>
        </w:rPr>
        <w:t>...</w:t>
      </w:r>
      <w:r w:rsidR="003374B9" w:rsidRPr="00115739">
        <w:rPr>
          <w:sz w:val="22"/>
        </w:rPr>
        <w:t xml:space="preserve"> </w:t>
      </w:r>
      <w:r w:rsidR="00F10B69" w:rsidRPr="00115739">
        <w:rPr>
          <w:sz w:val="22"/>
        </w:rPr>
        <w:t>Das Ganze wird noch komplizierter durch den r</w:t>
      </w:r>
      <w:r w:rsidR="00F10B69" w:rsidRPr="00115739">
        <w:rPr>
          <w:sz w:val="22"/>
        </w:rPr>
        <w:t>a</w:t>
      </w:r>
      <w:r w:rsidR="003374B9" w:rsidRPr="00115739">
        <w:rPr>
          <w:sz w:val="22"/>
        </w:rPr>
        <w:t>schen Wechsel der Situationen und schnell wechselnden, höchst verschiedenen Stimmungen. Diese Rolle</w:t>
      </w:r>
      <w:r w:rsidR="003374B9" w:rsidRPr="00115739">
        <w:rPr>
          <w:sz w:val="22"/>
        </w:rPr>
        <w:t>n</w:t>
      </w:r>
      <w:r w:rsidR="003374B9" w:rsidRPr="00115739">
        <w:rPr>
          <w:sz w:val="22"/>
        </w:rPr>
        <w:t xml:space="preserve">fülle bringt unvermeidlich eine </w:t>
      </w:r>
      <w:r w:rsidR="00F10B69" w:rsidRPr="00115739">
        <w:rPr>
          <w:sz w:val="22"/>
        </w:rPr>
        <w:t>„Überkomplexität“</w:t>
      </w:r>
      <w:r w:rsidR="00F10B69" w:rsidRPr="00115739">
        <w:rPr>
          <w:rStyle w:val="Funotenzeichen"/>
          <w:sz w:val="22"/>
        </w:rPr>
        <w:footnoteReference w:id="15"/>
      </w:r>
      <w:r w:rsidR="00F10B69" w:rsidRPr="00115739">
        <w:rPr>
          <w:sz w:val="22"/>
        </w:rPr>
        <w:t xml:space="preserve"> </w:t>
      </w:r>
      <w:r w:rsidR="003374B9" w:rsidRPr="00115739">
        <w:rPr>
          <w:sz w:val="22"/>
        </w:rPr>
        <w:t>mit sich. Diese Rolle</w:t>
      </w:r>
      <w:r w:rsidR="003374B9" w:rsidRPr="00115739">
        <w:rPr>
          <w:sz w:val="22"/>
        </w:rPr>
        <w:t>n</w:t>
      </w:r>
      <w:r w:rsidR="003374B9" w:rsidRPr="00115739">
        <w:rPr>
          <w:sz w:val="22"/>
        </w:rPr>
        <w:t>vielfalt ist einerseits ein Privileg, andererseits eine gnadenlose Überlastung.</w:t>
      </w:r>
    </w:p>
    <w:p w14:paraId="3320611B" w14:textId="77777777" w:rsidR="00F10B69" w:rsidRDefault="00F10B69" w:rsidP="00F10B69">
      <w:pPr>
        <w:pStyle w:val="berschrift3"/>
      </w:pPr>
      <w:r>
        <w:t>3.2.4 Person und Rolle: Die zugemutete Totalrolle</w:t>
      </w:r>
    </w:p>
    <w:p w14:paraId="74D0727C" w14:textId="0BC1832F" w:rsidR="00CF3BDE" w:rsidRDefault="00CF3BDE" w:rsidP="00CF3BDE">
      <w:pPr>
        <w:rPr>
          <w:sz w:val="22"/>
        </w:rPr>
      </w:pPr>
      <w:r w:rsidRPr="00CF3BDE">
        <w:rPr>
          <w:sz w:val="22"/>
        </w:rPr>
        <w:t xml:space="preserve">Zu dieser Totalrolle gehört, </w:t>
      </w:r>
      <w:r w:rsidR="00F10B69" w:rsidRPr="00CF3BDE">
        <w:rPr>
          <w:sz w:val="22"/>
        </w:rPr>
        <w:t xml:space="preserve">dass nach traditionellem Verständnis </w:t>
      </w:r>
      <w:r>
        <w:rPr>
          <w:sz w:val="22"/>
        </w:rPr>
        <w:t xml:space="preserve">die Pfarrer </w:t>
      </w:r>
      <w:r w:rsidR="00F10B69" w:rsidRPr="00CF3BDE">
        <w:rPr>
          <w:sz w:val="22"/>
        </w:rPr>
        <w:t>tatsächlich „immer im Dienst“ sind.</w:t>
      </w:r>
      <w:r w:rsidR="00F10B69" w:rsidRPr="00CF3BDE">
        <w:rPr>
          <w:rStyle w:val="Funotenzeichen"/>
          <w:sz w:val="22"/>
        </w:rPr>
        <w:footnoteReference w:id="16"/>
      </w:r>
      <w:r w:rsidR="00F10B69" w:rsidRPr="00CF3BDE">
        <w:rPr>
          <w:sz w:val="22"/>
        </w:rPr>
        <w:t xml:space="preserve"> Es gibt keine Unterscheidung von Berufsleben und Freizeit, von Dienstbereich und Privatleben. Das Pfarrhaus ist eine Melange aus erweitertem Gemeindehaus und privater Wohnung. Der Arbeit</w:t>
      </w:r>
      <w:r w:rsidR="00F10B69" w:rsidRPr="00CF3BDE">
        <w:rPr>
          <w:sz w:val="22"/>
        </w:rPr>
        <w:t>s</w:t>
      </w:r>
      <w:r w:rsidR="00F10B69" w:rsidRPr="00CF3BDE">
        <w:rPr>
          <w:sz w:val="22"/>
        </w:rPr>
        <w:t xml:space="preserve">tag endet </w:t>
      </w:r>
      <w:r w:rsidRPr="00CF3BDE">
        <w:rPr>
          <w:sz w:val="22"/>
        </w:rPr>
        <w:t xml:space="preserve">eigentlich nie. Die Familie ist </w:t>
      </w:r>
      <w:r w:rsidR="00F10B69" w:rsidRPr="00CF3BDE">
        <w:rPr>
          <w:sz w:val="22"/>
        </w:rPr>
        <w:t xml:space="preserve">selbstverständlich </w:t>
      </w:r>
      <w:r w:rsidRPr="00CF3BDE">
        <w:rPr>
          <w:sz w:val="22"/>
        </w:rPr>
        <w:t>und weitreichend i</w:t>
      </w:r>
      <w:r w:rsidR="00F10B69" w:rsidRPr="00CF3BDE">
        <w:rPr>
          <w:sz w:val="22"/>
        </w:rPr>
        <w:t>n den Dienst einbezogen.</w:t>
      </w:r>
      <w:r w:rsidRPr="00CF3BDE">
        <w:rPr>
          <w:sz w:val="22"/>
        </w:rPr>
        <w:t xml:space="preserve"> Erwartet wird persönliche Integrität und eine </w:t>
      </w:r>
      <w:r w:rsidR="00F10B69" w:rsidRPr="00CF3BDE">
        <w:rPr>
          <w:sz w:val="22"/>
        </w:rPr>
        <w:t>authentische Frö</w:t>
      </w:r>
      <w:r w:rsidR="00F10B69" w:rsidRPr="00CF3BDE">
        <w:rPr>
          <w:sz w:val="22"/>
        </w:rPr>
        <w:t>m</w:t>
      </w:r>
      <w:r w:rsidR="00F10B69" w:rsidRPr="00CF3BDE">
        <w:rPr>
          <w:sz w:val="22"/>
        </w:rPr>
        <w:t>migkeit.</w:t>
      </w:r>
      <w:r>
        <w:rPr>
          <w:sz w:val="22"/>
        </w:rPr>
        <w:t xml:space="preserve"> </w:t>
      </w:r>
    </w:p>
    <w:p w14:paraId="5A911AE4" w14:textId="3AAAEF15" w:rsidR="00CF3BDE" w:rsidRPr="00CF3BDE" w:rsidRDefault="00CF3BDE" w:rsidP="00CF3BDE">
      <w:pPr>
        <w:jc w:val="center"/>
        <w:rPr>
          <w:sz w:val="22"/>
        </w:rPr>
      </w:pPr>
      <w:r w:rsidRPr="00CF3BDE">
        <w:rPr>
          <w:sz w:val="22"/>
        </w:rPr>
        <w:drawing>
          <wp:inline distT="0" distB="0" distL="0" distR="0" wp14:anchorId="2F6376CE" wp14:editId="22DDE1C1">
            <wp:extent cx="2402682" cy="1801073"/>
            <wp:effectExtent l="0" t="0" r="10795" b="2540"/>
            <wp:docPr id="14"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2844" cy="1801194"/>
                    </a:xfrm>
                    <a:prstGeom prst="rect">
                      <a:avLst/>
                    </a:prstGeom>
                    <a:noFill/>
                    <a:ln>
                      <a:noFill/>
                    </a:ln>
                  </pic:spPr>
                </pic:pic>
              </a:graphicData>
            </a:graphic>
          </wp:inline>
        </w:drawing>
      </w:r>
      <w:r w:rsidRPr="00CF3BDE">
        <w:rPr>
          <w:rStyle w:val="Funotenzeichen"/>
          <w:sz w:val="22"/>
        </w:rPr>
        <w:footnoteReference w:id="17"/>
      </w:r>
    </w:p>
    <w:p w14:paraId="59496E67" w14:textId="77777777" w:rsidR="00CF3BDE" w:rsidRPr="00CF3BDE" w:rsidRDefault="00F10B69" w:rsidP="00F10B69">
      <w:pPr>
        <w:rPr>
          <w:sz w:val="22"/>
        </w:rPr>
      </w:pPr>
      <w:r w:rsidRPr="00CF3BDE">
        <w:rPr>
          <w:sz w:val="22"/>
        </w:rPr>
        <w:t>Eines noch: Michael Klessmann hat mich sensibilisiert für Übertragungsphänomene, die sich hier ereignen. Übertragung bedeutet, „dass Menschen ständig – unbewusst – alte Bezi</w:t>
      </w:r>
      <w:r w:rsidRPr="00CF3BDE">
        <w:rPr>
          <w:sz w:val="22"/>
        </w:rPr>
        <w:t>e</w:t>
      </w:r>
      <w:r w:rsidRPr="00CF3BDE">
        <w:rPr>
          <w:sz w:val="22"/>
        </w:rPr>
        <w:t>hungsmuster auf neue Begegnungen übertragen“, die neue Beziehung also so erleben, als ob sie eine „Neuauflage der alten“ wäre.</w:t>
      </w:r>
      <w:r w:rsidRPr="00CF3BDE">
        <w:rPr>
          <w:rStyle w:val="Funotenzeichen"/>
          <w:sz w:val="22"/>
        </w:rPr>
        <w:footnoteReference w:id="18"/>
      </w:r>
      <w:r w:rsidRPr="00CF3BDE">
        <w:rPr>
          <w:sz w:val="22"/>
        </w:rPr>
        <w:t xml:space="preserve"> U</w:t>
      </w:r>
      <w:r w:rsidRPr="00CF3BDE">
        <w:rPr>
          <w:sz w:val="22"/>
        </w:rPr>
        <w:t>n</w:t>
      </w:r>
      <w:r w:rsidRPr="00CF3BDE">
        <w:rPr>
          <w:sz w:val="22"/>
        </w:rPr>
        <w:t xml:space="preserve">erfüllte Wünsche werden ebenso übertragen wie gute oder schlechte Erfahrungen mit Vater oder Mutter oder dem alten Pfarrer aus der Kindheit. </w:t>
      </w:r>
    </w:p>
    <w:p w14:paraId="3EBF366C" w14:textId="6B364092" w:rsidR="00F10B69" w:rsidRDefault="00F10B69" w:rsidP="00F10B69">
      <w:pPr>
        <w:rPr>
          <w:sz w:val="22"/>
        </w:rPr>
      </w:pPr>
      <w:r w:rsidRPr="00171F19">
        <w:rPr>
          <w:sz w:val="22"/>
        </w:rPr>
        <w:t>Auch aus theologischen Gründen gilt: Wir bleiben als Pfarrpersonen erstaunlicherweise Menschen und als Menschen bleiben wir brüchig und fehlbar, Sünder und Gerechte zugleich, Menschen mit Stärken und Schwächen, mit Narben, die uns das Leben schlug, mit Fragme</w:t>
      </w:r>
      <w:r w:rsidRPr="00171F19">
        <w:rPr>
          <w:sz w:val="22"/>
        </w:rPr>
        <w:t>n</w:t>
      </w:r>
      <w:r w:rsidRPr="00171F19">
        <w:rPr>
          <w:sz w:val="22"/>
        </w:rPr>
        <w:t>ten</w:t>
      </w:r>
      <w:r w:rsidRPr="00171F19">
        <w:rPr>
          <w:rStyle w:val="Funotenzeichen"/>
          <w:sz w:val="22"/>
        </w:rPr>
        <w:footnoteReference w:id="19"/>
      </w:r>
      <w:r w:rsidRPr="00171F19">
        <w:rPr>
          <w:sz w:val="22"/>
        </w:rPr>
        <w:t xml:space="preserve"> aus Niederlagen, Enttäuschungen und verpassten Gelegenheiten. Gerade so sind wir Zeugen der Gnade – glaubwürdig und integer nicht im Sinne der Unfehlbarkeit, sondern als kleine Exempel für die Tragfähigkeit der Gnade Gottes und die allmähliche Transformation durch den Geist Gottes. Dietrich Stollberg form</w:t>
      </w:r>
      <w:r w:rsidRPr="00171F19">
        <w:rPr>
          <w:sz w:val="22"/>
        </w:rPr>
        <w:t>u</w:t>
      </w:r>
      <w:r w:rsidRPr="00171F19">
        <w:rPr>
          <w:sz w:val="22"/>
        </w:rPr>
        <w:t>liert: Du darfst Mensch sein und musst nicht der teuflischen Versuchung nachgeben, Gott sein zu wollen.</w:t>
      </w:r>
      <w:r w:rsidRPr="00171F19">
        <w:rPr>
          <w:rStyle w:val="Funotenzeichen"/>
          <w:sz w:val="22"/>
        </w:rPr>
        <w:footnoteReference w:id="20"/>
      </w:r>
      <w:r w:rsidRPr="00171F19">
        <w:rPr>
          <w:sz w:val="22"/>
        </w:rPr>
        <w:t xml:space="preserve"> Und so trägt dann vielleicht nicht das Amt die Person, aber doch das Evangelium auch den Menschen in diesem übe</w:t>
      </w:r>
      <w:r w:rsidRPr="00171F19">
        <w:rPr>
          <w:sz w:val="22"/>
        </w:rPr>
        <w:t>r</w:t>
      </w:r>
      <w:r w:rsidRPr="00171F19">
        <w:rPr>
          <w:sz w:val="22"/>
        </w:rPr>
        <w:t xml:space="preserve">komplexen Beruf. </w:t>
      </w:r>
    </w:p>
    <w:p w14:paraId="76EC3435" w14:textId="67B47AE4" w:rsidR="00171F19" w:rsidRPr="00171F19" w:rsidRDefault="00171F19" w:rsidP="00F10B69">
      <w:pPr>
        <w:rPr>
          <w:sz w:val="20"/>
        </w:rPr>
      </w:pPr>
      <w:r w:rsidRPr="00171F19">
        <w:rPr>
          <w:sz w:val="22"/>
        </w:rPr>
        <w:t>Dann aber gehört es zu den Aufgaben eines Menschen im bzw. in Vorbereitung auf das Pfarramt zu klären, wie er oder sie diese Rolle persönlich ausfüllen kann und will</w:t>
      </w:r>
      <w:r>
        <w:rPr>
          <w:sz w:val="22"/>
        </w:rPr>
        <w:t>:</w:t>
      </w:r>
    </w:p>
    <w:p w14:paraId="1B580AC4" w14:textId="75637AE7" w:rsidR="00171F19" w:rsidRDefault="00171F19" w:rsidP="00171F19">
      <w:pPr>
        <w:jc w:val="center"/>
      </w:pPr>
      <w:r w:rsidRPr="00171F19">
        <w:drawing>
          <wp:inline distT="0" distB="0" distL="0" distR="0" wp14:anchorId="17D0BEE0" wp14:editId="1E8A13A1">
            <wp:extent cx="3101182" cy="2324676"/>
            <wp:effectExtent l="0" t="0" r="0" b="12700"/>
            <wp:docPr id="21"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1391" cy="2324833"/>
                    </a:xfrm>
                    <a:prstGeom prst="rect">
                      <a:avLst/>
                    </a:prstGeom>
                    <a:noFill/>
                    <a:ln>
                      <a:noFill/>
                    </a:ln>
                  </pic:spPr>
                </pic:pic>
              </a:graphicData>
            </a:graphic>
          </wp:inline>
        </w:drawing>
      </w:r>
    </w:p>
    <w:p w14:paraId="01404125" w14:textId="77777777" w:rsidR="00F10B69" w:rsidRDefault="00F10B69" w:rsidP="00F10B69">
      <w:pPr>
        <w:pStyle w:val="berschrift3"/>
      </w:pPr>
      <w:r>
        <w:t>3.2.5 Die Verberuflichung des Pfarramts</w:t>
      </w:r>
      <w:r>
        <w:rPr>
          <w:rStyle w:val="Funotenzeichen"/>
        </w:rPr>
        <w:footnoteReference w:id="21"/>
      </w:r>
    </w:p>
    <w:p w14:paraId="190FC6F1" w14:textId="22FB1704" w:rsidR="00F10B69" w:rsidRPr="005A751B" w:rsidRDefault="005A751B" w:rsidP="00F10B69">
      <w:pPr>
        <w:rPr>
          <w:sz w:val="22"/>
        </w:rPr>
      </w:pPr>
      <w:r w:rsidRPr="005A751B">
        <w:rPr>
          <w:sz w:val="22"/>
        </w:rPr>
        <w:t xml:space="preserve">Dies ist die </w:t>
      </w:r>
      <w:r w:rsidR="00F10B69" w:rsidRPr="005A751B">
        <w:rPr>
          <w:sz w:val="22"/>
        </w:rPr>
        <w:t>jüngste Entwicklung und bildet in gewisser Weise den Gegenpol zum amtl</w:t>
      </w:r>
      <w:r w:rsidR="00F10B69" w:rsidRPr="005A751B">
        <w:rPr>
          <w:sz w:val="22"/>
        </w:rPr>
        <w:t>i</w:t>
      </w:r>
      <w:r w:rsidR="00F10B69" w:rsidRPr="005A751B">
        <w:rPr>
          <w:sz w:val="22"/>
        </w:rPr>
        <w:t>chen Denken, aber auch zur Zumutung des Ge</w:t>
      </w:r>
      <w:r w:rsidRPr="005A751B">
        <w:rPr>
          <w:sz w:val="22"/>
        </w:rPr>
        <w:t>neralisten und zur Totalrolle</w:t>
      </w:r>
      <w:r w:rsidR="00F10B69" w:rsidRPr="005A751B">
        <w:rPr>
          <w:sz w:val="22"/>
        </w:rPr>
        <w:t>: Das Pfarramt wandelt sich in Richtung anderer definierter, also umgrenzter beruflicher Tätigkeiten. Und gleiche</w:t>
      </w:r>
      <w:r w:rsidR="00F10B69" w:rsidRPr="005A751B">
        <w:rPr>
          <w:sz w:val="22"/>
        </w:rPr>
        <w:t>r</w:t>
      </w:r>
      <w:r w:rsidR="00F10B69" w:rsidRPr="005A751B">
        <w:rPr>
          <w:sz w:val="22"/>
        </w:rPr>
        <w:t>maßen werden andere Aspekte des alten Pfarramtes in Frage gestellt oder faktisch verla</w:t>
      </w:r>
      <w:r w:rsidR="00F10B69" w:rsidRPr="005A751B">
        <w:rPr>
          <w:sz w:val="22"/>
        </w:rPr>
        <w:t>s</w:t>
      </w:r>
      <w:r w:rsidR="00F10B69" w:rsidRPr="005A751B">
        <w:rPr>
          <w:sz w:val="22"/>
        </w:rPr>
        <w:t>sen:</w:t>
      </w:r>
    </w:p>
    <w:p w14:paraId="0D4FBC42" w14:textId="15AEB292" w:rsidR="00F10B69" w:rsidRPr="005A751B" w:rsidRDefault="00F10B69" w:rsidP="005A751B">
      <w:pPr>
        <w:pStyle w:val="Listenabsatz"/>
        <w:numPr>
          <w:ilvl w:val="0"/>
          <w:numId w:val="32"/>
        </w:numPr>
        <w:rPr>
          <w:sz w:val="22"/>
        </w:rPr>
      </w:pPr>
      <w:r w:rsidRPr="005A751B">
        <w:rPr>
          <w:sz w:val="22"/>
        </w:rPr>
        <w:t>Berufstätige Partner von Pfarrpersonen sind nicht mehr automatisch verfügbare weitere A</w:t>
      </w:r>
      <w:r w:rsidRPr="005A751B">
        <w:rPr>
          <w:sz w:val="22"/>
        </w:rPr>
        <w:t>r</w:t>
      </w:r>
      <w:r w:rsidRPr="005A751B">
        <w:rPr>
          <w:sz w:val="22"/>
        </w:rPr>
        <w:t xml:space="preserve">beitskräfte in der Gemeinde. </w:t>
      </w:r>
    </w:p>
    <w:p w14:paraId="46F5F180" w14:textId="6A0554C4" w:rsidR="00F10B69" w:rsidRPr="005A751B" w:rsidRDefault="00F10B69" w:rsidP="005A751B">
      <w:pPr>
        <w:pStyle w:val="Listenabsatz"/>
        <w:numPr>
          <w:ilvl w:val="0"/>
          <w:numId w:val="32"/>
        </w:numPr>
        <w:rPr>
          <w:sz w:val="22"/>
        </w:rPr>
      </w:pPr>
      <w:r w:rsidRPr="005A751B">
        <w:rPr>
          <w:sz w:val="22"/>
        </w:rPr>
        <w:t xml:space="preserve">Das Pfarrhaus wird vielen lästig, zu groß, zu durchsichtig, zu teuer. </w:t>
      </w:r>
    </w:p>
    <w:p w14:paraId="643EA290" w14:textId="6991D937" w:rsidR="00F10B69" w:rsidRPr="005A751B" w:rsidRDefault="00F10B69" w:rsidP="005A751B">
      <w:pPr>
        <w:pStyle w:val="Listenabsatz"/>
        <w:numPr>
          <w:ilvl w:val="0"/>
          <w:numId w:val="32"/>
        </w:numPr>
        <w:rPr>
          <w:sz w:val="22"/>
        </w:rPr>
      </w:pPr>
      <w:r w:rsidRPr="005A751B">
        <w:rPr>
          <w:sz w:val="22"/>
        </w:rPr>
        <w:t>Der Anspruch auf Privatsphäre und eine ausgewogene Work/Life-Balance wird klarer artik</w:t>
      </w:r>
      <w:r w:rsidRPr="005A751B">
        <w:rPr>
          <w:sz w:val="22"/>
        </w:rPr>
        <w:t>u</w:t>
      </w:r>
      <w:r w:rsidRPr="005A751B">
        <w:rPr>
          <w:sz w:val="22"/>
        </w:rPr>
        <w:t>liert.</w:t>
      </w:r>
    </w:p>
    <w:p w14:paraId="51EF556A" w14:textId="77777777" w:rsidR="00F10B69" w:rsidRPr="005A751B" w:rsidRDefault="00F10B69" w:rsidP="005A751B">
      <w:pPr>
        <w:pStyle w:val="Listenabsatz"/>
        <w:numPr>
          <w:ilvl w:val="0"/>
          <w:numId w:val="32"/>
        </w:numPr>
        <w:rPr>
          <w:sz w:val="22"/>
        </w:rPr>
      </w:pPr>
      <w:r w:rsidRPr="005A751B">
        <w:rPr>
          <w:sz w:val="22"/>
        </w:rPr>
        <w:t>Regelungen von Urlaub, Freizeit etc. werden intensiver eingefordert.</w:t>
      </w:r>
    </w:p>
    <w:p w14:paraId="65AC9AF2" w14:textId="7FCC9957" w:rsidR="00F10B69" w:rsidRPr="005A751B" w:rsidRDefault="00F10B69" w:rsidP="00F10B69">
      <w:pPr>
        <w:rPr>
          <w:sz w:val="22"/>
        </w:rPr>
      </w:pPr>
      <w:r w:rsidRPr="005A751B">
        <w:rPr>
          <w:sz w:val="22"/>
        </w:rPr>
        <w:t xml:space="preserve">Und </w:t>
      </w:r>
      <w:r w:rsidR="005A751B" w:rsidRPr="005A751B">
        <w:rPr>
          <w:sz w:val="22"/>
        </w:rPr>
        <w:t>zugleich erhöht d</w:t>
      </w:r>
      <w:r w:rsidRPr="005A751B">
        <w:rPr>
          <w:sz w:val="22"/>
        </w:rPr>
        <w:t xml:space="preserve">ie Verberuflichung </w:t>
      </w:r>
      <w:r w:rsidR="005A751B" w:rsidRPr="005A751B">
        <w:rPr>
          <w:sz w:val="22"/>
        </w:rPr>
        <w:t xml:space="preserve">auch </w:t>
      </w:r>
      <w:r w:rsidRPr="005A751B">
        <w:rPr>
          <w:sz w:val="22"/>
        </w:rPr>
        <w:t>die Komplexität und die Spannungen, den der Pfarrb</w:t>
      </w:r>
      <w:r w:rsidRPr="005A751B">
        <w:rPr>
          <w:sz w:val="22"/>
        </w:rPr>
        <w:t>e</w:t>
      </w:r>
      <w:r w:rsidRPr="005A751B">
        <w:rPr>
          <w:sz w:val="22"/>
        </w:rPr>
        <w:t xml:space="preserve">ruf ausgesetzt ist. </w:t>
      </w:r>
    </w:p>
    <w:p w14:paraId="29C13525" w14:textId="77777777" w:rsidR="00F10B69" w:rsidRDefault="00F10B69" w:rsidP="00F10B69">
      <w:pPr>
        <w:pStyle w:val="berschrift3"/>
      </w:pPr>
      <w:r>
        <w:t>3.2.6 Zusammenfassung und Schlussthese</w:t>
      </w:r>
    </w:p>
    <w:p w14:paraId="6BC4E37A" w14:textId="52083E45" w:rsidR="00E84BD5" w:rsidRDefault="00E84BD5" w:rsidP="00F10B69">
      <w:r w:rsidRPr="00E84BD5">
        <w:drawing>
          <wp:inline distT="0" distB="0" distL="0" distR="0" wp14:anchorId="6D37B863" wp14:editId="64C818B1">
            <wp:extent cx="5760720" cy="4318291"/>
            <wp:effectExtent l="0" t="0" r="5080" b="0"/>
            <wp:docPr id="22"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318291"/>
                    </a:xfrm>
                    <a:prstGeom prst="rect">
                      <a:avLst/>
                    </a:prstGeom>
                    <a:noFill/>
                    <a:ln>
                      <a:noFill/>
                    </a:ln>
                  </pic:spPr>
                </pic:pic>
              </a:graphicData>
            </a:graphic>
          </wp:inline>
        </w:drawing>
      </w:r>
    </w:p>
    <w:p w14:paraId="0DD6E72D" w14:textId="086F5901" w:rsidR="002E3DB9" w:rsidRDefault="002E3DB9" w:rsidP="002E3DB9">
      <w:pPr>
        <w:jc w:val="center"/>
      </w:pPr>
      <w:r w:rsidRPr="002E3DB9">
        <w:drawing>
          <wp:inline distT="0" distB="0" distL="0" distR="0" wp14:anchorId="32B642EC" wp14:editId="16D4964C">
            <wp:extent cx="2900335" cy="2174118"/>
            <wp:effectExtent l="0" t="0" r="0" b="10795"/>
            <wp:docPr id="2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1047" cy="2174651"/>
                    </a:xfrm>
                    <a:prstGeom prst="rect">
                      <a:avLst/>
                    </a:prstGeom>
                    <a:noFill/>
                    <a:ln>
                      <a:noFill/>
                    </a:ln>
                  </pic:spPr>
                </pic:pic>
              </a:graphicData>
            </a:graphic>
          </wp:inline>
        </w:drawing>
      </w:r>
    </w:p>
    <w:p w14:paraId="74209040" w14:textId="24328DBD" w:rsidR="00F10B69" w:rsidRPr="00E84BD5" w:rsidRDefault="00E84BD5" w:rsidP="00F10B69">
      <w:pPr>
        <w:rPr>
          <w:sz w:val="22"/>
        </w:rPr>
      </w:pPr>
      <w:r w:rsidRPr="00E84BD5">
        <w:rPr>
          <w:sz w:val="22"/>
        </w:rPr>
        <w:t>Wir sehen</w:t>
      </w:r>
      <w:r w:rsidR="00F10B69" w:rsidRPr="00E84BD5">
        <w:rPr>
          <w:sz w:val="22"/>
        </w:rPr>
        <w:t>:</w:t>
      </w:r>
    </w:p>
    <w:p w14:paraId="204ACFDA" w14:textId="77777777" w:rsidR="00F10B69" w:rsidRPr="00E84BD5" w:rsidRDefault="00F10B69" w:rsidP="00F10B69">
      <w:pPr>
        <w:pStyle w:val="Listenabsatz"/>
        <w:numPr>
          <w:ilvl w:val="0"/>
          <w:numId w:val="27"/>
        </w:numPr>
        <w:rPr>
          <w:sz w:val="22"/>
        </w:rPr>
      </w:pPr>
      <w:r w:rsidRPr="00E84BD5">
        <w:rPr>
          <w:sz w:val="22"/>
        </w:rPr>
        <w:t>Überfüllung durch viele Rollenzuschreibungen, Erwartungen, im Laufe der Zeit angesamme</w:t>
      </w:r>
      <w:r w:rsidRPr="00E84BD5">
        <w:rPr>
          <w:sz w:val="22"/>
        </w:rPr>
        <w:t>l</w:t>
      </w:r>
      <w:r w:rsidRPr="00E84BD5">
        <w:rPr>
          <w:sz w:val="22"/>
        </w:rPr>
        <w:t>te Pflichten u</w:t>
      </w:r>
      <w:bookmarkStart w:id="6" w:name="_GoBack"/>
      <w:bookmarkEnd w:id="6"/>
      <w:r w:rsidRPr="00E84BD5">
        <w:rPr>
          <w:sz w:val="22"/>
        </w:rPr>
        <w:t>nd Selbstzuschreibungen</w:t>
      </w:r>
    </w:p>
    <w:p w14:paraId="7114A78C" w14:textId="77777777" w:rsidR="00F10B69" w:rsidRPr="00E84BD5" w:rsidRDefault="00F10B69" w:rsidP="00F10B69">
      <w:pPr>
        <w:pStyle w:val="Listenabsatz"/>
        <w:numPr>
          <w:ilvl w:val="0"/>
          <w:numId w:val="27"/>
        </w:numPr>
        <w:rPr>
          <w:sz w:val="22"/>
        </w:rPr>
      </w:pPr>
      <w:r w:rsidRPr="00E84BD5">
        <w:rPr>
          <w:sz w:val="22"/>
        </w:rPr>
        <w:t>Unklarheiten durch Rollen, die in Spannung zueinander stehen wie etwa die Rollen des ve</w:t>
      </w:r>
      <w:r w:rsidRPr="00E84BD5">
        <w:rPr>
          <w:sz w:val="22"/>
        </w:rPr>
        <w:t>r</w:t>
      </w:r>
      <w:r w:rsidRPr="00E84BD5">
        <w:rPr>
          <w:sz w:val="22"/>
        </w:rPr>
        <w:t>ständnisvollen Seelsorgers und des regelkonformen Vorgeset</w:t>
      </w:r>
      <w:r w:rsidRPr="00E84BD5">
        <w:rPr>
          <w:sz w:val="22"/>
        </w:rPr>
        <w:t>z</w:t>
      </w:r>
      <w:r w:rsidRPr="00E84BD5">
        <w:rPr>
          <w:sz w:val="22"/>
        </w:rPr>
        <w:t>ten.</w:t>
      </w:r>
    </w:p>
    <w:p w14:paraId="406C9F65" w14:textId="07BDEEBA" w:rsidR="00F10B69" w:rsidRPr="00E84BD5" w:rsidRDefault="00F10B69" w:rsidP="00E84BD5">
      <w:pPr>
        <w:rPr>
          <w:sz w:val="22"/>
        </w:rPr>
      </w:pPr>
      <w:r w:rsidRPr="00E84BD5">
        <w:rPr>
          <w:sz w:val="22"/>
        </w:rPr>
        <w:t>Diese Probleme werden verschärft durch die Abbrüche und Knappheiten</w:t>
      </w:r>
      <w:r w:rsidR="00E84BD5" w:rsidRPr="00E84BD5">
        <w:rPr>
          <w:sz w:val="22"/>
        </w:rPr>
        <w:t xml:space="preserve">. Dies kann auf Dauer zum </w:t>
      </w:r>
      <w:r w:rsidRPr="00E84BD5">
        <w:rPr>
          <w:sz w:val="22"/>
        </w:rPr>
        <w:t xml:space="preserve">Kollaps des ganzen Berufsstandes </w:t>
      </w:r>
      <w:r w:rsidR="00E84BD5" w:rsidRPr="00E84BD5">
        <w:rPr>
          <w:sz w:val="22"/>
        </w:rPr>
        <w:t>führen</w:t>
      </w:r>
      <w:r w:rsidRPr="00E84BD5">
        <w:rPr>
          <w:sz w:val="22"/>
        </w:rPr>
        <w:t>.</w:t>
      </w:r>
    </w:p>
    <w:bookmarkEnd w:id="5"/>
    <w:p w14:paraId="3D6EA298" w14:textId="0716B97F" w:rsidR="00E84BD5" w:rsidRDefault="00E84BD5" w:rsidP="002E3DB9">
      <w:pPr>
        <w:spacing w:after="0" w:line="240" w:lineRule="auto"/>
        <w:jc w:val="center"/>
        <w:rPr>
          <w:rFonts w:eastAsia="Times New Roman"/>
          <w:b/>
          <w:bCs/>
          <w:color w:val="365F91"/>
          <w:sz w:val="28"/>
          <w:szCs w:val="28"/>
        </w:rPr>
      </w:pPr>
      <w:r>
        <w:br w:type="page"/>
      </w:r>
    </w:p>
    <w:p w14:paraId="1C79E959" w14:textId="5EA4C30E" w:rsidR="00F10B69" w:rsidRDefault="00F10B69" w:rsidP="003A2F6A">
      <w:pPr>
        <w:pStyle w:val="berschrift1"/>
      </w:pPr>
      <w:r>
        <w:t>Ein Leitungsimpuls: 4 Sätze, die eine gute Führungskraft b</w:t>
      </w:r>
      <w:r>
        <w:t>e</w:t>
      </w:r>
      <w:r>
        <w:t>herrschen muss</w:t>
      </w:r>
      <w:r w:rsidRPr="003A2F6A">
        <w:rPr>
          <w:rStyle w:val="Funotenzeichen"/>
        </w:rPr>
        <w:footnoteReference w:id="22"/>
      </w:r>
      <w:r>
        <w:t xml:space="preserve"> </w:t>
      </w:r>
    </w:p>
    <w:p w14:paraId="05CD7655" w14:textId="22751DAC" w:rsidR="00F10B69" w:rsidRPr="006952B2" w:rsidRDefault="00F10B69" w:rsidP="00F10B69">
      <w:pPr>
        <w:pStyle w:val="Listenabsatz"/>
        <w:numPr>
          <w:ilvl w:val="0"/>
          <w:numId w:val="30"/>
        </w:numPr>
        <w:rPr>
          <w:sz w:val="22"/>
        </w:rPr>
      </w:pPr>
      <w:r w:rsidRPr="006952B2">
        <w:rPr>
          <w:b/>
          <w:sz w:val="22"/>
        </w:rPr>
        <w:t>I’m sorry. Es tut mir Leid.</w:t>
      </w:r>
      <w:r w:rsidRPr="006952B2">
        <w:rPr>
          <w:sz w:val="22"/>
        </w:rPr>
        <w:t xml:space="preserve"> Das ist der Anfang. Mit diesem Satz übernehmen wir Verantwo</w:t>
      </w:r>
      <w:r w:rsidRPr="006952B2">
        <w:rPr>
          <w:sz w:val="22"/>
        </w:rPr>
        <w:t>r</w:t>
      </w:r>
      <w:r w:rsidRPr="006952B2">
        <w:rPr>
          <w:sz w:val="22"/>
        </w:rPr>
        <w:t xml:space="preserve">tung. </w:t>
      </w:r>
    </w:p>
    <w:p w14:paraId="36413B8D" w14:textId="43FEF166" w:rsidR="00F10B69" w:rsidRPr="006952B2" w:rsidRDefault="00F10B69" w:rsidP="00F10B69">
      <w:pPr>
        <w:pStyle w:val="Listenabsatz"/>
        <w:numPr>
          <w:ilvl w:val="0"/>
          <w:numId w:val="30"/>
        </w:numPr>
        <w:rPr>
          <w:sz w:val="22"/>
        </w:rPr>
      </w:pPr>
      <w:r w:rsidRPr="006952B2">
        <w:rPr>
          <w:b/>
          <w:sz w:val="22"/>
        </w:rPr>
        <w:t>I know that hurt. Ich weiß, dass es weh tat.</w:t>
      </w:r>
      <w:r w:rsidRPr="006952B2">
        <w:rPr>
          <w:sz w:val="22"/>
        </w:rPr>
        <w:t xml:space="preserve"> Hier geht es um Empathie, es geht d</w:t>
      </w:r>
      <w:r w:rsidRPr="006952B2">
        <w:rPr>
          <w:sz w:val="22"/>
        </w:rPr>
        <w:t>a</w:t>
      </w:r>
      <w:r w:rsidRPr="006952B2">
        <w:rPr>
          <w:sz w:val="22"/>
        </w:rPr>
        <w:t>rum, sich in die Gefühle des anderen versetzen zu können. Es tut mir Leid, weil es dem anderen Schmerz zufügte.</w:t>
      </w:r>
    </w:p>
    <w:p w14:paraId="7F9656AF" w14:textId="02FC9009" w:rsidR="00F10B69" w:rsidRPr="006952B2" w:rsidRDefault="00F10B69" w:rsidP="00F10B69">
      <w:pPr>
        <w:pStyle w:val="Listenabsatz"/>
        <w:numPr>
          <w:ilvl w:val="0"/>
          <w:numId w:val="30"/>
        </w:numPr>
        <w:rPr>
          <w:sz w:val="22"/>
        </w:rPr>
      </w:pPr>
      <w:r w:rsidRPr="006952B2">
        <w:rPr>
          <w:b/>
          <w:sz w:val="22"/>
        </w:rPr>
        <w:t>I was wrong. Ich lag falsch.</w:t>
      </w:r>
      <w:r w:rsidRPr="006952B2">
        <w:rPr>
          <w:sz w:val="22"/>
        </w:rPr>
        <w:t xml:space="preserve"> Das ist vielleicht am schwersten. Führungskräfte haben manc</w:t>
      </w:r>
      <w:r w:rsidRPr="006952B2">
        <w:rPr>
          <w:sz w:val="22"/>
        </w:rPr>
        <w:t>h</w:t>
      </w:r>
      <w:r w:rsidRPr="006952B2">
        <w:rPr>
          <w:sz w:val="22"/>
        </w:rPr>
        <w:t>mal das Selbstbild, keinen Fehler zu machen. Immer wenn etwas schief läuft, waren andere Schuld. Oder andere müssten großzügig sein, weil man als Leiter doch so viel Stress und M</w:t>
      </w:r>
      <w:r w:rsidRPr="006952B2">
        <w:rPr>
          <w:sz w:val="22"/>
        </w:rPr>
        <w:t>ü</w:t>
      </w:r>
      <w:r w:rsidRPr="006952B2">
        <w:rPr>
          <w:sz w:val="22"/>
        </w:rPr>
        <w:t>he hat, dass bitte doch die anderen ein wenig Verständnis h</w:t>
      </w:r>
      <w:r w:rsidRPr="006952B2">
        <w:rPr>
          <w:sz w:val="22"/>
        </w:rPr>
        <w:t>a</w:t>
      </w:r>
      <w:r w:rsidRPr="006952B2">
        <w:rPr>
          <w:sz w:val="22"/>
        </w:rPr>
        <w:t xml:space="preserve">ben könnten. </w:t>
      </w:r>
    </w:p>
    <w:p w14:paraId="73DE6078" w14:textId="77777777" w:rsidR="003A2F6A" w:rsidRPr="006952B2" w:rsidRDefault="00F10B69" w:rsidP="00F10B69">
      <w:pPr>
        <w:pStyle w:val="Listenabsatz"/>
        <w:numPr>
          <w:ilvl w:val="0"/>
          <w:numId w:val="30"/>
        </w:numPr>
        <w:rPr>
          <w:sz w:val="22"/>
        </w:rPr>
      </w:pPr>
      <w:r w:rsidRPr="006952B2">
        <w:rPr>
          <w:b/>
          <w:sz w:val="22"/>
        </w:rPr>
        <w:t xml:space="preserve">Will you please forgive me? Würden Sie mir verzeihen? </w:t>
      </w:r>
      <w:r w:rsidRPr="006952B2">
        <w:rPr>
          <w:sz w:val="22"/>
        </w:rPr>
        <w:t>Das ist eine echte Frage und Bitte, aber nach aller Erfahrung ein mächtiger Schlüssel. Wir erkennen an: Wir haben keinen A</w:t>
      </w:r>
      <w:r w:rsidRPr="006952B2">
        <w:rPr>
          <w:sz w:val="22"/>
        </w:rPr>
        <w:t>n</w:t>
      </w:r>
      <w:r w:rsidRPr="006952B2">
        <w:rPr>
          <w:sz w:val="22"/>
        </w:rPr>
        <w:t xml:space="preserve">spruch auf Vergebung. </w:t>
      </w:r>
    </w:p>
    <w:p w14:paraId="799C1A9A" w14:textId="77777777" w:rsidR="00C714E8" w:rsidRPr="006952B2" w:rsidRDefault="00F10B69" w:rsidP="00C714E8">
      <w:pPr>
        <w:rPr>
          <w:sz w:val="22"/>
        </w:rPr>
      </w:pPr>
      <w:r w:rsidRPr="006952B2">
        <w:rPr>
          <w:sz w:val="22"/>
        </w:rPr>
        <w:t xml:space="preserve">Zwei Worte sollte man </w:t>
      </w:r>
      <w:r w:rsidR="00C714E8" w:rsidRPr="006952B2">
        <w:rPr>
          <w:sz w:val="22"/>
        </w:rPr>
        <w:t xml:space="preserve">dabei </w:t>
      </w:r>
      <w:r w:rsidRPr="006952B2">
        <w:rPr>
          <w:sz w:val="22"/>
        </w:rPr>
        <w:t>allerdings nicht</w:t>
      </w:r>
      <w:r w:rsidR="00C714E8" w:rsidRPr="006952B2">
        <w:rPr>
          <w:sz w:val="22"/>
        </w:rPr>
        <w:t xml:space="preserve"> gebrauchen: „falls“ und „aber“!</w:t>
      </w:r>
    </w:p>
    <w:p w14:paraId="704D4F8D" w14:textId="77777777" w:rsidR="00C714E8" w:rsidRDefault="00C714E8" w:rsidP="00F10B69">
      <w:pPr>
        <w:pStyle w:val="berschrift2"/>
        <w:rPr>
          <w:rFonts w:asciiTheme="majorHAnsi" w:eastAsiaTheme="majorEastAsia" w:hAnsiTheme="majorHAnsi" w:cstheme="majorBidi"/>
          <w:color w:val="4F81BD" w:themeColor="accent1"/>
        </w:rPr>
      </w:pPr>
    </w:p>
    <w:p w14:paraId="4001A87A" w14:textId="77777777" w:rsidR="00F10B69" w:rsidRPr="00C37816" w:rsidRDefault="00F10B69" w:rsidP="00C714E8">
      <w:pPr>
        <w:pStyle w:val="berschrift3"/>
        <w:rPr>
          <w:noProof/>
        </w:rPr>
      </w:pPr>
      <w:r>
        <w:rPr>
          <w:rFonts w:asciiTheme="majorHAnsi" w:eastAsiaTheme="majorEastAsia" w:hAnsiTheme="majorHAnsi" w:cstheme="majorBidi"/>
          <w:color w:val="4F81BD" w:themeColor="accent1"/>
        </w:rPr>
        <w:fldChar w:fldCharType="begin"/>
      </w:r>
      <w:r>
        <w:instrText xml:space="preserve"> ADDIN EN.REFLIST </w:instrText>
      </w:r>
      <w:r>
        <w:rPr>
          <w:rFonts w:asciiTheme="majorHAnsi" w:eastAsiaTheme="majorEastAsia" w:hAnsiTheme="majorHAnsi" w:cstheme="majorBidi"/>
          <w:color w:val="4F81BD" w:themeColor="accent1"/>
        </w:rPr>
        <w:fldChar w:fldCharType="separate"/>
      </w:r>
      <w:r w:rsidRPr="00C37816">
        <w:rPr>
          <w:noProof/>
        </w:rPr>
        <w:t>Literaturliste</w:t>
      </w:r>
    </w:p>
    <w:p w14:paraId="1AA935A0" w14:textId="77777777" w:rsidR="00F10B69" w:rsidRPr="00073145" w:rsidRDefault="00F10B69" w:rsidP="00C714E8">
      <w:pPr>
        <w:pStyle w:val="EndNoteBibliography"/>
        <w:spacing w:after="0"/>
        <w:ind w:left="284" w:hanging="284"/>
        <w:rPr>
          <w:rFonts w:asciiTheme="minorHAnsi" w:hAnsiTheme="minorHAnsi"/>
          <w:noProof/>
          <w:sz w:val="22"/>
        </w:rPr>
      </w:pPr>
      <w:bookmarkStart w:id="7" w:name="_ENREF_1"/>
      <w:r w:rsidRPr="00073145">
        <w:rPr>
          <w:rFonts w:asciiTheme="minorHAnsi" w:hAnsiTheme="minorHAnsi"/>
          <w:noProof/>
          <w:sz w:val="22"/>
        </w:rPr>
        <w:t xml:space="preserve">Abromeit, Hans-Jürgen, Böhlemann, Peter, Herbst, Michael und Strunk, Klaus-Martin: </w:t>
      </w:r>
      <w:r w:rsidRPr="00073145">
        <w:rPr>
          <w:rFonts w:asciiTheme="minorHAnsi" w:hAnsiTheme="minorHAnsi"/>
          <w:i/>
          <w:noProof/>
          <w:sz w:val="22"/>
        </w:rPr>
        <w:t xml:space="preserve">Spirituelles Gemeindemanagement. </w:t>
      </w:r>
      <w:r w:rsidRPr="00073145">
        <w:rPr>
          <w:rFonts w:asciiTheme="minorHAnsi" w:hAnsiTheme="minorHAnsi"/>
          <w:noProof/>
          <w:sz w:val="22"/>
        </w:rPr>
        <w:t xml:space="preserve">Göttingen 2001 </w:t>
      </w:r>
      <w:bookmarkEnd w:id="7"/>
    </w:p>
    <w:p w14:paraId="687B04C7" w14:textId="77777777" w:rsidR="00F10B69" w:rsidRPr="00073145" w:rsidRDefault="00F10B69" w:rsidP="00C714E8">
      <w:pPr>
        <w:pStyle w:val="EndNoteBibliography"/>
        <w:spacing w:after="0"/>
        <w:ind w:left="284" w:hanging="284"/>
        <w:rPr>
          <w:rFonts w:asciiTheme="minorHAnsi" w:hAnsiTheme="minorHAnsi"/>
          <w:noProof/>
          <w:sz w:val="22"/>
        </w:rPr>
      </w:pPr>
      <w:bookmarkStart w:id="8" w:name="_ENREF_2"/>
      <w:r w:rsidRPr="00073145">
        <w:rPr>
          <w:rFonts w:asciiTheme="minorHAnsi" w:hAnsiTheme="minorHAnsi"/>
          <w:noProof/>
          <w:sz w:val="22"/>
        </w:rPr>
        <w:t xml:space="preserve">Bingener, Reinhard:  </w:t>
      </w:r>
      <w:r w:rsidRPr="00073145">
        <w:rPr>
          <w:rFonts w:asciiTheme="minorHAnsi" w:hAnsiTheme="minorHAnsi"/>
          <w:i/>
          <w:noProof/>
          <w:sz w:val="22"/>
        </w:rPr>
        <w:t>Auf den Pfarrer kommt es an</w:t>
      </w:r>
      <w:r w:rsidRPr="00073145">
        <w:rPr>
          <w:rFonts w:asciiTheme="minorHAnsi" w:hAnsiTheme="minorHAnsi"/>
          <w:noProof/>
          <w:sz w:val="22"/>
        </w:rPr>
        <w:t>. FAZ 91, 17.4. (2014), 1</w:t>
      </w:r>
      <w:bookmarkEnd w:id="8"/>
    </w:p>
    <w:p w14:paraId="52733556" w14:textId="77777777" w:rsidR="00F10B69" w:rsidRPr="00073145" w:rsidRDefault="00F10B69" w:rsidP="00C714E8">
      <w:pPr>
        <w:pStyle w:val="EndNoteBibliography"/>
        <w:spacing w:after="0"/>
        <w:ind w:left="284" w:hanging="284"/>
        <w:rPr>
          <w:rFonts w:asciiTheme="minorHAnsi" w:hAnsiTheme="minorHAnsi"/>
          <w:noProof/>
          <w:sz w:val="22"/>
        </w:rPr>
      </w:pPr>
      <w:bookmarkStart w:id="9" w:name="_ENREF_3"/>
      <w:r w:rsidRPr="00073145">
        <w:rPr>
          <w:rFonts w:asciiTheme="minorHAnsi" w:hAnsiTheme="minorHAnsi"/>
          <w:noProof/>
          <w:sz w:val="22"/>
        </w:rPr>
        <w:t xml:space="preserve">Bonhoeffer, Dietrich: </w:t>
      </w:r>
      <w:r w:rsidRPr="00073145">
        <w:rPr>
          <w:rFonts w:asciiTheme="minorHAnsi" w:hAnsiTheme="minorHAnsi"/>
          <w:i/>
          <w:noProof/>
          <w:sz w:val="22"/>
        </w:rPr>
        <w:t>Gesammelte Schriften</w:t>
      </w:r>
      <w:r w:rsidRPr="00073145">
        <w:rPr>
          <w:rFonts w:asciiTheme="minorHAnsi" w:hAnsiTheme="minorHAnsi"/>
          <w:noProof/>
          <w:sz w:val="22"/>
        </w:rPr>
        <w:t xml:space="preserve">. München 1975 </w:t>
      </w:r>
      <w:bookmarkEnd w:id="9"/>
    </w:p>
    <w:p w14:paraId="28D2056D" w14:textId="77777777" w:rsidR="00F10B69" w:rsidRPr="00073145" w:rsidRDefault="00F10B69" w:rsidP="00C714E8">
      <w:pPr>
        <w:pStyle w:val="EndNoteBibliography"/>
        <w:spacing w:after="0"/>
        <w:ind w:left="284" w:hanging="284"/>
        <w:rPr>
          <w:rFonts w:asciiTheme="minorHAnsi" w:hAnsiTheme="minorHAnsi"/>
          <w:noProof/>
          <w:sz w:val="22"/>
        </w:rPr>
      </w:pPr>
      <w:bookmarkStart w:id="10" w:name="_ENREF_4"/>
      <w:r w:rsidRPr="00073145">
        <w:rPr>
          <w:rFonts w:asciiTheme="minorHAnsi" w:hAnsiTheme="minorHAnsi"/>
          <w:noProof/>
          <w:sz w:val="22"/>
        </w:rPr>
        <w:t xml:space="preserve">Evangelische Kirche in Deutschland (Hg.): </w:t>
      </w:r>
      <w:r w:rsidRPr="00073145">
        <w:rPr>
          <w:rFonts w:asciiTheme="minorHAnsi" w:hAnsiTheme="minorHAnsi"/>
          <w:i/>
          <w:noProof/>
          <w:sz w:val="22"/>
        </w:rPr>
        <w:t>Engagement und Indifferenz. Kirchenmitgliedschaft als soziale Praxis. V. EKD-Erhebung über Kirchenmitgliedschaft</w:t>
      </w:r>
      <w:r w:rsidRPr="00073145">
        <w:rPr>
          <w:rFonts w:asciiTheme="minorHAnsi" w:hAnsiTheme="minorHAnsi"/>
          <w:noProof/>
          <w:sz w:val="22"/>
        </w:rPr>
        <w:t xml:space="preserve">. Hannover 2014 </w:t>
      </w:r>
      <w:bookmarkEnd w:id="10"/>
    </w:p>
    <w:p w14:paraId="1C26F0A1" w14:textId="77777777" w:rsidR="00F10B69" w:rsidRPr="00073145" w:rsidRDefault="00F10B69" w:rsidP="00C714E8">
      <w:pPr>
        <w:pStyle w:val="EndNoteBibliography"/>
        <w:spacing w:after="0"/>
        <w:ind w:left="284" w:hanging="284"/>
        <w:rPr>
          <w:rFonts w:asciiTheme="minorHAnsi" w:hAnsiTheme="minorHAnsi"/>
          <w:noProof/>
          <w:sz w:val="22"/>
        </w:rPr>
      </w:pPr>
      <w:bookmarkStart w:id="11" w:name="_ENREF_5"/>
      <w:r w:rsidRPr="00073145">
        <w:rPr>
          <w:rFonts w:asciiTheme="minorHAnsi" w:hAnsiTheme="minorHAnsi"/>
          <w:noProof/>
          <w:sz w:val="22"/>
        </w:rPr>
        <w:t xml:space="preserve">Fleßa, Steffen: </w:t>
      </w:r>
      <w:r w:rsidRPr="00073145">
        <w:rPr>
          <w:rFonts w:asciiTheme="minorHAnsi" w:hAnsiTheme="minorHAnsi"/>
          <w:i/>
          <w:noProof/>
          <w:sz w:val="22"/>
        </w:rPr>
        <w:t>Grundzüge der Krankenhaussteuerung</w:t>
      </w:r>
      <w:r w:rsidRPr="00073145">
        <w:rPr>
          <w:rFonts w:asciiTheme="minorHAnsi" w:hAnsiTheme="minorHAnsi"/>
          <w:noProof/>
          <w:sz w:val="22"/>
        </w:rPr>
        <w:t xml:space="preserve">. München 2008 </w:t>
      </w:r>
      <w:bookmarkEnd w:id="11"/>
    </w:p>
    <w:p w14:paraId="1CEA15A6" w14:textId="77777777" w:rsidR="00F10B69" w:rsidRPr="00073145" w:rsidRDefault="00F10B69" w:rsidP="00C714E8">
      <w:pPr>
        <w:pStyle w:val="EndNoteBibliography"/>
        <w:spacing w:after="0"/>
        <w:ind w:left="284" w:hanging="284"/>
        <w:rPr>
          <w:rFonts w:asciiTheme="minorHAnsi" w:hAnsiTheme="minorHAnsi"/>
          <w:noProof/>
          <w:sz w:val="22"/>
        </w:rPr>
      </w:pPr>
      <w:bookmarkStart w:id="12" w:name="_ENREF_6"/>
      <w:r w:rsidRPr="00073145">
        <w:rPr>
          <w:rFonts w:asciiTheme="minorHAnsi" w:hAnsiTheme="minorHAnsi"/>
          <w:noProof/>
          <w:sz w:val="22"/>
        </w:rPr>
        <w:t xml:space="preserve">Herbst, Michael: </w:t>
      </w:r>
      <w:r w:rsidRPr="00073145">
        <w:rPr>
          <w:rFonts w:asciiTheme="minorHAnsi" w:hAnsiTheme="minorHAnsi"/>
          <w:i/>
          <w:noProof/>
          <w:sz w:val="22"/>
        </w:rPr>
        <w:t>Spiritualität, Gemeindeaufbau, Marketing</w:t>
      </w:r>
      <w:r w:rsidRPr="00073145">
        <w:rPr>
          <w:rFonts w:asciiTheme="minorHAnsi" w:hAnsiTheme="minorHAnsi"/>
          <w:noProof/>
          <w:sz w:val="22"/>
        </w:rPr>
        <w:t xml:space="preserve">. In: Michael Herbst (Hg.): </w:t>
      </w:r>
      <w:r w:rsidRPr="00073145">
        <w:rPr>
          <w:rFonts w:asciiTheme="minorHAnsi" w:hAnsiTheme="minorHAnsi"/>
          <w:i/>
          <w:noProof/>
          <w:sz w:val="22"/>
        </w:rPr>
        <w:t xml:space="preserve">Spirituelle Aufbrüche. </w:t>
      </w:r>
      <w:r w:rsidRPr="00073145">
        <w:rPr>
          <w:rFonts w:asciiTheme="minorHAnsi" w:hAnsiTheme="minorHAnsi"/>
          <w:noProof/>
          <w:sz w:val="22"/>
        </w:rPr>
        <w:t xml:space="preserve">Göttingen 2003, 178-198 </w:t>
      </w:r>
      <w:bookmarkEnd w:id="12"/>
    </w:p>
    <w:p w14:paraId="5B4D4DE1" w14:textId="77777777" w:rsidR="00F10B69" w:rsidRPr="00073145" w:rsidRDefault="00F10B69" w:rsidP="00C714E8">
      <w:pPr>
        <w:pStyle w:val="EndNoteBibliography"/>
        <w:spacing w:after="0"/>
        <w:ind w:left="284" w:hanging="284"/>
        <w:rPr>
          <w:rFonts w:asciiTheme="minorHAnsi" w:hAnsiTheme="minorHAnsi"/>
          <w:noProof/>
          <w:sz w:val="22"/>
        </w:rPr>
      </w:pPr>
      <w:bookmarkStart w:id="13" w:name="_ENREF_7"/>
      <w:r w:rsidRPr="00073145">
        <w:rPr>
          <w:rFonts w:asciiTheme="minorHAnsi" w:hAnsiTheme="minorHAnsi"/>
          <w:noProof/>
          <w:sz w:val="22"/>
        </w:rPr>
        <w:t xml:space="preserve">---: </w:t>
      </w:r>
      <w:r w:rsidRPr="00073145">
        <w:rPr>
          <w:rFonts w:asciiTheme="minorHAnsi" w:hAnsiTheme="minorHAnsi"/>
          <w:i/>
          <w:noProof/>
          <w:sz w:val="22"/>
        </w:rPr>
        <w:t>Missionarischer Gemeindeaufbau in der Volkskirche</w:t>
      </w:r>
      <w:r w:rsidRPr="00073145">
        <w:rPr>
          <w:rFonts w:asciiTheme="minorHAnsi" w:hAnsiTheme="minorHAnsi"/>
          <w:noProof/>
          <w:sz w:val="22"/>
        </w:rPr>
        <w:t>. Neukirchen-Vluyn 5. deutlich erweiterte Aufl. 2010 (BEG Bd. 8)</w:t>
      </w:r>
      <w:bookmarkEnd w:id="13"/>
    </w:p>
    <w:p w14:paraId="3FB1A301" w14:textId="77777777" w:rsidR="00F10B69" w:rsidRPr="00073145" w:rsidRDefault="00F10B69" w:rsidP="00C714E8">
      <w:pPr>
        <w:pStyle w:val="EndNoteBibliography"/>
        <w:spacing w:after="0"/>
        <w:ind w:left="284" w:hanging="284"/>
        <w:rPr>
          <w:rFonts w:asciiTheme="minorHAnsi" w:hAnsiTheme="minorHAnsi"/>
          <w:b/>
          <w:noProof/>
          <w:sz w:val="22"/>
        </w:rPr>
      </w:pPr>
      <w:bookmarkStart w:id="14" w:name="_ENREF_8"/>
      <w:r w:rsidRPr="00073145">
        <w:rPr>
          <w:rFonts w:asciiTheme="minorHAnsi" w:hAnsiTheme="minorHAnsi"/>
          <w:b/>
          <w:noProof/>
          <w:sz w:val="22"/>
        </w:rPr>
        <w:t xml:space="preserve">Klessmann, Michael: </w:t>
      </w:r>
      <w:r w:rsidRPr="00073145">
        <w:rPr>
          <w:rFonts w:asciiTheme="minorHAnsi" w:hAnsiTheme="minorHAnsi"/>
          <w:b/>
          <w:i/>
          <w:noProof/>
          <w:sz w:val="22"/>
        </w:rPr>
        <w:t xml:space="preserve">Das Pfarramt. </w:t>
      </w:r>
      <w:r w:rsidRPr="00073145">
        <w:rPr>
          <w:rFonts w:asciiTheme="minorHAnsi" w:hAnsiTheme="minorHAnsi"/>
          <w:b/>
          <w:noProof/>
          <w:sz w:val="22"/>
        </w:rPr>
        <w:t xml:space="preserve">Neukirchen-Vluyn 2012 </w:t>
      </w:r>
      <w:bookmarkEnd w:id="14"/>
    </w:p>
    <w:p w14:paraId="1CC73748" w14:textId="77777777" w:rsidR="00F10B69" w:rsidRPr="00073145" w:rsidRDefault="00F10B69" w:rsidP="00C714E8">
      <w:pPr>
        <w:pStyle w:val="EndNoteBibliography"/>
        <w:spacing w:after="0"/>
        <w:ind w:left="284" w:hanging="284"/>
        <w:rPr>
          <w:rFonts w:asciiTheme="minorHAnsi" w:hAnsiTheme="minorHAnsi"/>
          <w:noProof/>
          <w:sz w:val="22"/>
        </w:rPr>
      </w:pPr>
      <w:bookmarkStart w:id="15" w:name="_ENREF_9"/>
      <w:r w:rsidRPr="00073145">
        <w:rPr>
          <w:rFonts w:asciiTheme="minorHAnsi" w:hAnsiTheme="minorHAnsi"/>
          <w:noProof/>
          <w:sz w:val="22"/>
        </w:rPr>
        <w:t xml:space="preserve">Luther, Henning:  </w:t>
      </w:r>
      <w:r w:rsidRPr="00073145">
        <w:rPr>
          <w:rFonts w:asciiTheme="minorHAnsi" w:hAnsiTheme="minorHAnsi"/>
          <w:i/>
          <w:noProof/>
          <w:sz w:val="22"/>
        </w:rPr>
        <w:t>Leben als Fragment. Der Mythos von der Ganzheit</w:t>
      </w:r>
      <w:r w:rsidRPr="00073145">
        <w:rPr>
          <w:rFonts w:asciiTheme="minorHAnsi" w:hAnsiTheme="minorHAnsi"/>
          <w:noProof/>
          <w:sz w:val="22"/>
        </w:rPr>
        <w:t>. WzM 43 (1991), 262-273</w:t>
      </w:r>
      <w:bookmarkEnd w:id="15"/>
    </w:p>
    <w:p w14:paraId="21A0776F" w14:textId="77777777" w:rsidR="00F10B69" w:rsidRPr="00073145" w:rsidRDefault="00F10B69" w:rsidP="00C714E8">
      <w:pPr>
        <w:pStyle w:val="EndNoteBibliography"/>
        <w:spacing w:after="0"/>
        <w:ind w:left="284" w:hanging="284"/>
        <w:rPr>
          <w:rFonts w:asciiTheme="minorHAnsi" w:hAnsiTheme="minorHAnsi"/>
          <w:noProof/>
          <w:sz w:val="22"/>
        </w:rPr>
      </w:pPr>
      <w:bookmarkStart w:id="16" w:name="_ENREF_10"/>
      <w:r w:rsidRPr="00073145">
        <w:rPr>
          <w:rFonts w:asciiTheme="minorHAnsi" w:hAnsiTheme="minorHAnsi"/>
          <w:noProof/>
          <w:sz w:val="22"/>
        </w:rPr>
        <w:t xml:space="preserve">Schian, Martin: </w:t>
      </w:r>
      <w:r w:rsidRPr="00073145">
        <w:rPr>
          <w:rFonts w:asciiTheme="minorHAnsi" w:hAnsiTheme="minorHAnsi"/>
          <w:i/>
          <w:noProof/>
          <w:sz w:val="22"/>
        </w:rPr>
        <w:t>Der evangelische Pfarrer der Gegenwart. Wie er sein soll</w:t>
      </w:r>
      <w:r w:rsidRPr="00073145">
        <w:rPr>
          <w:rFonts w:asciiTheme="minorHAnsi" w:hAnsiTheme="minorHAnsi"/>
          <w:noProof/>
          <w:sz w:val="22"/>
        </w:rPr>
        <w:t xml:space="preserve">. Leipzig 1920 </w:t>
      </w:r>
      <w:bookmarkEnd w:id="16"/>
    </w:p>
    <w:p w14:paraId="2412B298" w14:textId="77777777" w:rsidR="00F10B69" w:rsidRPr="00073145" w:rsidRDefault="00F10B69" w:rsidP="00C714E8">
      <w:pPr>
        <w:pStyle w:val="EndNoteBibliography"/>
        <w:spacing w:after="0"/>
        <w:ind w:left="284" w:hanging="284"/>
        <w:rPr>
          <w:rFonts w:asciiTheme="minorHAnsi" w:hAnsiTheme="minorHAnsi"/>
          <w:noProof/>
          <w:sz w:val="22"/>
        </w:rPr>
      </w:pPr>
      <w:bookmarkStart w:id="17" w:name="_ENREF_11"/>
      <w:r w:rsidRPr="00073145">
        <w:rPr>
          <w:rFonts w:asciiTheme="minorHAnsi" w:hAnsiTheme="minorHAnsi"/>
          <w:noProof/>
          <w:sz w:val="22"/>
        </w:rPr>
        <w:t xml:space="preserve">Stollberg, Dietrich:  </w:t>
      </w:r>
      <w:r w:rsidRPr="00073145">
        <w:rPr>
          <w:rFonts w:asciiTheme="minorHAnsi" w:hAnsiTheme="minorHAnsi"/>
          <w:i/>
          <w:noProof/>
          <w:sz w:val="22"/>
        </w:rPr>
        <w:t>Helfen heißt herrschen. Zum Problem seelsorgerlicher Hilfe in der Kirche</w:t>
      </w:r>
      <w:r w:rsidRPr="00073145">
        <w:rPr>
          <w:rFonts w:asciiTheme="minorHAnsi" w:hAnsiTheme="minorHAnsi"/>
          <w:noProof/>
          <w:sz w:val="22"/>
        </w:rPr>
        <w:t>. WuD 15 (1979), 167-173</w:t>
      </w:r>
    </w:p>
    <w:bookmarkEnd w:id="17"/>
    <w:p w14:paraId="6BBFE02E" w14:textId="7C5A3FD1" w:rsidR="00F10B69" w:rsidRPr="001C0565" w:rsidRDefault="00F10B69" w:rsidP="00F10B69">
      <w:r>
        <w:rPr>
          <w:szCs w:val="26"/>
        </w:rPr>
        <w:fldChar w:fldCharType="end"/>
      </w:r>
    </w:p>
    <w:sectPr w:rsidR="00F10B69" w:rsidRPr="001C0565" w:rsidSect="001C2713">
      <w:headerReference w:type="default" r:id="rId18"/>
      <w:footerReference w:type="even" r:id="rId19"/>
      <w:footerReference w:type="default" r:id="rId20"/>
      <w:pgSz w:w="11906" w:h="16838"/>
      <w:pgMar w:top="1417" w:right="1417" w:bottom="1134" w:left="1417" w:header="340" w:footer="45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84BD1E" w14:textId="77777777" w:rsidR="00D042D4" w:rsidRDefault="00D042D4" w:rsidP="000D11E1">
      <w:pPr>
        <w:spacing w:after="0" w:line="240" w:lineRule="auto"/>
      </w:pPr>
      <w:r>
        <w:separator/>
      </w:r>
    </w:p>
  </w:endnote>
  <w:endnote w:type="continuationSeparator" w:id="0">
    <w:p w14:paraId="3FB0AC0D" w14:textId="77777777" w:rsidR="00D042D4" w:rsidRDefault="00D042D4" w:rsidP="000D1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Tms Rmn">
    <w:panose1 w:val="00000000000000000000"/>
    <w:charset w:val="4D"/>
    <w:family w:val="roman"/>
    <w:notTrueType/>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Eurostar">
    <w:altName w:val="Cambria"/>
    <w:charset w:val="00"/>
    <w:family w:val="swiss"/>
    <w:pitch w:val="variable"/>
    <w:sig w:usb0="00000087" w:usb1="00000000" w:usb2="00000000" w:usb3="00000000" w:csb0="0000009B"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Modern No. 20">
    <w:panose1 w:val="02070704070505020303"/>
    <w:charset w:val="00"/>
    <w:family w:val="auto"/>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Optimum">
    <w:altName w:val="Cambria"/>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Baskerville Old Face">
    <w:panose1 w:val="02020602080505020303"/>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287" w:usb1="00000800" w:usb2="00000000" w:usb3="00000000" w:csb0="0000009F" w:csb1="00000000"/>
  </w:font>
  <w:font w:name="Garamond">
    <w:panose1 w:val="020204040303010108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1D671" w14:textId="77777777" w:rsidR="00D042D4" w:rsidRDefault="00D042D4" w:rsidP="00E61F5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4FC8684" w14:textId="77777777" w:rsidR="00D042D4" w:rsidRDefault="00D042D4" w:rsidP="0022019D">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CB86F" w14:textId="77777777" w:rsidR="00D042D4" w:rsidRPr="00496B32" w:rsidRDefault="00D042D4" w:rsidP="0022019D">
    <w:pPr>
      <w:pStyle w:val="Fuzeile"/>
      <w:ind w:right="360"/>
      <w:jc w:val="right"/>
      <w:rPr>
        <w:sz w:val="20"/>
        <w:szCs w:val="20"/>
      </w:rPr>
    </w:pPr>
    <w:r>
      <w:fldChar w:fldCharType="begin"/>
    </w:r>
    <w:r>
      <w:instrText xml:space="preserve"> PAGE  \* MERGEFORMAT </w:instrText>
    </w:r>
    <w:r>
      <w:fldChar w:fldCharType="separate"/>
    </w:r>
    <w:r w:rsidR="00517B43" w:rsidRPr="00517B43">
      <w:rPr>
        <w:rStyle w:val="Seitenzahl"/>
        <w:noProof/>
      </w:rPr>
      <w:t>1</w:t>
    </w:r>
    <w:r>
      <w:rPr>
        <w:rStyle w:val="Seitenzahl"/>
        <w:noProof/>
      </w:rPr>
      <w:fldChar w:fldCharType="end"/>
    </w:r>
    <w:r>
      <w:rPr>
        <w:noProof/>
        <w:sz w:val="20"/>
        <w:szCs w:val="20"/>
        <w:lang w:eastAsia="de-DE"/>
      </w:rPr>
      <mc:AlternateContent>
        <mc:Choice Requires="wpg">
          <w:drawing>
            <wp:anchor distT="0" distB="0" distL="114300" distR="114300" simplePos="0" relativeHeight="251659776" behindDoc="0" locked="0" layoutInCell="1" allowOverlap="1" wp14:anchorId="66F1FCC5" wp14:editId="6C7B05A1">
              <wp:simplePos x="0" y="0"/>
              <wp:positionH relativeFrom="column">
                <wp:posOffset>5369560</wp:posOffset>
              </wp:positionH>
              <wp:positionV relativeFrom="paragraph">
                <wp:posOffset>-38100</wp:posOffset>
              </wp:positionV>
              <wp:extent cx="495300" cy="481965"/>
              <wp:effectExtent l="3810" t="6350" r="9525" b="635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flipH="1" flipV="1">
                        <a:off x="0" y="0"/>
                        <a:ext cx="495300" cy="481965"/>
                        <a:chOff x="8754" y="11945"/>
                        <a:chExt cx="2880" cy="2859"/>
                      </a:xfrm>
                    </wpg:grpSpPr>
                    <wps:wsp>
                      <wps:cNvPr id="3" name="Rectangle 12"/>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5" name="Rectangle 13"/>
                      <wps:cNvSpPr>
                        <a:spLocks noChangeArrowheads="1"/>
                      </wps:cNvSpPr>
                      <wps:spPr bwMode="auto">
                        <a:xfrm flipH="1">
                          <a:off x="10194" y="13364"/>
                          <a:ext cx="1440" cy="1440"/>
                        </a:xfrm>
                        <a:prstGeom prst="rect">
                          <a:avLst/>
                        </a:prstGeom>
                        <a:solidFill>
                          <a:srgbClr val="AF2B2B"/>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19" name="Rectangle 14"/>
                      <wps:cNvSpPr>
                        <a:spLocks noChangeArrowheads="1"/>
                      </wps:cNvSpPr>
                      <wps:spPr bwMode="auto">
                        <a:xfrm flipH="1">
                          <a:off x="8754" y="13364"/>
                          <a:ext cx="1440" cy="1440"/>
                        </a:xfrm>
                        <a:prstGeom prst="rect">
                          <a:avLst/>
                        </a:prstGeom>
                        <a:solidFill>
                          <a:srgbClr val="548DD4">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422.8pt;margin-top:-2.95pt;width:39pt;height:37.95pt;rotation:-90;flip:x y;z-index:251659776" coordorigin="8754,11945" coordsize="2880,28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">
              <v:rect id="Rectangle 12" o:spid="_x0000_s1027" style="position:absolute;left:10194;top:11945;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E4KOwwAA&#10;ANoAAAAPAAAAZHJzL2Rvd25yZXYueG1sRI9Ba8JAFITvhf6H5RV6KbpRobQxGymiVOhJ00tvz+wz&#10;G5p9G3Y3Gv+9KxR6HGbmG6ZYjbYTZ/KhdaxgNs1AENdOt9wo+K62kzcQISJr7ByTgisFWJWPDwXm&#10;2l14T+dDbESCcMhRgYmxz6UMtSGLYep64uSdnLcYk/SN1B4vCW47Oc+yV2mx5bRgsKe1ofr3MFgF&#10;R+/l+95UYVvtNvT5I4fha3xR6vlp/FiCiDTG//Bfe6cVLOB+Jd0AW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E4KOwwAAANoAAAAPAAAAAAAAAAAAAAAAAJcCAABkcnMvZG93&#10;bnJldi54bWxQSwUGAAAAAAQABAD1AAAAhwMAAAAA&#10;" fillcolor="#bfbfbf" strokecolor="white" strokeweight="1pt">
                <v:fill opacity="32896f"/>
                <v:shadow color="#d8d8d8" opacity="49150f" offset="3pt,3pt"/>
              </v:rect>
              <v:rect id="Rectangle 13" o:spid="_x0000_s1028" style="position:absolute;left:1019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SwhhwgAA&#10;ANoAAAAPAAAAZHJzL2Rvd25yZXYueG1sRI/BasMwEETvhfyD2EBujZyC2+BGNiVgSAg51G3ui7W1&#10;Ra2VsVTbyddHhUKPw8y8YXbFbDsx0uCNYwWbdQKCuHbacKPg86N83ILwAVlj55gUXMlDkS8edphp&#10;N/E7jVVoRISwz1BBG0KfSenrliz6teuJo/flBoshyqGResApwm0nn5LkWVo0HBda7GnfUv1d/VgF&#10;/XTB87GaTDmfXm6lGU2anq9KrZbz2yuIQHP4D/+1D1pBCr9X4g2Q+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NLCGHCAAAA2gAAAA8AAAAAAAAAAAAAAAAAlwIAAGRycy9kb3du&#10;cmV2LnhtbFBLBQYAAAAABAAEAPUAAACGAwAAAAA=&#10;" fillcolor="#af2b2b" strokecolor="white" strokeweight="1pt">
                <v:shadow color="#d8d8d8" opacity="49150f" offset="3pt,3pt"/>
              </v:rect>
              <v:rect id="Rectangle 14" o:spid="_x0000_s1029" style="position:absolute;left:875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7hd+xAAA&#10;ANoAAAAPAAAAZHJzL2Rvd25yZXYueG1sRI/NasMwEITvhbyD2EBujeweTOtECUmg0Nxqt4Xktlgb&#10;27G1Mpbqn7evCoUeh5n5htnuJ9OKgXpXW1YQryMQxIXVNZcKPj9eH59BOI+ssbVMCmZysN8tHraY&#10;ajtyRkPuSxEg7FJUUHnfpVK6oiKDbm074uDdbG/QB9mXUvc4Brhp5VMUJdJgzWGhwo5OFRVN/m0U&#10;XO9FEsdNNpzb5v14uODLfPnySq2W02EDwtPk/8N/7TetIIHfK+EGyN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u4XfsQAAADaAAAADwAAAAAAAAAAAAAAAACXAgAAZHJzL2Rv&#10;d25yZXYueG1sUEsFBgAAAAAEAAQA9QAAAIgDAAAAAA==&#10;" fillcolor="#548dd4" strokecolor="white" strokeweight="1pt">
                <v:fill opacity="32896f"/>
                <v:shadow color="#d8d8d8" opacity="49150f" offset="3pt,3pt"/>
              </v:rect>
            </v:group>
          </w:pict>
        </mc:Fallback>
      </mc:AlternateContent>
    </w:r>
  </w:p>
  <w:p w14:paraId="15EC6D0B" w14:textId="3AA5C8AA" w:rsidR="00D042D4" w:rsidRPr="00496B32" w:rsidRDefault="00D042D4" w:rsidP="000D11E1">
    <w:pPr>
      <w:pStyle w:val="Fuzeile"/>
      <w:rPr>
        <w:sz w:val="16"/>
        <w:szCs w:val="16"/>
      </w:rPr>
    </w:pPr>
    <w:r>
      <w:rPr>
        <w:sz w:val="16"/>
        <w:szCs w:val="16"/>
      </w:rPr>
      <w:t>24. April 2014</w:t>
    </w:r>
    <w:r w:rsidRPr="00496B32">
      <w:rPr>
        <w:sz w:val="16"/>
        <w:szCs w:val="16"/>
      </w:rPr>
      <w:tab/>
      <w:t xml:space="preserve"> </w:t>
    </w:r>
    <w:r>
      <w:rPr>
        <w:sz w:val="16"/>
        <w:szCs w:val="16"/>
      </w:rPr>
      <w:t>SS 2014 – VL Pastoraltheologie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20B322" w14:textId="77777777" w:rsidR="00D042D4" w:rsidRDefault="00D042D4" w:rsidP="000D11E1">
      <w:pPr>
        <w:spacing w:after="0" w:line="240" w:lineRule="auto"/>
      </w:pPr>
      <w:r>
        <w:separator/>
      </w:r>
    </w:p>
  </w:footnote>
  <w:footnote w:type="continuationSeparator" w:id="0">
    <w:p w14:paraId="5D87F87C" w14:textId="77777777" w:rsidR="00D042D4" w:rsidRDefault="00D042D4" w:rsidP="000D11E1">
      <w:pPr>
        <w:spacing w:after="0" w:line="240" w:lineRule="auto"/>
      </w:pPr>
      <w:r>
        <w:continuationSeparator/>
      </w:r>
    </w:p>
  </w:footnote>
  <w:footnote w:id="1">
    <w:p w14:paraId="2D4F2385" w14:textId="77777777" w:rsidR="00D042D4" w:rsidRDefault="00D042D4" w:rsidP="00F10B69">
      <w:pPr>
        <w:pStyle w:val="Funotentext"/>
      </w:pPr>
      <w:r>
        <w:rPr>
          <w:rStyle w:val="Funotenzeichen"/>
        </w:rPr>
        <w:footnoteRef/>
      </w:r>
      <w:r>
        <w:t xml:space="preserve"> Vgl. </w:t>
      </w:r>
      <w:r>
        <w:fldChar w:fldCharType="begin"/>
      </w:r>
      <w:r>
        <w:instrText xml:space="preserve"> ADDIN EN.CITE &lt;EndNote&gt;&lt;Cite&gt;&lt;Author&gt;Deutschland&lt;/Author&gt;&lt;Year&gt;2014&lt;/Year&gt;&lt;RecNum&gt;3117&lt;/RecNum&gt;&lt;DisplayText&gt;Evangelische Kirche in Deutschland, 2014&lt;/DisplayText&gt;&lt;record&gt;&lt;rec-number&gt;3117&lt;/rec-number&gt;&lt;foreign-keys&gt;&lt;key app="EN" db-id="0t0dxv9vetdatmef0a959d9wdwf995aa9dxw" timestamp="1394827078"&gt;3117&lt;/key&gt;&lt;/foreign-keys&gt;&lt;ref-type name="Edited Book"&gt;28&lt;/ref-type&gt;&lt;contributors&gt;&lt;authors&gt;&lt;author&gt;Evangelische Kirche in Deutschland&lt;/author&gt;&lt;/authors&gt;&lt;/contributors&gt;&lt;titles&gt;&lt;title&gt;Engagement und Indifferenz. Kirchenmitgliedschaft als soziale Praxis. V. EKD-Erhebung über Kirchenmitgliedschaft&lt;/title&gt;&lt;/titles&gt;&lt;dates&gt;&lt;year&gt;2014&lt;/year&gt;&lt;/dates&gt;&lt;pub-location&gt;Hannover&lt;/pub-location&gt;&lt;urls&gt;&lt;/urls&gt;&lt;/record&gt;&lt;/Cite&gt;&lt;/EndNote&gt;</w:instrText>
      </w:r>
      <w:r>
        <w:fldChar w:fldCharType="separate"/>
      </w:r>
      <w:r>
        <w:rPr>
          <w:noProof/>
        </w:rPr>
        <w:t>Evangelische Kirche in Deutschland, 2014</w:t>
      </w:r>
      <w:r>
        <w:fldChar w:fldCharType="end"/>
      </w:r>
      <w:r>
        <w:t>.</w:t>
      </w:r>
    </w:p>
  </w:footnote>
  <w:footnote w:id="2">
    <w:p w14:paraId="5012830D" w14:textId="77777777" w:rsidR="00D042D4" w:rsidRDefault="00D042D4" w:rsidP="00F10B69">
      <w:pPr>
        <w:pStyle w:val="Funotentext"/>
      </w:pPr>
      <w:r>
        <w:rPr>
          <w:rStyle w:val="Funotenzeichen"/>
        </w:rPr>
        <w:footnoteRef/>
      </w:r>
      <w:r>
        <w:t xml:space="preserve"> Vgl. </w:t>
      </w:r>
      <w:r>
        <w:fldChar w:fldCharType="begin"/>
      </w:r>
      <w:r>
        <w:instrText xml:space="preserve"> ADDIN EN.CITE &lt;EndNote&gt;&lt;Cite&gt;&lt;Author&gt;Bingener&lt;/Author&gt;&lt;Year&gt;2014&lt;/Year&gt;&lt;RecNum&gt;3136&lt;/RecNum&gt;&lt;DisplayText&gt;Reinhard Bingener 2014, &lt;/DisplayText&gt;&lt;record&gt;&lt;rec-number&gt;3136&lt;/rec-number&gt;&lt;foreign-keys&gt;&lt;key app="EN" db-id="0t0dxv9vetdatmef0a959d9wdwf995aa9dxw" timestamp="1398183292"&gt;3136&lt;/key&gt;&lt;/foreign-keys&gt;&lt;ref-type name="Journal Article"&gt;17&lt;/ref-type&gt;&lt;contributors&gt;&lt;authors&gt;&lt;author&gt;Reinhard Bingener&lt;/author&gt;&lt;/authors&gt;&lt;/contributors&gt;&lt;titles&gt;&lt;title&gt;Auf den Pfarrer kommt es an&lt;/title&gt;&lt;secondary-title&gt;FAZ&lt;/secondary-title&gt;&lt;/titles&gt;&lt;periodical&gt;&lt;full-title&gt;FAZ&lt;/full-title&gt;&lt;/periodical&gt;&lt;pages&gt;1&lt;/pages&gt;&lt;volume&gt;91, 17.4.&lt;/volume&gt;&lt;keywords&gt;&lt;keyword&gt;KMU, Pfarrer, Allgemeines Priestertum&lt;/keyword&gt;&lt;/keywords&gt;&lt;dates&gt;&lt;year&gt;2014&lt;/year&gt;&lt;/dates&gt;&lt;urls&gt;&lt;/urls&gt;&lt;/record&gt;&lt;/Cite&gt;&lt;/EndNote&gt;</w:instrText>
      </w:r>
      <w:r>
        <w:fldChar w:fldCharType="separate"/>
      </w:r>
      <w:r>
        <w:rPr>
          <w:noProof/>
        </w:rPr>
        <w:t xml:space="preserve">Reinhard Bingener 2014, </w:t>
      </w:r>
      <w:r>
        <w:fldChar w:fldCharType="end"/>
      </w:r>
      <w:r>
        <w:t>1.</w:t>
      </w:r>
    </w:p>
  </w:footnote>
  <w:footnote w:id="3">
    <w:p w14:paraId="713A6C7A" w14:textId="77777777" w:rsidR="00D042D4" w:rsidRDefault="00D042D4" w:rsidP="00F10B69">
      <w:pPr>
        <w:pStyle w:val="Funotentext"/>
      </w:pPr>
      <w:r>
        <w:rPr>
          <w:rStyle w:val="Funotenzeichen"/>
        </w:rPr>
        <w:footnoteRef/>
      </w:r>
      <w:r>
        <w:t xml:space="preserve"> Alle Zahlen in diesem Abschnitt folgen: </w:t>
      </w:r>
      <w:hyperlink r:id="rId1" w:history="1">
        <w:r w:rsidRPr="00BF4561">
          <w:rPr>
            <w:rStyle w:val="Link"/>
          </w:rPr>
          <w:t>http://www.ekd.de/download/zahlen_und_fakten_2013.pdf</w:t>
        </w:r>
      </w:hyperlink>
      <w:r>
        <w:t xml:space="preserve"> - aufg</w:t>
      </w:r>
      <w:r>
        <w:t>e</w:t>
      </w:r>
      <w:r>
        <w:t>sucht am 15. April 2014.</w:t>
      </w:r>
    </w:p>
  </w:footnote>
  <w:footnote w:id="4">
    <w:p w14:paraId="69606D98" w14:textId="77777777" w:rsidR="00D042D4" w:rsidRDefault="00D042D4" w:rsidP="00F10B69">
      <w:pPr>
        <w:pStyle w:val="Funotentext"/>
      </w:pPr>
      <w:r>
        <w:rPr>
          <w:rStyle w:val="Funotenzeichen"/>
        </w:rPr>
        <w:footnoteRef/>
      </w:r>
      <w:r>
        <w:t xml:space="preserve"> Vgl. zu den Zahlen ganz ähnlich: </w:t>
      </w:r>
      <w:r>
        <w:fldChar w:fldCharType="begin"/>
      </w:r>
      <w:r>
        <w:instrText xml:space="preserve"> ADDIN EN.CITE &lt;EndNote&gt;&lt;Cite&gt;&lt;Author&gt;Klessmann&lt;/Author&gt;&lt;Year&gt;2012&lt;/Year&gt;&lt;RecNum&gt;3123&lt;/RecNum&gt;&lt;DisplayText&gt;Michael Klessmann 2012&lt;/DisplayText&gt;&lt;record&gt;&lt;rec-number&gt;3123&lt;/rec-number&gt;&lt;foreign-keys&gt;&lt;key app="EN" db-id="0t0dxv9vetdatmef0a959d9wdwf995aa9dxw" timestamp="1395854449"&gt;3123&lt;/key&gt;&lt;/foreign-keys&gt;&lt;ref-type name="Book"&gt;6&lt;/ref-type&gt;&lt;contributors&gt;&lt;authors&gt;&lt;author&gt;Michael Klessmann&lt;/author&gt;&lt;/authors&gt;&lt;/contributors&gt;&lt;titles&gt;&lt;title&gt;Das Pfarramt. Einführung in Grundfragen der Pastoraltheologie&lt;/title&gt;&lt;/titles&gt;&lt;dates&gt;&lt;year&gt;2012&lt;/year&gt;&lt;/dates&gt;&lt;pub-location&gt;Neukirchen-Vluyn&lt;/pub-location&gt;&lt;urls&gt;&lt;/urls&gt;&lt;/record&gt;&lt;/Cite&gt;&lt;/EndNote&gt;</w:instrText>
      </w:r>
      <w:r>
        <w:fldChar w:fldCharType="separate"/>
      </w:r>
      <w:r>
        <w:rPr>
          <w:noProof/>
        </w:rPr>
        <w:t>Michael Klessmann 2012</w:t>
      </w:r>
      <w:r>
        <w:fldChar w:fldCharType="end"/>
      </w:r>
      <w:r>
        <w:t>, 81.</w:t>
      </w:r>
    </w:p>
  </w:footnote>
  <w:footnote w:id="5">
    <w:p w14:paraId="33594200" w14:textId="77777777" w:rsidR="00D042D4" w:rsidRDefault="00D042D4" w:rsidP="00F10B69">
      <w:pPr>
        <w:pStyle w:val="Funotentext"/>
      </w:pPr>
      <w:r>
        <w:rPr>
          <w:rStyle w:val="Funotenzeichen"/>
        </w:rPr>
        <w:footnoteRef/>
      </w:r>
      <w:r>
        <w:t xml:space="preserve"> </w:t>
      </w:r>
      <w:hyperlink r:id="rId2" w:history="1">
        <w:r w:rsidRPr="00507BBA">
          <w:rPr>
            <w:rStyle w:val="Link"/>
            <w:sz w:val="18"/>
          </w:rPr>
          <w:t>http://www.evangelisch-in-westfalen.de/fileadmin/ekvw/dokumente/wir_ueber_uns/statistik/jahrbuch_2012.pdf</w:t>
        </w:r>
      </w:hyperlink>
      <w:r>
        <w:t xml:space="preserve"> - au</w:t>
      </w:r>
      <w:r>
        <w:t>f</w:t>
      </w:r>
      <w:r>
        <w:t>gesucht am 16. April 2014.</w:t>
      </w:r>
    </w:p>
  </w:footnote>
  <w:footnote w:id="6">
    <w:p w14:paraId="0245D56B" w14:textId="77777777" w:rsidR="00D042D4" w:rsidRDefault="00D042D4" w:rsidP="00F10B69">
      <w:pPr>
        <w:pStyle w:val="Funotentext"/>
      </w:pPr>
      <w:r>
        <w:rPr>
          <w:rStyle w:val="Funotenzeichen"/>
        </w:rPr>
        <w:footnoteRef/>
      </w:r>
      <w:r>
        <w:t xml:space="preserve"> Vgl. </w:t>
      </w:r>
      <w:hyperlink r:id="rId3" w:history="1">
        <w:r w:rsidRPr="00BF4561">
          <w:rPr>
            <w:rStyle w:val="Link"/>
          </w:rPr>
          <w:t>http://fowid.de/fileadmin/datenarchiv/Kirchliches_Leben/Glaube_Entwicklung_evang_kath.pdf</w:t>
        </w:r>
      </w:hyperlink>
      <w:r>
        <w:t xml:space="preserve"> - aufg</w:t>
      </w:r>
      <w:r>
        <w:t>e</w:t>
      </w:r>
      <w:r>
        <w:t>sucht am 15. April 2014.</w:t>
      </w:r>
    </w:p>
  </w:footnote>
  <w:footnote w:id="7">
    <w:p w14:paraId="6282020F" w14:textId="77777777" w:rsidR="00D042D4" w:rsidRDefault="00D042D4" w:rsidP="00F10B69">
      <w:pPr>
        <w:pStyle w:val="Funotentext"/>
      </w:pPr>
      <w:r>
        <w:rPr>
          <w:rStyle w:val="Funotenzeichen"/>
        </w:rPr>
        <w:footnoteRef/>
      </w:r>
      <w:r>
        <w:t xml:space="preserve"> Vgl. </w:t>
      </w:r>
      <w:r>
        <w:fldChar w:fldCharType="begin"/>
      </w:r>
      <w:r>
        <w:instrText xml:space="preserve"> ADDIN EN.CITE &lt;EndNote&gt;&lt;Cite&gt;&lt;Author&gt;Herbst&lt;/Author&gt;&lt;Year&gt;2010&lt;/Year&gt;&lt;RecNum&gt;1672&lt;/RecNum&gt;&lt;DisplayText&gt;Michael Herbst 2010&lt;/DisplayText&gt;&lt;record&gt;&lt;rec-number&gt;1672&lt;/rec-number&gt;&lt;foreign-keys&gt;&lt;key app="EN" db-id="0t0dxv9vetdatmef0a959d9wdwf995aa9dxw" timestamp="0"&gt;1672&lt;/key&gt;&lt;/foreign-keys&gt;&lt;ref-type name="Book"&gt;6&lt;/ref-type&gt;&lt;contributors&gt;&lt;authors&gt;&lt;author&gt;Michael Herbst&lt;/author&gt;&lt;/authors&gt;&lt;secondary-authors&gt;&lt;author&gt;Michael Herbst&lt;/author&gt;&lt;author&gt;Jörg Ohlemacher&lt;/author&gt;&lt;author&gt;Johannes ZImmermann&lt;/author&gt;&lt;/secondary-authors&gt;&lt;/contributors&gt;&lt;titles&gt;&lt;title&gt;Missionarischer Gemeindeaufbau in der Volkskirche&lt;/title&gt;&lt;secondary-title&gt;BEG&lt;/secondary-title&gt;&lt;/titles&gt;&lt;number&gt;Bd. 8&lt;/number&gt;&lt;edition&gt;5. deutlich erweiterte Aufl.&lt;/edition&gt;&lt;dates&gt;&lt;year&gt;2010&lt;/year&gt;&lt;/dates&gt;&lt;pub-location&gt;Neukirchen-Vluyn&lt;/pub-location&gt;&lt;urls&gt;&lt;/urls&gt;&lt;/record&gt;&lt;/Cite&gt;&lt;/EndNote&gt;</w:instrText>
      </w:r>
      <w:r>
        <w:fldChar w:fldCharType="separate"/>
      </w:r>
      <w:r>
        <w:rPr>
          <w:noProof/>
        </w:rPr>
        <w:t>Michael Herbst 2010</w:t>
      </w:r>
      <w:r>
        <w:fldChar w:fldCharType="end"/>
      </w:r>
      <w:r>
        <w:t>, 312.</w:t>
      </w:r>
    </w:p>
  </w:footnote>
  <w:footnote w:id="8">
    <w:p w14:paraId="3095E546" w14:textId="77777777" w:rsidR="00D042D4" w:rsidRDefault="00D042D4" w:rsidP="00F10B69">
      <w:pPr>
        <w:pStyle w:val="Funotentext"/>
      </w:pPr>
      <w:r>
        <w:rPr>
          <w:rStyle w:val="Funotenzeichen"/>
        </w:rPr>
        <w:footnoteRef/>
      </w:r>
      <w:r>
        <w:t xml:space="preserve"> Vgl. </w:t>
      </w:r>
      <w:r>
        <w:fldChar w:fldCharType="begin"/>
      </w:r>
      <w:r>
        <w:instrText xml:space="preserve"> ADDIN EN.CITE &lt;EndNote&gt;&lt;Cite&gt;&lt;Author&gt;Klessmann&lt;/Author&gt;&lt;Year&gt;2012&lt;/Year&gt;&lt;RecNum&gt;3123&lt;/RecNum&gt;&lt;DisplayText&gt;Michael Klessmann 2012&lt;/DisplayText&gt;&lt;record&gt;&lt;rec-number&gt;3123&lt;/rec-number&gt;&lt;foreign-keys&gt;&lt;key app="EN" db-id="0t0dxv9vetdatmef0a959d9wdwf995aa9dxw" timestamp="1395854449"&gt;3123&lt;/key&gt;&lt;/foreign-keys&gt;&lt;ref-type name="Book"&gt;6&lt;/ref-type&gt;&lt;contributors&gt;&lt;authors&gt;&lt;author&gt;Michael Klessmann&lt;/author&gt;&lt;/authors&gt;&lt;/contributors&gt;&lt;titles&gt;&lt;title&gt;Das Pfarramt. Einführung in Grundfragen der Pastoraltheologie&lt;/title&gt;&lt;/titles&gt;&lt;dates&gt;&lt;year&gt;2012&lt;/year&gt;&lt;/dates&gt;&lt;pub-location&gt;Neukirchen-Vluyn&lt;/pub-location&gt;&lt;urls&gt;&lt;/urls&gt;&lt;/record&gt;&lt;/Cite&gt;&lt;/EndNote&gt;</w:instrText>
      </w:r>
      <w:r>
        <w:fldChar w:fldCharType="separate"/>
      </w:r>
      <w:r>
        <w:rPr>
          <w:noProof/>
        </w:rPr>
        <w:t>Michael Klessmann 2012</w:t>
      </w:r>
      <w:r>
        <w:fldChar w:fldCharType="end"/>
      </w:r>
      <w:r>
        <w:t>, 97.</w:t>
      </w:r>
    </w:p>
  </w:footnote>
  <w:footnote w:id="9">
    <w:p w14:paraId="10AE59BD" w14:textId="546223F7" w:rsidR="00D042D4" w:rsidRDefault="00D042D4" w:rsidP="006A3D91">
      <w:pPr>
        <w:pStyle w:val="Funotentext"/>
        <w:jc w:val="left"/>
      </w:pPr>
      <w:r>
        <w:rPr>
          <w:rStyle w:val="Funotenzeichen"/>
        </w:rPr>
        <w:footnoteRef/>
      </w:r>
      <w:r>
        <w:t xml:space="preserve"> Zur Grundordnung der Evangelisch-Lutherischen Kirche in Norddeutschland vgl. z.B. auch </w:t>
      </w:r>
      <w:hyperlink r:id="rId4" w:anchor="s00000071" w:history="1">
        <w:r w:rsidRPr="00BF4561">
          <w:rPr>
            <w:rStyle w:val="Link"/>
          </w:rPr>
          <w:t>http://www.kirchenrecht-nordkirche.de/showdocument/id/24017#s00000071</w:t>
        </w:r>
      </w:hyperlink>
      <w:r>
        <w:t xml:space="preserve"> - aufgesucht am 16. April 2014. Vgl. </w:t>
      </w:r>
      <w:r>
        <w:fldChar w:fldCharType="begin"/>
      </w:r>
      <w:r>
        <w:instrText xml:space="preserve"> ADDIN EN.CITE &lt;EndNote&gt;&lt;Cite&gt;&lt;Author&gt;Klessmann&lt;/Author&gt;&lt;Year&gt;2012&lt;/Year&gt;&lt;RecNum&gt;3123&lt;/RecNum&gt;&lt;DisplayText&gt;Ibid.&lt;/DisplayText&gt;&lt;record&gt;&lt;rec-number&gt;3123&lt;/rec-number&gt;&lt;foreign-keys&gt;&lt;key app="EN" db-id="0t0dxv9vetdatmef0a959d9wdwf995aa9dxw" timestamp="1395854449"&gt;3123&lt;/key&gt;&lt;/foreign-keys&gt;&lt;ref-type name="Book"&gt;6&lt;/ref-type&gt;&lt;contributors&gt;&lt;authors&gt;&lt;author&gt;Michael Klessmann&lt;/author&gt;&lt;/authors&gt;&lt;/contributors&gt;&lt;titles&gt;&lt;title&gt;Das Pfarramt. Einführung in Grundfragen der Pastoraltheologie&lt;/title&gt;&lt;/titles&gt;&lt;dates&gt;&lt;year&gt;2012&lt;/year&gt;&lt;/dates&gt;&lt;pub-location&gt;Neukirchen-Vluyn&lt;/pub-location&gt;&lt;urls&gt;&lt;/urls&gt;&lt;/record&gt;&lt;/Cite&gt;&lt;/EndNote&gt;</w:instrText>
      </w:r>
      <w:r>
        <w:fldChar w:fldCharType="separate"/>
      </w:r>
      <w:r>
        <w:rPr>
          <w:noProof/>
        </w:rPr>
        <w:t>Ibid.</w:t>
      </w:r>
      <w:r>
        <w:fldChar w:fldCharType="end"/>
      </w:r>
      <w:r>
        <w:t xml:space="preserve">, 85: „Das Pfarramt ist der Gemeinde nachgeordnet.“ </w:t>
      </w:r>
    </w:p>
  </w:footnote>
  <w:footnote w:id="10">
    <w:p w14:paraId="271EDE35" w14:textId="77777777" w:rsidR="00D042D4" w:rsidRDefault="00D042D4" w:rsidP="00F10B69">
      <w:pPr>
        <w:pStyle w:val="Funotentext"/>
      </w:pPr>
      <w:r>
        <w:rPr>
          <w:rStyle w:val="Funotenzeichen"/>
        </w:rPr>
        <w:footnoteRef/>
      </w:r>
      <w:r>
        <w:t xml:space="preserve"> Vgl. </w:t>
      </w:r>
      <w:r>
        <w:fldChar w:fldCharType="begin"/>
      </w:r>
      <w:r>
        <w:instrText xml:space="preserve"> ADDIN EN.CITE &lt;EndNote&gt;&lt;Cite&gt;&lt;Author&gt;Klessmann&lt;/Author&gt;&lt;Year&gt;2012&lt;/Year&gt;&lt;RecNum&gt;3123&lt;/RecNum&gt;&lt;DisplayText&gt;Michael Klessmann 2012&lt;/DisplayText&gt;&lt;record&gt;&lt;rec-number&gt;3123&lt;/rec-number&gt;&lt;foreign-keys&gt;&lt;key app="EN" db-id="0t0dxv9vetdatmef0a959d9wdwf995aa9dxw" timestamp="1395854449"&gt;3123&lt;/key&gt;&lt;/foreign-keys&gt;&lt;ref-type name="Book"&gt;6&lt;/ref-type&gt;&lt;contributors&gt;&lt;authors&gt;&lt;author&gt;Michael Klessmann&lt;/author&gt;&lt;/authors&gt;&lt;/contributors&gt;&lt;titles&gt;&lt;title&gt;Das Pfarramt. Einführung in Grundfragen der Pastoraltheologie&lt;/title&gt;&lt;/titles&gt;&lt;dates&gt;&lt;year&gt;2012&lt;/year&gt;&lt;/dates&gt;&lt;pub-location&gt;Neukirchen-Vluyn&lt;/pub-location&gt;&lt;urls&gt;&lt;/urls&gt;&lt;/record&gt;&lt;/Cite&gt;&lt;/EndNote&gt;</w:instrText>
      </w:r>
      <w:r>
        <w:fldChar w:fldCharType="separate"/>
      </w:r>
      <w:r>
        <w:rPr>
          <w:noProof/>
        </w:rPr>
        <w:t>Michael Klessmann 2012</w:t>
      </w:r>
      <w:r>
        <w:fldChar w:fldCharType="end"/>
      </w:r>
      <w:r>
        <w:t>, 85-88.</w:t>
      </w:r>
    </w:p>
  </w:footnote>
  <w:footnote w:id="11">
    <w:p w14:paraId="663F6DB8" w14:textId="77777777" w:rsidR="00D042D4" w:rsidRDefault="00D042D4" w:rsidP="00F10B69">
      <w:pPr>
        <w:pStyle w:val="Funotentext"/>
      </w:pPr>
      <w:r>
        <w:rPr>
          <w:rStyle w:val="Funotenzeichen"/>
        </w:rPr>
        <w:footnoteRef/>
      </w:r>
      <w:r>
        <w:t xml:space="preserve"> </w:t>
      </w:r>
      <w:r>
        <w:fldChar w:fldCharType="begin"/>
      </w:r>
      <w:r>
        <w:instrText xml:space="preserve"> ADDIN EN.CITE &lt;EndNote&gt;&lt;Cite&gt;&lt;Author&gt;Fleßa&lt;/Author&gt;&lt;Year&gt;2008&lt;/Year&gt;&lt;RecNum&gt;3135&lt;/RecNum&gt;&lt;DisplayText&gt;Steffen Fleßa 2008&lt;/DisplayText&gt;&lt;record&gt;&lt;rec-number&gt;3135&lt;/rec-number&gt;&lt;foreign-keys&gt;&lt;key app="EN" db-id="0t0dxv9vetdatmef0a959d9wdwf995aa9dxw" timestamp="1397670232"&gt;3135&lt;/key&gt;&lt;/foreign-keys&gt;&lt;ref-type name="Book"&gt;6&lt;/ref-type&gt;&lt;contributors&gt;&lt;authors&gt;&lt;author&gt;Steffen Fleßa&lt;/author&gt;&lt;/authors&gt;&lt;/contributors&gt;&lt;titles&gt;&lt;title&gt;Grundzüge der Krankenhaussteuerung&lt;/title&gt;&lt;/titles&gt;&lt;dates&gt;&lt;year&gt;2008&lt;/year&gt;&lt;/dates&gt;&lt;pub-location&gt;München&lt;/pub-location&gt;&lt;urls&gt;&lt;/urls&gt;&lt;/record&gt;&lt;/Cite&gt;&lt;/EndNote&gt;</w:instrText>
      </w:r>
      <w:r>
        <w:fldChar w:fldCharType="separate"/>
      </w:r>
      <w:r>
        <w:rPr>
          <w:noProof/>
        </w:rPr>
        <w:t>Steffen Fleßa 2008</w:t>
      </w:r>
      <w:r>
        <w:fldChar w:fldCharType="end"/>
      </w:r>
      <w:r>
        <w:t>, 3.</w:t>
      </w:r>
    </w:p>
  </w:footnote>
  <w:footnote w:id="12">
    <w:p w14:paraId="2A611D36" w14:textId="77777777" w:rsidR="00D042D4" w:rsidRDefault="00D042D4" w:rsidP="00F10B69">
      <w:pPr>
        <w:pStyle w:val="Funotentext"/>
      </w:pPr>
      <w:r>
        <w:rPr>
          <w:rStyle w:val="Funotenzeichen"/>
        </w:rPr>
        <w:footnoteRef/>
      </w:r>
      <w:r>
        <w:t xml:space="preserve"> Vgl. </w:t>
      </w:r>
      <w:r>
        <w:fldChar w:fldCharType="begin"/>
      </w:r>
      <w:r>
        <w:instrText xml:space="preserve"> ADDIN EN.CITE &lt;EndNote&gt;&lt;Cite&gt;&lt;Author&gt;Fleßa&lt;/Author&gt;&lt;Year&gt;2008&lt;/Year&gt;&lt;RecNum&gt;3135&lt;/RecNum&gt;&lt;DisplayText&gt;Ibid.&lt;/DisplayText&gt;&lt;record&gt;&lt;rec-number&gt;3135&lt;/rec-number&gt;&lt;foreign-keys&gt;&lt;key app="EN" db-id="0t0dxv9vetdatmef0a959d9wdwf995aa9dxw" timestamp="1397670232"&gt;3135&lt;/key&gt;&lt;/foreign-keys&gt;&lt;ref-type name="Book"&gt;6&lt;/ref-type&gt;&lt;contributors&gt;&lt;authors&gt;&lt;author&gt;Steffen Fleßa&lt;/author&gt;&lt;/authors&gt;&lt;/contributors&gt;&lt;titles&gt;&lt;title&gt;Grundzüge der Krankenhaussteuerung&lt;/title&gt;&lt;/titles&gt;&lt;dates&gt;&lt;year&gt;2008&lt;/year&gt;&lt;/dates&gt;&lt;pub-location&gt;München&lt;/pub-location&gt;&lt;urls&gt;&lt;/urls&gt;&lt;/record&gt;&lt;/Cite&gt;&lt;/EndNote&gt;</w:instrText>
      </w:r>
      <w:r>
        <w:fldChar w:fldCharType="separate"/>
      </w:r>
      <w:r>
        <w:rPr>
          <w:noProof/>
        </w:rPr>
        <w:t>Ibid.</w:t>
      </w:r>
      <w:r>
        <w:fldChar w:fldCharType="end"/>
      </w:r>
      <w:r>
        <w:t>, 4-6, Grafik in PPP 6.</w:t>
      </w:r>
    </w:p>
  </w:footnote>
  <w:footnote w:id="13">
    <w:p w14:paraId="6AAA73A3" w14:textId="77777777" w:rsidR="00D042D4" w:rsidRDefault="00D042D4" w:rsidP="00F10B69">
      <w:pPr>
        <w:pStyle w:val="Funotentext"/>
      </w:pPr>
      <w:r>
        <w:rPr>
          <w:rStyle w:val="Funotenzeichen"/>
        </w:rPr>
        <w:footnoteRef/>
      </w:r>
      <w:r>
        <w:t xml:space="preserve"> </w:t>
      </w:r>
      <w:r>
        <w:fldChar w:fldCharType="begin"/>
      </w:r>
      <w:r>
        <w:instrText xml:space="preserve"> ADDIN EN.CITE &lt;EndNote&gt;&lt;Cite&gt;&lt;Author&gt;Klessmann&lt;/Author&gt;&lt;Year&gt;2012&lt;/Year&gt;&lt;RecNum&gt;3123&lt;/RecNum&gt;&lt;DisplayText&gt;Michael Klessmann 2012&lt;/DisplayText&gt;&lt;record&gt;&lt;rec-number&gt;3123&lt;/rec-number&gt;&lt;foreign-keys&gt;&lt;key app="EN" db-id="0t0dxv9vetdatmef0a959d9wdwf995aa9dxw" timestamp="1395854449"&gt;3123&lt;/key&gt;&lt;/foreign-keys&gt;&lt;ref-type name="Book"&gt;6&lt;/ref-type&gt;&lt;contributors&gt;&lt;authors&gt;&lt;author&gt;Michael Klessmann&lt;/author&gt;&lt;/authors&gt;&lt;/contributors&gt;&lt;titles&gt;&lt;title&gt;Das Pfarramt. Einführung in Grundfragen der Pastoraltheologie&lt;/title&gt;&lt;/titles&gt;&lt;dates&gt;&lt;year&gt;2012&lt;/year&gt;&lt;/dates&gt;&lt;pub-location&gt;Neukirchen-Vluyn&lt;/pub-location&gt;&lt;urls&gt;&lt;/urls&gt;&lt;/record&gt;&lt;/Cite&gt;&lt;/EndNote&gt;</w:instrText>
      </w:r>
      <w:r>
        <w:fldChar w:fldCharType="separate"/>
      </w:r>
      <w:r>
        <w:rPr>
          <w:noProof/>
        </w:rPr>
        <w:t>Michael Klessmann 2012</w:t>
      </w:r>
      <w:r>
        <w:fldChar w:fldCharType="end"/>
      </w:r>
      <w:r>
        <w:t>, 89.</w:t>
      </w:r>
    </w:p>
  </w:footnote>
  <w:footnote w:id="14">
    <w:p w14:paraId="655A6FAF" w14:textId="77777777" w:rsidR="00D042D4" w:rsidRDefault="00D042D4" w:rsidP="00F10B69">
      <w:pPr>
        <w:pStyle w:val="Funotentext"/>
      </w:pPr>
      <w:r>
        <w:rPr>
          <w:rStyle w:val="Funotenzeichen"/>
        </w:rPr>
        <w:footnoteRef/>
      </w:r>
      <w:r>
        <w:t xml:space="preserve"> </w:t>
      </w:r>
      <w:r>
        <w:fldChar w:fldCharType="begin"/>
      </w:r>
      <w:r>
        <w:instrText xml:space="preserve"> ADDIN EN.CITE &lt;EndNote&gt;&lt;Cite&gt;&lt;Author&gt;Klessmann&lt;/Author&gt;&lt;Year&gt;2012&lt;/Year&gt;&lt;RecNum&gt;3123&lt;/RecNum&gt;&lt;DisplayText&gt;Michael Klessmann 2012&lt;/DisplayText&gt;&lt;record&gt;&lt;rec-number&gt;3123&lt;/rec-number&gt;&lt;foreign-keys&gt;&lt;key app="EN" db-id="0t0dxv9vetdatmef0a959d9wdwf995aa9dxw" timestamp="1395854449"&gt;3123&lt;/key&gt;&lt;/foreign-keys&gt;&lt;ref-type name="Book"&gt;6&lt;/ref-type&gt;&lt;contributors&gt;&lt;authors&gt;&lt;author&gt;Michael Klessmann&lt;/author&gt;&lt;/authors&gt;&lt;/contributors&gt;&lt;titles&gt;&lt;title&gt;Das Pfarramt. Einführung in Grundfragen der Pastoraltheologie&lt;/title&gt;&lt;/titles&gt;&lt;dates&gt;&lt;year&gt;2012&lt;/year&gt;&lt;/dates&gt;&lt;pub-location&gt;Neukirchen-Vluyn&lt;/pub-location&gt;&lt;urls&gt;&lt;/urls&gt;&lt;/record&gt;&lt;/Cite&gt;&lt;/EndNote&gt;</w:instrText>
      </w:r>
      <w:r>
        <w:fldChar w:fldCharType="separate"/>
      </w:r>
      <w:r>
        <w:rPr>
          <w:noProof/>
        </w:rPr>
        <w:t>Michael Klessmann 2012</w:t>
      </w:r>
      <w:r>
        <w:fldChar w:fldCharType="end"/>
      </w:r>
      <w:r>
        <w:t>, 102f.</w:t>
      </w:r>
    </w:p>
  </w:footnote>
  <w:footnote w:id="15">
    <w:p w14:paraId="597B856F" w14:textId="77777777" w:rsidR="00D042D4" w:rsidRDefault="00D042D4" w:rsidP="00F10B69">
      <w:pPr>
        <w:pStyle w:val="Funotentext"/>
      </w:pPr>
      <w:r>
        <w:rPr>
          <w:rStyle w:val="Funotenzeichen"/>
        </w:rPr>
        <w:footnoteRef/>
      </w:r>
      <w:r>
        <w:t xml:space="preserve"> Vgl. </w:t>
      </w:r>
      <w:r>
        <w:fldChar w:fldCharType="begin"/>
      </w:r>
      <w:r>
        <w:instrText xml:space="preserve"> ADDIN EN.CITE &lt;EndNote&gt;&lt;Cite&gt;&lt;Author&gt;Klessmann&lt;/Author&gt;&lt;Year&gt;2012&lt;/Year&gt;&lt;RecNum&gt;3123&lt;/RecNum&gt;&lt;DisplayText&gt;Ibid.&lt;/DisplayText&gt;&lt;record&gt;&lt;rec-number&gt;3123&lt;/rec-number&gt;&lt;foreign-keys&gt;&lt;key app="EN" db-id="0t0dxv9vetdatmef0a959d9wdwf995aa9dxw" timestamp="1395854449"&gt;3123&lt;/key&gt;&lt;/foreign-keys&gt;&lt;ref-type name="Book"&gt;6&lt;/ref-type&gt;&lt;contributors&gt;&lt;authors&gt;&lt;author&gt;Michael Klessmann&lt;/author&gt;&lt;/authors&gt;&lt;/contributors&gt;&lt;titles&gt;&lt;title&gt;Das Pfarramt. Einführung in Grundfragen der Pastoraltheologie&lt;/title&gt;&lt;/titles&gt;&lt;dates&gt;&lt;year&gt;2012&lt;/year&gt;&lt;/dates&gt;&lt;pub-location&gt;Neukirchen-Vluyn&lt;/pub-location&gt;&lt;urls&gt;&lt;/urls&gt;&lt;/record&gt;&lt;/Cite&gt;&lt;/EndNote&gt;</w:instrText>
      </w:r>
      <w:r>
        <w:fldChar w:fldCharType="separate"/>
      </w:r>
      <w:r>
        <w:rPr>
          <w:noProof/>
        </w:rPr>
        <w:t>Ibid.</w:t>
      </w:r>
      <w:r>
        <w:fldChar w:fldCharType="end"/>
      </w:r>
      <w:r>
        <w:t>, 100.</w:t>
      </w:r>
    </w:p>
  </w:footnote>
  <w:footnote w:id="16">
    <w:p w14:paraId="72BACCA3" w14:textId="77777777" w:rsidR="00D042D4" w:rsidRDefault="00D042D4" w:rsidP="00F10B69">
      <w:pPr>
        <w:pStyle w:val="Funotentext"/>
      </w:pPr>
      <w:r>
        <w:rPr>
          <w:rStyle w:val="Funotenzeichen"/>
        </w:rPr>
        <w:footnoteRef/>
      </w:r>
      <w:r>
        <w:t xml:space="preserve"> Vgl. </w:t>
      </w:r>
      <w:r>
        <w:fldChar w:fldCharType="begin"/>
      </w:r>
      <w:r>
        <w:instrText xml:space="preserve"> ADDIN EN.CITE &lt;EndNote&gt;&lt;Cite&gt;&lt;Author&gt;Klessmann&lt;/Author&gt;&lt;Year&gt;2012&lt;/Year&gt;&lt;RecNum&gt;3123&lt;/RecNum&gt;&lt;DisplayText&gt;Ibid.&lt;/DisplayText&gt;&lt;record&gt;&lt;rec-number&gt;3123&lt;/rec-number&gt;&lt;foreign-keys&gt;&lt;key app="EN" db-id="0t0dxv9vetdatmef0a959d9wdwf995aa9dxw" timestamp="1395854449"&gt;3123&lt;/key&gt;&lt;/foreign-keys&gt;&lt;ref-type name="Book"&gt;6&lt;/ref-type&gt;&lt;contributors&gt;&lt;authors&gt;&lt;author&gt;Michael Klessmann&lt;/author&gt;&lt;/authors&gt;&lt;/contributors&gt;&lt;titles&gt;&lt;title&gt;Das Pfarramt. Einführung in Grundfragen der Pastoraltheologie&lt;/title&gt;&lt;/titles&gt;&lt;dates&gt;&lt;year&gt;2012&lt;/year&gt;&lt;/dates&gt;&lt;pub-location&gt;Neukirchen-Vluyn&lt;/pub-location&gt;&lt;urls&gt;&lt;/urls&gt;&lt;/record&gt;&lt;/Cite&gt;&lt;/EndNote&gt;</w:instrText>
      </w:r>
      <w:r>
        <w:fldChar w:fldCharType="separate"/>
      </w:r>
      <w:r>
        <w:rPr>
          <w:noProof/>
        </w:rPr>
        <w:t>Ibid.</w:t>
      </w:r>
      <w:r>
        <w:fldChar w:fldCharType="end"/>
      </w:r>
      <w:r>
        <w:t>, 125.</w:t>
      </w:r>
    </w:p>
  </w:footnote>
  <w:footnote w:id="17">
    <w:p w14:paraId="4AA2D192" w14:textId="77777777" w:rsidR="00CF3BDE" w:rsidRDefault="00CF3BDE" w:rsidP="00CF3BDE">
      <w:pPr>
        <w:pStyle w:val="Funotentext"/>
      </w:pPr>
      <w:r>
        <w:rPr>
          <w:rStyle w:val="Funotenzeichen"/>
        </w:rPr>
        <w:footnoteRef/>
      </w:r>
      <w:r>
        <w:t xml:space="preserve"> </w:t>
      </w:r>
      <w:r>
        <w:fldChar w:fldCharType="begin"/>
      </w:r>
      <w:r>
        <w:instrText xml:space="preserve"> ADDIN EN.CITE &lt;EndNote&gt;&lt;Cite&gt;&lt;Author&gt;Schian&lt;/Author&gt;&lt;Year&gt;1920&lt;/Year&gt;&lt;RecNum&gt;3137&lt;/RecNum&gt;&lt;DisplayText&gt;Martin Schian 1920&lt;/DisplayText&gt;&lt;record&gt;&lt;rec-number&gt;3137&lt;/rec-number&gt;&lt;foreign-keys&gt;&lt;key app="EN" db-id="0t0dxv9vetdatmef0a959d9wdwf995aa9dxw" timestamp="1398238352"&gt;3137&lt;/key&gt;&lt;/foreign-keys&gt;&lt;ref-type name="Book"&gt;6&lt;/ref-type&gt;&lt;contributors&gt;&lt;authors&gt;&lt;author&gt;Martin Schian&lt;/author&gt;&lt;/authors&gt;&lt;/contributors&gt;&lt;titles&gt;&lt;title&gt;Der evangelische Pfarrer der Gegenwart. Wie er sein soll&lt;/title&gt;&lt;/titles&gt;&lt;dates&gt;&lt;year&gt;1920&lt;/year&gt;&lt;/dates&gt;&lt;pub-location&gt;Leipzig&lt;/pub-location&gt;&lt;urls&gt;&lt;/urls&gt;&lt;/record&gt;&lt;/Cite&gt;&lt;/EndNote&gt;</w:instrText>
      </w:r>
      <w:r>
        <w:fldChar w:fldCharType="separate"/>
      </w:r>
      <w:r>
        <w:rPr>
          <w:noProof/>
        </w:rPr>
        <w:t>Martin Schian 1920</w:t>
      </w:r>
      <w:r>
        <w:fldChar w:fldCharType="end"/>
      </w:r>
      <w:r>
        <w:t xml:space="preserve">, 14. Vgl. </w:t>
      </w:r>
      <w:r>
        <w:fldChar w:fldCharType="begin"/>
      </w:r>
      <w:r>
        <w:instrText xml:space="preserve"> ADDIN EN.CITE &lt;EndNote&gt;&lt;Cite&gt;&lt;Author&gt;Klessmann&lt;/Author&gt;&lt;Year&gt;2012&lt;/Year&gt;&lt;RecNum&gt;3123&lt;/RecNum&gt;&lt;DisplayText&gt;Michael Klessmann 2012&lt;/DisplayText&gt;&lt;record&gt;&lt;rec-number&gt;3123&lt;/rec-number&gt;&lt;foreign-keys&gt;&lt;key app="EN" db-id="0t0dxv9vetdatmef0a959d9wdwf995aa9dxw" timestamp="1395854449"&gt;3123&lt;/key&gt;&lt;/foreign-keys&gt;&lt;ref-type name="Book"&gt;6&lt;/ref-type&gt;&lt;contributors&gt;&lt;authors&gt;&lt;author&gt;Michael Klessmann&lt;/author&gt;&lt;/authors&gt;&lt;/contributors&gt;&lt;titles&gt;&lt;title&gt;Das Pfarramt. Einführung in Grundfragen der Pastoraltheologie&lt;/title&gt;&lt;/titles&gt;&lt;dates&gt;&lt;year&gt;2012&lt;/year&gt;&lt;/dates&gt;&lt;pub-location&gt;Neukirchen-Vluyn&lt;/pub-location&gt;&lt;urls&gt;&lt;/urls&gt;&lt;/record&gt;&lt;/Cite&gt;&lt;/EndNote&gt;</w:instrText>
      </w:r>
      <w:r>
        <w:fldChar w:fldCharType="separate"/>
      </w:r>
      <w:r>
        <w:rPr>
          <w:noProof/>
        </w:rPr>
        <w:t>Michael Klessmann 2012</w:t>
      </w:r>
      <w:r>
        <w:fldChar w:fldCharType="end"/>
      </w:r>
      <w:r>
        <w:t>, 112-117, wo Klessmann die „Wellenschläge“ in der Betonung von Amt und/oder Person durch die Geschichte des Pfarrberufs und der Pastoraltheologie hindurch verfolgt.</w:t>
      </w:r>
    </w:p>
  </w:footnote>
  <w:footnote w:id="18">
    <w:p w14:paraId="5D82514C" w14:textId="77777777" w:rsidR="00D042D4" w:rsidRDefault="00D042D4" w:rsidP="00F10B69">
      <w:pPr>
        <w:pStyle w:val="Funotentext"/>
      </w:pPr>
      <w:r>
        <w:rPr>
          <w:rStyle w:val="Funotenzeichen"/>
        </w:rPr>
        <w:footnoteRef/>
      </w:r>
      <w:r>
        <w:t xml:space="preserve"> </w:t>
      </w:r>
      <w:r>
        <w:fldChar w:fldCharType="begin"/>
      </w:r>
      <w:r>
        <w:instrText xml:space="preserve"> ADDIN EN.CITE &lt;EndNote&gt;&lt;Cite&gt;&lt;Author&gt;Klessmann&lt;/Author&gt;&lt;Year&gt;2012&lt;/Year&gt;&lt;RecNum&gt;3123&lt;/RecNum&gt;&lt;DisplayText&gt;Michael Klessmann 2012&lt;/DisplayText&gt;&lt;record&gt;&lt;rec-number&gt;3123&lt;/rec-number&gt;&lt;foreign-keys&gt;&lt;key app="EN" db-id="0t0dxv9vetdatmef0a959d9wdwf995aa9dxw" timestamp="1395854449"&gt;3123&lt;/key&gt;&lt;/foreign-keys&gt;&lt;ref-type name="Book"&gt;6&lt;/ref-type&gt;&lt;contributors&gt;&lt;authors&gt;&lt;author&gt;Michael Klessmann&lt;/author&gt;&lt;/authors&gt;&lt;/contributors&gt;&lt;titles&gt;&lt;title&gt;Das Pfarramt. Einführung in Grundfragen der Pastoraltheologie&lt;/title&gt;&lt;/titles&gt;&lt;dates&gt;&lt;year&gt;2012&lt;/year&gt;&lt;/dates&gt;&lt;pub-location&gt;Neukirchen-Vluyn&lt;/pub-location&gt;&lt;urls&gt;&lt;/urls&gt;&lt;/record&gt;&lt;/Cite&gt;&lt;/EndNote&gt;</w:instrText>
      </w:r>
      <w:r>
        <w:fldChar w:fldCharType="separate"/>
      </w:r>
      <w:r>
        <w:rPr>
          <w:noProof/>
        </w:rPr>
        <w:t>Michael Klessmann 2012</w:t>
      </w:r>
      <w:r>
        <w:fldChar w:fldCharType="end"/>
      </w:r>
      <w:r>
        <w:t>, 130.</w:t>
      </w:r>
    </w:p>
  </w:footnote>
  <w:footnote w:id="19">
    <w:p w14:paraId="6B75B10A" w14:textId="77777777" w:rsidR="00D042D4" w:rsidRDefault="00D042D4" w:rsidP="00F10B69">
      <w:pPr>
        <w:pStyle w:val="Funotentext"/>
      </w:pPr>
      <w:r>
        <w:rPr>
          <w:rStyle w:val="Funotenzeichen"/>
        </w:rPr>
        <w:footnoteRef/>
      </w:r>
      <w:r>
        <w:t xml:space="preserve"> Vgl. den erhellenden Beitrag zu dieser Frage von </w:t>
      </w:r>
      <w:r>
        <w:fldChar w:fldCharType="begin"/>
      </w:r>
      <w:r>
        <w:instrText xml:space="preserve"> ADDIN EN.CITE &lt;EndNote&gt;&lt;Cite&gt;&lt;Author&gt;Luther&lt;/Author&gt;&lt;Year&gt;1991&lt;/Year&gt;&lt;RecNum&gt;2173&lt;/RecNum&gt;&lt;DisplayText&gt;Henning Luther 1991, &lt;/DisplayText&gt;&lt;record&gt;&lt;rec-number&gt;2173&lt;/rec-number&gt;&lt;foreign-keys&gt;&lt;key app="EN" db-id="0t0dxv9vetdatmef0a959d9wdwf995aa9dxw" timestamp="1311245664"&gt;2173&lt;/key&gt;&lt;/foreign-keys&gt;&lt;ref-type name="Journal Article"&gt;17&lt;/ref-type&gt;&lt;contributors&gt;&lt;authors&gt;&lt;author&gt;Henning Luther&lt;/author&gt;&lt;/authors&gt;&lt;/contributors&gt;&lt;titles&gt;&lt;title&gt;Leben als Fragment. Der Mythos von der Ganzheit&lt;/title&gt;&lt;secondary-title&gt;WzM&lt;/secondary-title&gt;&lt;/titles&gt;&lt;periodical&gt;&lt;full-title&gt;WzM&lt;/full-title&gt;&lt;/periodical&gt;&lt;pages&gt;262-273&lt;/pages&gt;&lt;volume&gt;43&lt;/volume&gt;&lt;dates&gt;&lt;year&gt;1991&lt;/year&gt;&lt;/dates&gt;&lt;urls&gt;&lt;/urls&gt;&lt;/record&gt;&lt;/Cite&gt;&lt;/EndNote&gt;</w:instrText>
      </w:r>
      <w:r>
        <w:fldChar w:fldCharType="separate"/>
      </w:r>
      <w:r>
        <w:rPr>
          <w:noProof/>
        </w:rPr>
        <w:t xml:space="preserve">Henning Luther 1991, </w:t>
      </w:r>
      <w:r>
        <w:fldChar w:fldCharType="end"/>
      </w:r>
      <w:r>
        <w:t>262-273.</w:t>
      </w:r>
    </w:p>
  </w:footnote>
  <w:footnote w:id="20">
    <w:p w14:paraId="1D15C412" w14:textId="77777777" w:rsidR="00D042D4" w:rsidRDefault="00D042D4" w:rsidP="00F10B69">
      <w:pPr>
        <w:pStyle w:val="Funotentext"/>
      </w:pPr>
      <w:r>
        <w:rPr>
          <w:rStyle w:val="Funotenzeichen"/>
        </w:rPr>
        <w:footnoteRef/>
      </w:r>
      <w:r>
        <w:t xml:space="preserve"> So höchst präzise beschrieben von </w:t>
      </w:r>
      <w:r>
        <w:fldChar w:fldCharType="begin"/>
      </w:r>
      <w:r>
        <w:instrText xml:space="preserve"> ADDIN EN.CITE &lt;EndNote&gt;&lt;Cite&gt;&lt;Author&gt;Stollberg&lt;/Author&gt;&lt;Year&gt;1979&lt;/Year&gt;&lt;RecNum&gt;1981&lt;/RecNum&gt;&lt;DisplayText&gt;Dietrich Stollberg 1979, &lt;/DisplayText&gt;&lt;record&gt;&lt;rec-number&gt;1981&lt;/rec-number&gt;&lt;foreign-keys&gt;&lt;key app="EN" db-id="0t0dxv9vetdatmef0a959d9wdwf995aa9dxw" timestamp="1307102734"&gt;1981&lt;/key&gt;&lt;/foreign-keys&gt;&lt;ref-type name="Journal Article"&gt;17&lt;/ref-type&gt;&lt;contributors&gt;&lt;authors&gt;&lt;author&gt;Dietrich Stollberg&lt;/author&gt;&lt;/authors&gt;&lt;/contributors&gt;&lt;titles&gt;&lt;title&gt;Helfen heißt herrschen. Zum Problem seelsorgerlicher Hilfe in der Kirche&lt;/title&gt;&lt;secondary-title&gt;WuD&lt;/secondary-title&gt;&lt;/titles&gt;&lt;periodical&gt;&lt;full-title&gt;WuD&lt;/full-title&gt;&lt;/periodical&gt;&lt;pages&gt;167-173&lt;/pages&gt;&lt;volume&gt;15&lt;/volume&gt;&lt;dates&gt;&lt;year&gt;1979&lt;/year&gt;&lt;/dates&gt;&lt;urls&gt;&lt;/urls&gt;&lt;/record&gt;&lt;/Cite&gt;&lt;/EndNote&gt;</w:instrText>
      </w:r>
      <w:r>
        <w:fldChar w:fldCharType="separate"/>
      </w:r>
      <w:r>
        <w:rPr>
          <w:noProof/>
        </w:rPr>
        <w:t xml:space="preserve">Dietrich Stollberg 1979, </w:t>
      </w:r>
      <w:r>
        <w:fldChar w:fldCharType="end"/>
      </w:r>
      <w:r>
        <w:t>53.</w:t>
      </w:r>
    </w:p>
  </w:footnote>
  <w:footnote w:id="21">
    <w:p w14:paraId="670FAEB1" w14:textId="77777777" w:rsidR="00D042D4" w:rsidRDefault="00D042D4" w:rsidP="00F10B69">
      <w:pPr>
        <w:pStyle w:val="Funotentext"/>
      </w:pPr>
      <w:r>
        <w:rPr>
          <w:rStyle w:val="Funotenzeichen"/>
        </w:rPr>
        <w:footnoteRef/>
      </w:r>
      <w:r>
        <w:t xml:space="preserve"> Vgl. </w:t>
      </w:r>
      <w:r>
        <w:fldChar w:fldCharType="begin"/>
      </w:r>
      <w:r>
        <w:instrText xml:space="preserve"> ADDIN EN.CITE &lt;EndNote&gt;&lt;Cite&gt;&lt;Author&gt;Klessmann&lt;/Author&gt;&lt;Year&gt;2012&lt;/Year&gt;&lt;RecNum&gt;3123&lt;/RecNum&gt;&lt;DisplayText&gt;Michael Klessmann 2012&lt;/DisplayText&gt;&lt;record&gt;&lt;rec-number&gt;3123&lt;/rec-number&gt;&lt;foreign-keys&gt;&lt;key app="EN" db-id="0t0dxv9vetdatmef0a959d9wdwf995aa9dxw" timestamp="1395854449"&gt;3123&lt;/key&gt;&lt;/foreign-keys&gt;&lt;ref-type name="Book"&gt;6&lt;/ref-type&gt;&lt;contributors&gt;&lt;authors&gt;&lt;author&gt;Michael Klessmann&lt;/author&gt;&lt;/authors&gt;&lt;/contributors&gt;&lt;titles&gt;&lt;title&gt;Das Pfarramt. Einführung in Grundfragen der Pastoraltheologie&lt;/title&gt;&lt;/titles&gt;&lt;dates&gt;&lt;year&gt;2012&lt;/year&gt;&lt;/dates&gt;&lt;pub-location&gt;Neukirchen-Vluyn&lt;/pub-location&gt;&lt;urls&gt;&lt;/urls&gt;&lt;/record&gt;&lt;/Cite&gt;&lt;/EndNote&gt;</w:instrText>
      </w:r>
      <w:r>
        <w:fldChar w:fldCharType="separate"/>
      </w:r>
      <w:r>
        <w:rPr>
          <w:noProof/>
        </w:rPr>
        <w:t>Michael Klessmann 2012</w:t>
      </w:r>
      <w:r>
        <w:fldChar w:fldCharType="end"/>
      </w:r>
      <w:r>
        <w:t>, 129f.</w:t>
      </w:r>
    </w:p>
  </w:footnote>
  <w:footnote w:id="22">
    <w:p w14:paraId="5FADB96E" w14:textId="77777777" w:rsidR="00D042D4" w:rsidRDefault="00D042D4" w:rsidP="00F10B69">
      <w:pPr>
        <w:pStyle w:val="Funotentext"/>
      </w:pPr>
      <w:r>
        <w:rPr>
          <w:rStyle w:val="Funotenzeichen"/>
        </w:rPr>
        <w:footnoteRef/>
      </w:r>
      <w:r>
        <w:t xml:space="preserve"> Vgl. </w:t>
      </w:r>
      <w:hyperlink r:id="rId5" w:history="1">
        <w:r w:rsidRPr="001D4BC4">
          <w:rPr>
            <w:rStyle w:val="Link"/>
          </w:rPr>
          <w:t>http://michaelhyatt.com/thisisyourlife</w:t>
        </w:r>
      </w:hyperlink>
      <w:r>
        <w:t xml:space="preserve"> - aufgesucht am 23. April 2014.</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D1C02" w14:textId="77777777" w:rsidR="00D042D4" w:rsidRDefault="00D042D4">
    <w:pPr>
      <w:pStyle w:val="Kopfzeile"/>
      <w:rPr>
        <w:b/>
        <w:bCs/>
        <w:sz w:val="16"/>
        <w:szCs w:val="16"/>
      </w:rPr>
    </w:pPr>
    <w:r>
      <w:rPr>
        <w:noProof/>
        <w:sz w:val="22"/>
        <w:lang w:eastAsia="de-DE"/>
      </w:rPr>
      <mc:AlternateContent>
        <mc:Choice Requires="wps">
          <w:drawing>
            <wp:anchor distT="0" distB="0" distL="114300" distR="114300" simplePos="0" relativeHeight="251657728" behindDoc="1" locked="0" layoutInCell="1" allowOverlap="1" wp14:anchorId="71681DA0" wp14:editId="424589B2">
              <wp:simplePos x="0" y="0"/>
              <wp:positionH relativeFrom="column">
                <wp:posOffset>-271145</wp:posOffset>
              </wp:positionH>
              <wp:positionV relativeFrom="paragraph">
                <wp:posOffset>-69215</wp:posOffset>
              </wp:positionV>
              <wp:extent cx="1990725" cy="400050"/>
              <wp:effectExtent l="0" t="0" r="0" b="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00050"/>
                      </a:xfrm>
                      <a:prstGeom prst="rect">
                        <a:avLst/>
                      </a:prstGeom>
                      <a:solidFill>
                        <a:srgbClr val="D8D8D8">
                          <a:alpha val="85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59DF2" w14:textId="77777777" w:rsidR="00D042D4" w:rsidRDefault="00D042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1.3pt;margin-top:-5.4pt;width:156.7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" fillcolor="#d8d8d8" stroked="f">
              <v:fill opacity="55769f"/>
              <v:textbox>
                <w:txbxContent>
                  <w:p w14:paraId="1C259DF2" w14:textId="77777777" w:rsidR="00D042D4" w:rsidRDefault="00D042D4"/>
                </w:txbxContent>
              </v:textbox>
            </v:shape>
          </w:pict>
        </mc:Fallback>
      </mc:AlternateContent>
    </w:r>
    <w:r>
      <w:rPr>
        <w:noProof/>
        <w:lang w:eastAsia="de-DE"/>
      </w:rPr>
      <w:drawing>
        <wp:anchor distT="0" distB="0" distL="114300" distR="114300" simplePos="0" relativeHeight="251656704" behindDoc="1" locked="0" layoutInCell="1" allowOverlap="1" wp14:anchorId="00C05433" wp14:editId="6D6AD688">
          <wp:simplePos x="0" y="0"/>
          <wp:positionH relativeFrom="column">
            <wp:posOffset>4377055</wp:posOffset>
          </wp:positionH>
          <wp:positionV relativeFrom="paragraph">
            <wp:posOffset>-78740</wp:posOffset>
          </wp:positionV>
          <wp:extent cx="1657350" cy="428625"/>
          <wp:effectExtent l="19050" t="0" r="0" b="0"/>
          <wp:wrapNone/>
          <wp:docPr id="2"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1"/>
                  <a:srcRect/>
                  <a:stretch>
                    <a:fillRect/>
                  </a:stretch>
                </pic:blipFill>
                <pic:spPr bwMode="auto">
                  <a:xfrm>
                    <a:off x="0" y="0"/>
                    <a:ext cx="1657350" cy="428625"/>
                  </a:xfrm>
                  <a:prstGeom prst="rect">
                    <a:avLst/>
                  </a:prstGeom>
                  <a:noFill/>
                </pic:spPr>
              </pic:pic>
            </a:graphicData>
          </a:graphic>
        </wp:anchor>
      </w:drawing>
    </w:r>
    <w:r>
      <w:rPr>
        <w:noProof/>
        <w:sz w:val="22"/>
        <w:lang w:eastAsia="de-DE"/>
      </w:rPr>
      <mc:AlternateContent>
        <mc:Choice Requires="wps">
          <w:drawing>
            <wp:anchor distT="0" distB="0" distL="114300" distR="114300" simplePos="0" relativeHeight="251658752" behindDoc="0" locked="0" layoutInCell="1" allowOverlap="1" wp14:anchorId="36B50D7A" wp14:editId="5AD2E041">
              <wp:simplePos x="0" y="0"/>
              <wp:positionH relativeFrom="column">
                <wp:posOffset>-271145</wp:posOffset>
              </wp:positionH>
              <wp:positionV relativeFrom="paragraph">
                <wp:posOffset>-69215</wp:posOffset>
              </wp:positionV>
              <wp:extent cx="190500" cy="400050"/>
              <wp:effectExtent l="0" t="0" r="4445" b="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4000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1.3pt;margin-top:-5.4pt;width:1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" fillcolor="#943634" stroked="f"/>
          </w:pict>
        </mc:Fallback>
      </mc:AlternateContent>
    </w:r>
    <w:r w:rsidRPr="004D0F46">
      <w:rPr>
        <w:b/>
        <w:bCs/>
        <w:sz w:val="16"/>
        <w:szCs w:val="16"/>
      </w:rPr>
      <w:t>Lehrstuhl für Praktische Theologie</w:t>
    </w:r>
  </w:p>
  <w:p w14:paraId="59F854D0" w14:textId="77777777" w:rsidR="00D042D4" w:rsidRPr="00892CF7" w:rsidRDefault="00D042D4">
    <w:pPr>
      <w:pStyle w:val="Kopfzeile"/>
      <w:rPr>
        <w:sz w:val="16"/>
        <w:szCs w:val="16"/>
      </w:rPr>
    </w:pPr>
    <w:r w:rsidRPr="00892CF7">
      <w:rPr>
        <w:sz w:val="16"/>
        <w:szCs w:val="16"/>
      </w:rPr>
      <w:t>Prof. Dr. Michael Herbst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Aufzhlungszeichen5"/>
      <w:lvlText w:val="○"/>
      <w:lvlJc w:val="left"/>
      <w:pPr>
        <w:ind w:left="1800" w:hanging="360"/>
      </w:pPr>
      <w:rPr>
        <w:rFonts w:ascii="Monotype Corsiva" w:hAnsi="Monotype Corsiva" w:hint="default"/>
        <w:color w:val="9BBB59" w:themeColor="accent3"/>
      </w:rPr>
    </w:lvl>
  </w:abstractNum>
  <w:abstractNum w:abstractNumId="1">
    <w:nsid w:val="FFFFFF81"/>
    <w:multiLevelType w:val="singleLevel"/>
    <w:tmpl w:val="9A8A1DFA"/>
    <w:lvl w:ilvl="0">
      <w:start w:val="1"/>
      <w:numFmt w:val="bullet"/>
      <w:pStyle w:val="Aufzhlungszeichen4"/>
      <w:lvlText w:val=""/>
      <w:lvlJc w:val="left"/>
      <w:pPr>
        <w:ind w:left="1440" w:hanging="360"/>
      </w:pPr>
      <w:rPr>
        <w:rFonts w:ascii="Symbol" w:hAnsi="Symbol" w:hint="default"/>
        <w:color w:val="9BBB59" w:themeColor="accent3"/>
      </w:rPr>
    </w:lvl>
  </w:abstractNum>
  <w:abstractNum w:abstractNumId="2">
    <w:nsid w:val="FFFFFF82"/>
    <w:multiLevelType w:val="singleLevel"/>
    <w:tmpl w:val="AC6E7B80"/>
    <w:lvl w:ilvl="0">
      <w:start w:val="1"/>
      <w:numFmt w:val="bullet"/>
      <w:pStyle w:val="Aufzhlungszeichen3"/>
      <w:lvlText w:val=""/>
      <w:lvlJc w:val="left"/>
      <w:pPr>
        <w:ind w:left="1080" w:hanging="360"/>
      </w:pPr>
      <w:rPr>
        <w:rFonts w:ascii="Symbol" w:hAnsi="Symbol" w:hint="default"/>
        <w:color w:val="95B3D7" w:themeColor="accent1" w:themeTint="99"/>
      </w:rPr>
    </w:lvl>
  </w:abstractNum>
  <w:abstractNum w:abstractNumId="3">
    <w:nsid w:val="FFFFFF83"/>
    <w:multiLevelType w:val="singleLevel"/>
    <w:tmpl w:val="0A4EA7D0"/>
    <w:lvl w:ilvl="0">
      <w:start w:val="1"/>
      <w:numFmt w:val="bullet"/>
      <w:pStyle w:val="Aufzhlungszeichen2"/>
      <w:lvlText w:val=""/>
      <w:lvlJc w:val="left"/>
      <w:pPr>
        <w:tabs>
          <w:tab w:val="num" w:pos="1211"/>
        </w:tabs>
        <w:ind w:left="1211" w:hanging="360"/>
      </w:pPr>
      <w:rPr>
        <w:rFonts w:ascii="Wingdings 3" w:hAnsi="Wingdings 3" w:hint="default"/>
        <w:color w:val="FF0000"/>
      </w:rPr>
    </w:lvl>
  </w:abstractNum>
  <w:abstractNum w:abstractNumId="4">
    <w:nsid w:val="FFFFFF89"/>
    <w:multiLevelType w:val="singleLevel"/>
    <w:tmpl w:val="32E842F2"/>
    <w:lvl w:ilvl="0">
      <w:start w:val="1"/>
      <w:numFmt w:val="bullet"/>
      <w:lvlText w:val=""/>
      <w:lvlJc w:val="left"/>
      <w:pPr>
        <w:tabs>
          <w:tab w:val="num" w:pos="360"/>
        </w:tabs>
        <w:ind w:left="360" w:hanging="360"/>
      </w:pPr>
      <w:rPr>
        <w:rFonts w:ascii="Symbol" w:hAnsi="Symbol" w:hint="default"/>
      </w:rPr>
    </w:lvl>
  </w:abstractNum>
  <w:abstractNum w:abstractNumId="5">
    <w:nsid w:val="00F73F31"/>
    <w:multiLevelType w:val="hybridMultilevel"/>
    <w:tmpl w:val="17BABB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32F4195"/>
    <w:multiLevelType w:val="hybridMultilevel"/>
    <w:tmpl w:val="7248D226"/>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0ADA7180"/>
    <w:multiLevelType w:val="hybridMultilevel"/>
    <w:tmpl w:val="CF9E6F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0F254111"/>
    <w:multiLevelType w:val="hybridMultilevel"/>
    <w:tmpl w:val="FD0C66E6"/>
    <w:lvl w:ilvl="0" w:tplc="1A3CAEB8">
      <w:start w:val="1"/>
      <w:numFmt w:val="bullet"/>
      <w:lvlText w:val=""/>
      <w:lvlJc w:val="left"/>
      <w:pPr>
        <w:tabs>
          <w:tab w:val="num" w:pos="1211"/>
        </w:tabs>
        <w:ind w:left="1211" w:hanging="360"/>
      </w:pPr>
      <w:rPr>
        <w:rFonts w:ascii="Wingdings 2" w:hAnsi="Wingdings 2" w:hint="default"/>
        <w:color w:val="000080"/>
      </w:rPr>
    </w:lvl>
    <w:lvl w:ilvl="1" w:tplc="04070003" w:tentative="1">
      <w:start w:val="1"/>
      <w:numFmt w:val="bullet"/>
      <w:lvlText w:val="o"/>
      <w:lvlJc w:val="left"/>
      <w:pPr>
        <w:tabs>
          <w:tab w:val="num" w:pos="2291"/>
        </w:tabs>
        <w:ind w:left="2291" w:hanging="360"/>
      </w:pPr>
      <w:rPr>
        <w:rFonts w:ascii="Courier New" w:hAnsi="Courier New" w:cs="Tms Rmn"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Tms Rmn"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Tms Rmn"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9">
    <w:nsid w:val="118A11E2"/>
    <w:multiLevelType w:val="hybridMultilevel"/>
    <w:tmpl w:val="5C860A6A"/>
    <w:lvl w:ilvl="0" w:tplc="DAE64D6C">
      <w:start w:val="1"/>
      <w:numFmt w:val="decimal"/>
      <w:pStyle w:val="Aufzhlungszeichen"/>
      <w:lvlText w:val="(%1)"/>
      <w:lvlJc w:val="left"/>
      <w:pPr>
        <w:ind w:left="720" w:hanging="360"/>
      </w:pPr>
      <w:rPr>
        <w:rFonts w:hint="default"/>
        <w:color w:val="000080"/>
        <w:u w:color="000080"/>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10">
    <w:nsid w:val="13CF1D40"/>
    <w:multiLevelType w:val="hybridMultilevel"/>
    <w:tmpl w:val="A956C49A"/>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14E84A28"/>
    <w:multiLevelType w:val="hybridMultilevel"/>
    <w:tmpl w:val="30C8BD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1B460B73"/>
    <w:multiLevelType w:val="hybridMultilevel"/>
    <w:tmpl w:val="DBB8BCF4"/>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1B862A0E"/>
    <w:multiLevelType w:val="hybridMultilevel"/>
    <w:tmpl w:val="214CAC44"/>
    <w:lvl w:ilvl="0" w:tplc="3C2A7782">
      <w:start w:val="1"/>
      <w:numFmt w:val="bullet"/>
      <w:lvlText w:val="-"/>
      <w:lvlJc w:val="left"/>
      <w:pPr>
        <w:ind w:left="1004" w:hanging="360"/>
      </w:pPr>
      <w:rPr>
        <w:rFonts w:ascii="Verdana" w:eastAsia="Times New Roman" w:hAnsi="Verdana" w:cs="Times New Roman"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4">
    <w:nsid w:val="1D700BFC"/>
    <w:multiLevelType w:val="hybridMultilevel"/>
    <w:tmpl w:val="DB8E81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4481D23"/>
    <w:multiLevelType w:val="hybridMultilevel"/>
    <w:tmpl w:val="ECFE6D68"/>
    <w:lvl w:ilvl="0" w:tplc="3C2A7782">
      <w:start w:val="1"/>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25A5C94"/>
    <w:multiLevelType w:val="hybridMultilevel"/>
    <w:tmpl w:val="AE5CA52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
    <w:nsid w:val="372134B3"/>
    <w:multiLevelType w:val="hybridMultilevel"/>
    <w:tmpl w:val="FF342B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AA5155E"/>
    <w:multiLevelType w:val="hybridMultilevel"/>
    <w:tmpl w:val="B42EBB4C"/>
    <w:lvl w:ilvl="0" w:tplc="04070019">
      <w:start w:val="1"/>
      <w:numFmt w:val="decimal"/>
      <w:lvlText w:val="%1."/>
      <w:lvlJc w:val="left"/>
      <w:pPr>
        <w:tabs>
          <w:tab w:val="num" w:pos="1211"/>
        </w:tabs>
        <w:ind w:left="1211" w:hanging="360"/>
      </w:pPr>
      <w:rPr>
        <w:rFonts w:hint="default"/>
      </w:rPr>
    </w:lvl>
    <w:lvl w:ilvl="1" w:tplc="04070019" w:tentative="1">
      <w:start w:val="1"/>
      <w:numFmt w:val="lowerLetter"/>
      <w:lvlText w:val="%2."/>
      <w:lvlJc w:val="left"/>
      <w:pPr>
        <w:tabs>
          <w:tab w:val="num" w:pos="1931"/>
        </w:tabs>
        <w:ind w:left="1931" w:hanging="360"/>
      </w:pPr>
    </w:lvl>
    <w:lvl w:ilvl="2" w:tplc="0407001B" w:tentative="1">
      <w:start w:val="1"/>
      <w:numFmt w:val="lowerRoman"/>
      <w:lvlText w:val="%3."/>
      <w:lvlJc w:val="right"/>
      <w:pPr>
        <w:tabs>
          <w:tab w:val="num" w:pos="2651"/>
        </w:tabs>
        <w:ind w:left="2651" w:hanging="180"/>
      </w:pPr>
    </w:lvl>
    <w:lvl w:ilvl="3" w:tplc="0407000F" w:tentative="1">
      <w:start w:val="1"/>
      <w:numFmt w:val="decimal"/>
      <w:lvlText w:val="%4."/>
      <w:lvlJc w:val="left"/>
      <w:pPr>
        <w:tabs>
          <w:tab w:val="num" w:pos="3371"/>
        </w:tabs>
        <w:ind w:left="3371" w:hanging="360"/>
      </w:pPr>
    </w:lvl>
    <w:lvl w:ilvl="4" w:tplc="04070019" w:tentative="1">
      <w:start w:val="1"/>
      <w:numFmt w:val="lowerLetter"/>
      <w:lvlText w:val="%5."/>
      <w:lvlJc w:val="left"/>
      <w:pPr>
        <w:tabs>
          <w:tab w:val="num" w:pos="4091"/>
        </w:tabs>
        <w:ind w:left="4091" w:hanging="360"/>
      </w:pPr>
    </w:lvl>
    <w:lvl w:ilvl="5" w:tplc="0407001B" w:tentative="1">
      <w:start w:val="1"/>
      <w:numFmt w:val="lowerRoman"/>
      <w:lvlText w:val="%6."/>
      <w:lvlJc w:val="right"/>
      <w:pPr>
        <w:tabs>
          <w:tab w:val="num" w:pos="4811"/>
        </w:tabs>
        <w:ind w:left="4811" w:hanging="180"/>
      </w:pPr>
    </w:lvl>
    <w:lvl w:ilvl="6" w:tplc="0407000F" w:tentative="1">
      <w:start w:val="1"/>
      <w:numFmt w:val="decimal"/>
      <w:lvlText w:val="%7."/>
      <w:lvlJc w:val="left"/>
      <w:pPr>
        <w:tabs>
          <w:tab w:val="num" w:pos="5531"/>
        </w:tabs>
        <w:ind w:left="5531" w:hanging="360"/>
      </w:pPr>
    </w:lvl>
    <w:lvl w:ilvl="7" w:tplc="04070019" w:tentative="1">
      <w:start w:val="1"/>
      <w:numFmt w:val="lowerLetter"/>
      <w:lvlText w:val="%8."/>
      <w:lvlJc w:val="left"/>
      <w:pPr>
        <w:tabs>
          <w:tab w:val="num" w:pos="6251"/>
        </w:tabs>
        <w:ind w:left="6251" w:hanging="360"/>
      </w:pPr>
    </w:lvl>
    <w:lvl w:ilvl="8" w:tplc="0407001B" w:tentative="1">
      <w:start w:val="1"/>
      <w:numFmt w:val="lowerRoman"/>
      <w:lvlText w:val="%9."/>
      <w:lvlJc w:val="right"/>
      <w:pPr>
        <w:tabs>
          <w:tab w:val="num" w:pos="6971"/>
        </w:tabs>
        <w:ind w:left="6971" w:hanging="180"/>
      </w:pPr>
    </w:lvl>
  </w:abstractNum>
  <w:abstractNum w:abstractNumId="19">
    <w:nsid w:val="3B8802E7"/>
    <w:multiLevelType w:val="hybridMultilevel"/>
    <w:tmpl w:val="16CE5CF0"/>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3EF02F08"/>
    <w:multiLevelType w:val="hybridMultilevel"/>
    <w:tmpl w:val="FCE44B2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40721033"/>
    <w:multiLevelType w:val="multilevel"/>
    <w:tmpl w:val="CD86043E"/>
    <w:lvl w:ilvl="0">
      <w:start w:val="1"/>
      <w:numFmt w:val="decimal"/>
      <w:lvlText w:val="%1."/>
      <w:lvlJc w:val="left"/>
      <w:pPr>
        <w:ind w:left="720" w:hanging="360"/>
      </w:pPr>
    </w:lvl>
    <w:lvl w:ilvl="1">
      <w:start w:val="2"/>
      <w:numFmt w:val="decimal"/>
      <w:isLgl/>
      <w:lvlText w:val="%1.%2"/>
      <w:lvlJc w:val="left"/>
      <w:pPr>
        <w:ind w:left="940" w:hanging="58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40734691"/>
    <w:multiLevelType w:val="hybridMultilevel"/>
    <w:tmpl w:val="FA427396"/>
    <w:lvl w:ilvl="0" w:tplc="6586219A">
      <w:start w:val="1"/>
      <w:numFmt w:val="bullet"/>
      <w:pStyle w:val="Aufzhlung2"/>
      <w:lvlText w:val=""/>
      <w:lvlJc w:val="left"/>
      <w:pPr>
        <w:tabs>
          <w:tab w:val="num" w:pos="643"/>
        </w:tabs>
        <w:ind w:left="643" w:hanging="360"/>
      </w:pPr>
      <w:rPr>
        <w:rFonts w:ascii="Symbol" w:hAnsi="Symbol" w:hint="default"/>
        <w:color w:val="0000FF"/>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40E00AEA"/>
    <w:multiLevelType w:val="hybridMultilevel"/>
    <w:tmpl w:val="B4B88FFA"/>
    <w:lvl w:ilvl="0" w:tplc="172C3B0C">
      <w:start w:val="1"/>
      <w:numFmt w:val="bullet"/>
      <w:pStyle w:val="Aufzhlung1"/>
      <w:lvlText w:val=""/>
      <w:lvlJc w:val="left"/>
      <w:pPr>
        <w:tabs>
          <w:tab w:val="num" w:pos="927"/>
        </w:tabs>
        <w:ind w:left="851" w:hanging="284"/>
      </w:pPr>
      <w:rPr>
        <w:rFonts w:ascii="Wingdings" w:hAnsi="Wingdings" w:hint="default"/>
        <w:color w:val="0000FF"/>
        <w:u w:color="0000FF"/>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44C91652"/>
    <w:multiLevelType w:val="hybridMultilevel"/>
    <w:tmpl w:val="D7346D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4EF60A17"/>
    <w:multiLevelType w:val="hybridMultilevel"/>
    <w:tmpl w:val="87D453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55055656"/>
    <w:multiLevelType w:val="hybridMultilevel"/>
    <w:tmpl w:val="C4E2CCF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5974001F"/>
    <w:multiLevelType w:val="hybridMultilevel"/>
    <w:tmpl w:val="A2F8A0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5E146CBD"/>
    <w:multiLevelType w:val="hybridMultilevel"/>
    <w:tmpl w:val="DAFE0208"/>
    <w:lvl w:ilvl="0" w:tplc="3C2A7782">
      <w:start w:val="1"/>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626B6B36"/>
    <w:multiLevelType w:val="hybridMultilevel"/>
    <w:tmpl w:val="B5D8D81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6A3717FE"/>
    <w:multiLevelType w:val="hybridMultilevel"/>
    <w:tmpl w:val="F6B4FE32"/>
    <w:lvl w:ilvl="0" w:tplc="5964AC6E">
      <w:start w:val="1"/>
      <w:numFmt w:val="bullet"/>
      <w:pStyle w:val="Listenabsatz"/>
      <w:lvlText w:val=""/>
      <w:lvlJc w:val="left"/>
      <w:pPr>
        <w:ind w:left="720" w:firstLine="0"/>
      </w:pPr>
      <w:rPr>
        <w:rFonts w:ascii="Wingdings" w:hAnsi="Wingdings" w:hint="default"/>
        <w:color w:val="auto"/>
      </w:rPr>
    </w:lvl>
    <w:lvl w:ilvl="1" w:tplc="7358790E" w:tentative="1">
      <w:start w:val="1"/>
      <w:numFmt w:val="bullet"/>
      <w:lvlText w:val="o"/>
      <w:lvlJc w:val="left"/>
      <w:pPr>
        <w:ind w:left="2160" w:hanging="360"/>
      </w:pPr>
      <w:rPr>
        <w:rFonts w:ascii="Courier New" w:hAnsi="Courier New" w:hint="default"/>
      </w:rPr>
    </w:lvl>
    <w:lvl w:ilvl="2" w:tplc="76344EC8" w:tentative="1">
      <w:start w:val="1"/>
      <w:numFmt w:val="bullet"/>
      <w:lvlText w:val=""/>
      <w:lvlJc w:val="left"/>
      <w:pPr>
        <w:ind w:left="2880" w:hanging="360"/>
      </w:pPr>
      <w:rPr>
        <w:rFonts w:ascii="Wingdings" w:hAnsi="Wingdings" w:hint="default"/>
      </w:rPr>
    </w:lvl>
    <w:lvl w:ilvl="3" w:tplc="C9E042B2" w:tentative="1">
      <w:start w:val="1"/>
      <w:numFmt w:val="bullet"/>
      <w:lvlText w:val=""/>
      <w:lvlJc w:val="left"/>
      <w:pPr>
        <w:ind w:left="3600" w:hanging="360"/>
      </w:pPr>
      <w:rPr>
        <w:rFonts w:ascii="Symbol" w:hAnsi="Symbol" w:hint="default"/>
      </w:rPr>
    </w:lvl>
    <w:lvl w:ilvl="4" w:tplc="FF1ED11E" w:tentative="1">
      <w:start w:val="1"/>
      <w:numFmt w:val="bullet"/>
      <w:lvlText w:val="o"/>
      <w:lvlJc w:val="left"/>
      <w:pPr>
        <w:ind w:left="4320" w:hanging="360"/>
      </w:pPr>
      <w:rPr>
        <w:rFonts w:ascii="Courier New" w:hAnsi="Courier New" w:hint="default"/>
      </w:rPr>
    </w:lvl>
    <w:lvl w:ilvl="5" w:tplc="2CFE72C8" w:tentative="1">
      <w:start w:val="1"/>
      <w:numFmt w:val="bullet"/>
      <w:lvlText w:val=""/>
      <w:lvlJc w:val="left"/>
      <w:pPr>
        <w:ind w:left="5040" w:hanging="360"/>
      </w:pPr>
      <w:rPr>
        <w:rFonts w:ascii="Wingdings" w:hAnsi="Wingdings" w:hint="default"/>
      </w:rPr>
    </w:lvl>
    <w:lvl w:ilvl="6" w:tplc="EC762DF6" w:tentative="1">
      <w:start w:val="1"/>
      <w:numFmt w:val="bullet"/>
      <w:lvlText w:val=""/>
      <w:lvlJc w:val="left"/>
      <w:pPr>
        <w:ind w:left="5760" w:hanging="360"/>
      </w:pPr>
      <w:rPr>
        <w:rFonts w:ascii="Symbol" w:hAnsi="Symbol" w:hint="default"/>
      </w:rPr>
    </w:lvl>
    <w:lvl w:ilvl="7" w:tplc="9C98D8C0" w:tentative="1">
      <w:start w:val="1"/>
      <w:numFmt w:val="bullet"/>
      <w:lvlText w:val="o"/>
      <w:lvlJc w:val="left"/>
      <w:pPr>
        <w:ind w:left="6480" w:hanging="360"/>
      </w:pPr>
      <w:rPr>
        <w:rFonts w:ascii="Courier New" w:hAnsi="Courier New" w:hint="default"/>
      </w:rPr>
    </w:lvl>
    <w:lvl w:ilvl="8" w:tplc="E0605B16" w:tentative="1">
      <w:start w:val="1"/>
      <w:numFmt w:val="bullet"/>
      <w:lvlText w:val=""/>
      <w:lvlJc w:val="left"/>
      <w:pPr>
        <w:ind w:left="7200" w:hanging="360"/>
      </w:pPr>
      <w:rPr>
        <w:rFonts w:ascii="Wingdings" w:hAnsi="Wingdings" w:hint="default"/>
      </w:rPr>
    </w:lvl>
  </w:abstractNum>
  <w:abstractNum w:abstractNumId="31">
    <w:nsid w:val="77624C0B"/>
    <w:multiLevelType w:val="hybridMultilevel"/>
    <w:tmpl w:val="A52AAC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8"/>
  </w:num>
  <w:num w:numId="2">
    <w:abstractNumId w:val="8"/>
  </w:num>
  <w:num w:numId="3">
    <w:abstractNumId w:val="22"/>
  </w:num>
  <w:num w:numId="4">
    <w:abstractNumId w:val="3"/>
  </w:num>
  <w:num w:numId="5">
    <w:abstractNumId w:val="2"/>
  </w:num>
  <w:num w:numId="6">
    <w:abstractNumId w:val="1"/>
  </w:num>
  <w:num w:numId="7">
    <w:abstractNumId w:val="0"/>
  </w:num>
  <w:num w:numId="8">
    <w:abstractNumId w:val="23"/>
  </w:num>
  <w:num w:numId="9">
    <w:abstractNumId w:val="9"/>
  </w:num>
  <w:num w:numId="10">
    <w:abstractNumId w:val="30"/>
  </w:num>
  <w:num w:numId="11">
    <w:abstractNumId w:val="15"/>
  </w:num>
  <w:num w:numId="12">
    <w:abstractNumId w:val="13"/>
  </w:num>
  <w:num w:numId="13">
    <w:abstractNumId w:val="28"/>
  </w:num>
  <w:num w:numId="14">
    <w:abstractNumId w:val="14"/>
  </w:num>
  <w:num w:numId="15">
    <w:abstractNumId w:val="6"/>
  </w:num>
  <w:num w:numId="16">
    <w:abstractNumId w:val="4"/>
  </w:num>
  <w:num w:numId="17">
    <w:abstractNumId w:val="5"/>
  </w:num>
  <w:num w:numId="18">
    <w:abstractNumId w:val="16"/>
  </w:num>
  <w:num w:numId="19">
    <w:abstractNumId w:val="20"/>
  </w:num>
  <w:num w:numId="20">
    <w:abstractNumId w:val="10"/>
  </w:num>
  <w:num w:numId="21">
    <w:abstractNumId w:val="29"/>
  </w:num>
  <w:num w:numId="22">
    <w:abstractNumId w:val="17"/>
  </w:num>
  <w:num w:numId="23">
    <w:abstractNumId w:val="21"/>
  </w:num>
  <w:num w:numId="24">
    <w:abstractNumId w:val="24"/>
  </w:num>
  <w:num w:numId="25">
    <w:abstractNumId w:val="25"/>
  </w:num>
  <w:num w:numId="26">
    <w:abstractNumId w:val="27"/>
  </w:num>
  <w:num w:numId="27">
    <w:abstractNumId w:val="31"/>
  </w:num>
  <w:num w:numId="28">
    <w:abstractNumId w:val="7"/>
  </w:num>
  <w:num w:numId="29">
    <w:abstractNumId w:val="11"/>
  </w:num>
  <w:num w:numId="30">
    <w:abstractNumId w:val="26"/>
  </w:num>
  <w:num w:numId="31">
    <w:abstractNumId w:val="19"/>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attachedTemplate r:id="rId1"/>
  <w:defaultTabStop w:val="708"/>
  <w:autoHyphenation/>
  <w:hyphenationZone w:val="425"/>
  <w:drawingGridHorizontalSpacing w:val="110"/>
  <w:displayHorizontalDrawingGridEvery w:val="2"/>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ibraries" w:val="&lt;ENLibraries&gt;&lt;Libraries&gt;&lt;item&gt;herbst-bücher.enl&lt;/item&gt;&lt;/Libraries&gt;&lt;/ENLibraries&gt;"/>
  </w:docVars>
  <w:rsids>
    <w:rsidRoot w:val="000A408C"/>
    <w:rsid w:val="00001311"/>
    <w:rsid w:val="00001865"/>
    <w:rsid w:val="000019F0"/>
    <w:rsid w:val="00001B81"/>
    <w:rsid w:val="00002E02"/>
    <w:rsid w:val="0000322C"/>
    <w:rsid w:val="00004EBA"/>
    <w:rsid w:val="00005FD6"/>
    <w:rsid w:val="0001048B"/>
    <w:rsid w:val="000107C0"/>
    <w:rsid w:val="00011082"/>
    <w:rsid w:val="0001554B"/>
    <w:rsid w:val="00016127"/>
    <w:rsid w:val="00016409"/>
    <w:rsid w:val="00016AD8"/>
    <w:rsid w:val="000174BB"/>
    <w:rsid w:val="00021000"/>
    <w:rsid w:val="000216EC"/>
    <w:rsid w:val="00021BBB"/>
    <w:rsid w:val="000220EF"/>
    <w:rsid w:val="0002259E"/>
    <w:rsid w:val="00022F98"/>
    <w:rsid w:val="000260EF"/>
    <w:rsid w:val="00026221"/>
    <w:rsid w:val="00027518"/>
    <w:rsid w:val="000313A1"/>
    <w:rsid w:val="0003287D"/>
    <w:rsid w:val="00035B34"/>
    <w:rsid w:val="00041689"/>
    <w:rsid w:val="000423F7"/>
    <w:rsid w:val="00042B66"/>
    <w:rsid w:val="00043D5A"/>
    <w:rsid w:val="0004459A"/>
    <w:rsid w:val="000447D2"/>
    <w:rsid w:val="00044F4A"/>
    <w:rsid w:val="0004597E"/>
    <w:rsid w:val="000465A4"/>
    <w:rsid w:val="00046EA5"/>
    <w:rsid w:val="00046F0B"/>
    <w:rsid w:val="0004790B"/>
    <w:rsid w:val="00050C8D"/>
    <w:rsid w:val="00050FA1"/>
    <w:rsid w:val="00051379"/>
    <w:rsid w:val="000514F4"/>
    <w:rsid w:val="00051527"/>
    <w:rsid w:val="00052EB8"/>
    <w:rsid w:val="000538C6"/>
    <w:rsid w:val="00056256"/>
    <w:rsid w:val="000570AB"/>
    <w:rsid w:val="000578AC"/>
    <w:rsid w:val="000609F8"/>
    <w:rsid w:val="00061C59"/>
    <w:rsid w:val="00063778"/>
    <w:rsid w:val="00065399"/>
    <w:rsid w:val="00067D54"/>
    <w:rsid w:val="00070A40"/>
    <w:rsid w:val="00071A6D"/>
    <w:rsid w:val="00074D3E"/>
    <w:rsid w:val="000763AE"/>
    <w:rsid w:val="00076773"/>
    <w:rsid w:val="00077FCF"/>
    <w:rsid w:val="0008002F"/>
    <w:rsid w:val="000800C1"/>
    <w:rsid w:val="00081511"/>
    <w:rsid w:val="0008242D"/>
    <w:rsid w:val="000840A9"/>
    <w:rsid w:val="0008445E"/>
    <w:rsid w:val="00085A86"/>
    <w:rsid w:val="00085F52"/>
    <w:rsid w:val="000913EF"/>
    <w:rsid w:val="00092C2F"/>
    <w:rsid w:val="00092FB4"/>
    <w:rsid w:val="00095273"/>
    <w:rsid w:val="00095766"/>
    <w:rsid w:val="00096138"/>
    <w:rsid w:val="00096994"/>
    <w:rsid w:val="000A2929"/>
    <w:rsid w:val="000A33DD"/>
    <w:rsid w:val="000A408C"/>
    <w:rsid w:val="000A4A29"/>
    <w:rsid w:val="000A65F9"/>
    <w:rsid w:val="000A7776"/>
    <w:rsid w:val="000A7CA5"/>
    <w:rsid w:val="000A7E6D"/>
    <w:rsid w:val="000A7F98"/>
    <w:rsid w:val="000B0468"/>
    <w:rsid w:val="000B2376"/>
    <w:rsid w:val="000B25BC"/>
    <w:rsid w:val="000B2ABE"/>
    <w:rsid w:val="000B4558"/>
    <w:rsid w:val="000B47EB"/>
    <w:rsid w:val="000B517F"/>
    <w:rsid w:val="000B63E2"/>
    <w:rsid w:val="000C279F"/>
    <w:rsid w:val="000C2AE0"/>
    <w:rsid w:val="000C473F"/>
    <w:rsid w:val="000C4A1C"/>
    <w:rsid w:val="000C6111"/>
    <w:rsid w:val="000D0520"/>
    <w:rsid w:val="000D11E1"/>
    <w:rsid w:val="000D448C"/>
    <w:rsid w:val="000D64AA"/>
    <w:rsid w:val="000D6981"/>
    <w:rsid w:val="000D6A34"/>
    <w:rsid w:val="000D6D0F"/>
    <w:rsid w:val="000E056D"/>
    <w:rsid w:val="000E2C2C"/>
    <w:rsid w:val="000E4BC8"/>
    <w:rsid w:val="000E4E90"/>
    <w:rsid w:val="000F03D5"/>
    <w:rsid w:val="000F0DCF"/>
    <w:rsid w:val="000F1A76"/>
    <w:rsid w:val="000F2B28"/>
    <w:rsid w:val="000F3254"/>
    <w:rsid w:val="000F4CB6"/>
    <w:rsid w:val="000F57C3"/>
    <w:rsid w:val="000F71F2"/>
    <w:rsid w:val="00101B00"/>
    <w:rsid w:val="00102DDC"/>
    <w:rsid w:val="00103EB9"/>
    <w:rsid w:val="00105EB6"/>
    <w:rsid w:val="00106CBA"/>
    <w:rsid w:val="00110CBA"/>
    <w:rsid w:val="00110FC4"/>
    <w:rsid w:val="00111060"/>
    <w:rsid w:val="00112378"/>
    <w:rsid w:val="001124DF"/>
    <w:rsid w:val="00113BB8"/>
    <w:rsid w:val="00115739"/>
    <w:rsid w:val="00115D9B"/>
    <w:rsid w:val="001169EB"/>
    <w:rsid w:val="001172C0"/>
    <w:rsid w:val="00117BB0"/>
    <w:rsid w:val="00120A19"/>
    <w:rsid w:val="00120AA6"/>
    <w:rsid w:val="00121407"/>
    <w:rsid w:val="0012149E"/>
    <w:rsid w:val="001218EE"/>
    <w:rsid w:val="001220F9"/>
    <w:rsid w:val="00122657"/>
    <w:rsid w:val="001240FE"/>
    <w:rsid w:val="00124C2C"/>
    <w:rsid w:val="0012520B"/>
    <w:rsid w:val="00125AAF"/>
    <w:rsid w:val="00126D67"/>
    <w:rsid w:val="001276CD"/>
    <w:rsid w:val="00127793"/>
    <w:rsid w:val="001318BF"/>
    <w:rsid w:val="00132633"/>
    <w:rsid w:val="00133F0F"/>
    <w:rsid w:val="00134204"/>
    <w:rsid w:val="0013541C"/>
    <w:rsid w:val="00136609"/>
    <w:rsid w:val="001401D2"/>
    <w:rsid w:val="00140AC5"/>
    <w:rsid w:val="00140FE3"/>
    <w:rsid w:val="001422EF"/>
    <w:rsid w:val="001436A7"/>
    <w:rsid w:val="00143F8D"/>
    <w:rsid w:val="001449C4"/>
    <w:rsid w:val="0014669B"/>
    <w:rsid w:val="001467D8"/>
    <w:rsid w:val="001479BC"/>
    <w:rsid w:val="001501A6"/>
    <w:rsid w:val="00151810"/>
    <w:rsid w:val="00152F08"/>
    <w:rsid w:val="00153CD1"/>
    <w:rsid w:val="0015677D"/>
    <w:rsid w:val="00157511"/>
    <w:rsid w:val="00157AD0"/>
    <w:rsid w:val="00160024"/>
    <w:rsid w:val="00161420"/>
    <w:rsid w:val="00162708"/>
    <w:rsid w:val="00163675"/>
    <w:rsid w:val="001650A8"/>
    <w:rsid w:val="00167B0A"/>
    <w:rsid w:val="00167E46"/>
    <w:rsid w:val="00171D93"/>
    <w:rsid w:val="00171F19"/>
    <w:rsid w:val="00172558"/>
    <w:rsid w:val="00174A00"/>
    <w:rsid w:val="00176E03"/>
    <w:rsid w:val="00177BB1"/>
    <w:rsid w:val="0018135B"/>
    <w:rsid w:val="0018415B"/>
    <w:rsid w:val="001842C7"/>
    <w:rsid w:val="0018597E"/>
    <w:rsid w:val="00186710"/>
    <w:rsid w:val="00186E41"/>
    <w:rsid w:val="00187683"/>
    <w:rsid w:val="00190F04"/>
    <w:rsid w:val="001910BE"/>
    <w:rsid w:val="00192479"/>
    <w:rsid w:val="00192705"/>
    <w:rsid w:val="00193CD9"/>
    <w:rsid w:val="00193E42"/>
    <w:rsid w:val="00196903"/>
    <w:rsid w:val="001A0101"/>
    <w:rsid w:val="001A0534"/>
    <w:rsid w:val="001A05AA"/>
    <w:rsid w:val="001A293F"/>
    <w:rsid w:val="001A319E"/>
    <w:rsid w:val="001A3424"/>
    <w:rsid w:val="001A3556"/>
    <w:rsid w:val="001A3FB1"/>
    <w:rsid w:val="001A4D37"/>
    <w:rsid w:val="001A5EF4"/>
    <w:rsid w:val="001A6AC9"/>
    <w:rsid w:val="001B0AB0"/>
    <w:rsid w:val="001B2169"/>
    <w:rsid w:val="001B4B72"/>
    <w:rsid w:val="001B6930"/>
    <w:rsid w:val="001B7DA5"/>
    <w:rsid w:val="001C03EB"/>
    <w:rsid w:val="001C0565"/>
    <w:rsid w:val="001C0630"/>
    <w:rsid w:val="001C0BC1"/>
    <w:rsid w:val="001C0D56"/>
    <w:rsid w:val="001C2713"/>
    <w:rsid w:val="001C3177"/>
    <w:rsid w:val="001C4982"/>
    <w:rsid w:val="001C566C"/>
    <w:rsid w:val="001C5F83"/>
    <w:rsid w:val="001C6F73"/>
    <w:rsid w:val="001D088F"/>
    <w:rsid w:val="001D0EE4"/>
    <w:rsid w:val="001D136E"/>
    <w:rsid w:val="001D221F"/>
    <w:rsid w:val="001D34C1"/>
    <w:rsid w:val="001D38AA"/>
    <w:rsid w:val="001D4513"/>
    <w:rsid w:val="001E0F2C"/>
    <w:rsid w:val="001E176B"/>
    <w:rsid w:val="001E1A47"/>
    <w:rsid w:val="001E23B7"/>
    <w:rsid w:val="001E280D"/>
    <w:rsid w:val="001E28CD"/>
    <w:rsid w:val="001E3C91"/>
    <w:rsid w:val="001E4BAB"/>
    <w:rsid w:val="001E6844"/>
    <w:rsid w:val="001E69CE"/>
    <w:rsid w:val="001F060E"/>
    <w:rsid w:val="001F35F5"/>
    <w:rsid w:val="001F4915"/>
    <w:rsid w:val="001F526E"/>
    <w:rsid w:val="001F6A68"/>
    <w:rsid w:val="001F6E1E"/>
    <w:rsid w:val="002018AF"/>
    <w:rsid w:val="002019A5"/>
    <w:rsid w:val="00202553"/>
    <w:rsid w:val="00204651"/>
    <w:rsid w:val="00204701"/>
    <w:rsid w:val="00205B74"/>
    <w:rsid w:val="00207190"/>
    <w:rsid w:val="00207E4B"/>
    <w:rsid w:val="00207F78"/>
    <w:rsid w:val="00210D6D"/>
    <w:rsid w:val="00210F98"/>
    <w:rsid w:val="002133FF"/>
    <w:rsid w:val="0021485F"/>
    <w:rsid w:val="00214DC4"/>
    <w:rsid w:val="002151CB"/>
    <w:rsid w:val="0022019D"/>
    <w:rsid w:val="002203B3"/>
    <w:rsid w:val="002209DB"/>
    <w:rsid w:val="002218FD"/>
    <w:rsid w:val="00221973"/>
    <w:rsid w:val="002223DF"/>
    <w:rsid w:val="0022253D"/>
    <w:rsid w:val="002237E2"/>
    <w:rsid w:val="00225423"/>
    <w:rsid w:val="00225EC1"/>
    <w:rsid w:val="002265EA"/>
    <w:rsid w:val="00226C39"/>
    <w:rsid w:val="00226E49"/>
    <w:rsid w:val="00236950"/>
    <w:rsid w:val="00237061"/>
    <w:rsid w:val="00237D29"/>
    <w:rsid w:val="002409B4"/>
    <w:rsid w:val="00241000"/>
    <w:rsid w:val="0024135A"/>
    <w:rsid w:val="0024285F"/>
    <w:rsid w:val="00244667"/>
    <w:rsid w:val="00244EF6"/>
    <w:rsid w:val="00247380"/>
    <w:rsid w:val="00250171"/>
    <w:rsid w:val="00250C61"/>
    <w:rsid w:val="00250EA8"/>
    <w:rsid w:val="00254DB5"/>
    <w:rsid w:val="002570E5"/>
    <w:rsid w:val="00257F47"/>
    <w:rsid w:val="002602B2"/>
    <w:rsid w:val="00260D54"/>
    <w:rsid w:val="002618CC"/>
    <w:rsid w:val="00262279"/>
    <w:rsid w:val="00262BC8"/>
    <w:rsid w:val="00263BBE"/>
    <w:rsid w:val="00263FF7"/>
    <w:rsid w:val="00264D21"/>
    <w:rsid w:val="00265137"/>
    <w:rsid w:val="00265617"/>
    <w:rsid w:val="002669BF"/>
    <w:rsid w:val="00266AEB"/>
    <w:rsid w:val="00270574"/>
    <w:rsid w:val="00270B80"/>
    <w:rsid w:val="00270C35"/>
    <w:rsid w:val="00271AC5"/>
    <w:rsid w:val="00274428"/>
    <w:rsid w:val="002745C3"/>
    <w:rsid w:val="00274761"/>
    <w:rsid w:val="002750A1"/>
    <w:rsid w:val="002762F1"/>
    <w:rsid w:val="0027668C"/>
    <w:rsid w:val="002779A4"/>
    <w:rsid w:val="00280941"/>
    <w:rsid w:val="00281C86"/>
    <w:rsid w:val="0028316A"/>
    <w:rsid w:val="00284620"/>
    <w:rsid w:val="00284F96"/>
    <w:rsid w:val="0028545B"/>
    <w:rsid w:val="00286D75"/>
    <w:rsid w:val="0029214E"/>
    <w:rsid w:val="00294006"/>
    <w:rsid w:val="002968A8"/>
    <w:rsid w:val="002A1918"/>
    <w:rsid w:val="002A2F84"/>
    <w:rsid w:val="002A3CB6"/>
    <w:rsid w:val="002A50F5"/>
    <w:rsid w:val="002A5A49"/>
    <w:rsid w:val="002A71F8"/>
    <w:rsid w:val="002A7BEA"/>
    <w:rsid w:val="002B0DFB"/>
    <w:rsid w:val="002B3C60"/>
    <w:rsid w:val="002B6A8C"/>
    <w:rsid w:val="002B6ECC"/>
    <w:rsid w:val="002B773C"/>
    <w:rsid w:val="002B7DE0"/>
    <w:rsid w:val="002C00A5"/>
    <w:rsid w:val="002C1607"/>
    <w:rsid w:val="002C1CC7"/>
    <w:rsid w:val="002C3C46"/>
    <w:rsid w:val="002C4A9F"/>
    <w:rsid w:val="002C6343"/>
    <w:rsid w:val="002C7253"/>
    <w:rsid w:val="002C7F99"/>
    <w:rsid w:val="002D101D"/>
    <w:rsid w:val="002D29CF"/>
    <w:rsid w:val="002D2E09"/>
    <w:rsid w:val="002D3851"/>
    <w:rsid w:val="002D5F80"/>
    <w:rsid w:val="002D7BA8"/>
    <w:rsid w:val="002E0904"/>
    <w:rsid w:val="002E10D9"/>
    <w:rsid w:val="002E138C"/>
    <w:rsid w:val="002E294B"/>
    <w:rsid w:val="002E323D"/>
    <w:rsid w:val="002E332D"/>
    <w:rsid w:val="002E3DB9"/>
    <w:rsid w:val="002E6070"/>
    <w:rsid w:val="002E642F"/>
    <w:rsid w:val="002E6782"/>
    <w:rsid w:val="002E70DA"/>
    <w:rsid w:val="002E7F8C"/>
    <w:rsid w:val="002F0530"/>
    <w:rsid w:val="002F0919"/>
    <w:rsid w:val="002F122A"/>
    <w:rsid w:val="002F2CAF"/>
    <w:rsid w:val="002F5322"/>
    <w:rsid w:val="002F58D4"/>
    <w:rsid w:val="002F5DD9"/>
    <w:rsid w:val="002F606E"/>
    <w:rsid w:val="002F65FB"/>
    <w:rsid w:val="002F73B2"/>
    <w:rsid w:val="002F775B"/>
    <w:rsid w:val="00300902"/>
    <w:rsid w:val="00300B67"/>
    <w:rsid w:val="00301AF4"/>
    <w:rsid w:val="0030459A"/>
    <w:rsid w:val="00305B96"/>
    <w:rsid w:val="00306440"/>
    <w:rsid w:val="00306D67"/>
    <w:rsid w:val="00307207"/>
    <w:rsid w:val="003101A5"/>
    <w:rsid w:val="003103CD"/>
    <w:rsid w:val="003104F3"/>
    <w:rsid w:val="0031058D"/>
    <w:rsid w:val="003107C3"/>
    <w:rsid w:val="003108CC"/>
    <w:rsid w:val="003113F5"/>
    <w:rsid w:val="00314749"/>
    <w:rsid w:val="003150B2"/>
    <w:rsid w:val="00315C4B"/>
    <w:rsid w:val="00320402"/>
    <w:rsid w:val="00320EB1"/>
    <w:rsid w:val="00321C2A"/>
    <w:rsid w:val="0032312E"/>
    <w:rsid w:val="00323C33"/>
    <w:rsid w:val="00324692"/>
    <w:rsid w:val="00324EF0"/>
    <w:rsid w:val="00325DCC"/>
    <w:rsid w:val="00326D7D"/>
    <w:rsid w:val="0032726D"/>
    <w:rsid w:val="00327981"/>
    <w:rsid w:val="0033013D"/>
    <w:rsid w:val="00330581"/>
    <w:rsid w:val="00332A43"/>
    <w:rsid w:val="00332DF9"/>
    <w:rsid w:val="00332EF3"/>
    <w:rsid w:val="00333443"/>
    <w:rsid w:val="00334329"/>
    <w:rsid w:val="003347BD"/>
    <w:rsid w:val="003357A2"/>
    <w:rsid w:val="0033715F"/>
    <w:rsid w:val="003374B9"/>
    <w:rsid w:val="00337F63"/>
    <w:rsid w:val="003405F5"/>
    <w:rsid w:val="00340E3E"/>
    <w:rsid w:val="00340FB8"/>
    <w:rsid w:val="00341B6C"/>
    <w:rsid w:val="00341D87"/>
    <w:rsid w:val="00342C6D"/>
    <w:rsid w:val="00342E17"/>
    <w:rsid w:val="0034392A"/>
    <w:rsid w:val="00343DD8"/>
    <w:rsid w:val="00343F93"/>
    <w:rsid w:val="003441A1"/>
    <w:rsid w:val="003443E9"/>
    <w:rsid w:val="00344512"/>
    <w:rsid w:val="003458A9"/>
    <w:rsid w:val="00345BA5"/>
    <w:rsid w:val="00345D93"/>
    <w:rsid w:val="00345E24"/>
    <w:rsid w:val="00347B1F"/>
    <w:rsid w:val="00350DC4"/>
    <w:rsid w:val="00351E0C"/>
    <w:rsid w:val="0035489F"/>
    <w:rsid w:val="00355E80"/>
    <w:rsid w:val="0035668F"/>
    <w:rsid w:val="00356719"/>
    <w:rsid w:val="003575A6"/>
    <w:rsid w:val="0035763D"/>
    <w:rsid w:val="00360728"/>
    <w:rsid w:val="003607A0"/>
    <w:rsid w:val="003615F3"/>
    <w:rsid w:val="00362449"/>
    <w:rsid w:val="00363D59"/>
    <w:rsid w:val="00364917"/>
    <w:rsid w:val="00370247"/>
    <w:rsid w:val="00370F14"/>
    <w:rsid w:val="003719EA"/>
    <w:rsid w:val="003728E6"/>
    <w:rsid w:val="0037295D"/>
    <w:rsid w:val="003750CE"/>
    <w:rsid w:val="00375903"/>
    <w:rsid w:val="003769E7"/>
    <w:rsid w:val="00376C9C"/>
    <w:rsid w:val="00377B8E"/>
    <w:rsid w:val="003805A5"/>
    <w:rsid w:val="00380833"/>
    <w:rsid w:val="00380C52"/>
    <w:rsid w:val="0038114D"/>
    <w:rsid w:val="00381995"/>
    <w:rsid w:val="00383832"/>
    <w:rsid w:val="00383AB8"/>
    <w:rsid w:val="0038440D"/>
    <w:rsid w:val="003844AF"/>
    <w:rsid w:val="0038677F"/>
    <w:rsid w:val="003876F0"/>
    <w:rsid w:val="00387828"/>
    <w:rsid w:val="0039015A"/>
    <w:rsid w:val="00390633"/>
    <w:rsid w:val="00392F27"/>
    <w:rsid w:val="003930DD"/>
    <w:rsid w:val="00393A56"/>
    <w:rsid w:val="003941F0"/>
    <w:rsid w:val="00395EAE"/>
    <w:rsid w:val="0039680C"/>
    <w:rsid w:val="00396A28"/>
    <w:rsid w:val="00396DA3"/>
    <w:rsid w:val="003A0851"/>
    <w:rsid w:val="003A2F6A"/>
    <w:rsid w:val="003A3636"/>
    <w:rsid w:val="003A3FF5"/>
    <w:rsid w:val="003A4A96"/>
    <w:rsid w:val="003A6428"/>
    <w:rsid w:val="003A7089"/>
    <w:rsid w:val="003A7E27"/>
    <w:rsid w:val="003B177C"/>
    <w:rsid w:val="003B19AE"/>
    <w:rsid w:val="003B2516"/>
    <w:rsid w:val="003B490D"/>
    <w:rsid w:val="003B49FC"/>
    <w:rsid w:val="003B54F3"/>
    <w:rsid w:val="003B55DC"/>
    <w:rsid w:val="003B588D"/>
    <w:rsid w:val="003B5EDF"/>
    <w:rsid w:val="003B5EFF"/>
    <w:rsid w:val="003B646C"/>
    <w:rsid w:val="003C09BA"/>
    <w:rsid w:val="003C2EC3"/>
    <w:rsid w:val="003C31EA"/>
    <w:rsid w:val="003C40B2"/>
    <w:rsid w:val="003C4CA4"/>
    <w:rsid w:val="003C6540"/>
    <w:rsid w:val="003C79D3"/>
    <w:rsid w:val="003D222B"/>
    <w:rsid w:val="003D3F2D"/>
    <w:rsid w:val="003E159F"/>
    <w:rsid w:val="003E2FED"/>
    <w:rsid w:val="003E3C77"/>
    <w:rsid w:val="003E4F87"/>
    <w:rsid w:val="003E564B"/>
    <w:rsid w:val="003E6963"/>
    <w:rsid w:val="003E7641"/>
    <w:rsid w:val="003E7D0F"/>
    <w:rsid w:val="003E7DA2"/>
    <w:rsid w:val="003F15AF"/>
    <w:rsid w:val="003F1E63"/>
    <w:rsid w:val="003F2684"/>
    <w:rsid w:val="003F5231"/>
    <w:rsid w:val="003F53D3"/>
    <w:rsid w:val="003F5737"/>
    <w:rsid w:val="00400630"/>
    <w:rsid w:val="00400836"/>
    <w:rsid w:val="00400C7A"/>
    <w:rsid w:val="00403DF5"/>
    <w:rsid w:val="00403F5F"/>
    <w:rsid w:val="0040508F"/>
    <w:rsid w:val="00406C72"/>
    <w:rsid w:val="00407000"/>
    <w:rsid w:val="00407502"/>
    <w:rsid w:val="00410FC4"/>
    <w:rsid w:val="00411258"/>
    <w:rsid w:val="00411F04"/>
    <w:rsid w:val="004120A4"/>
    <w:rsid w:val="00416554"/>
    <w:rsid w:val="00416CF2"/>
    <w:rsid w:val="0041702F"/>
    <w:rsid w:val="0041752B"/>
    <w:rsid w:val="00417571"/>
    <w:rsid w:val="0042516B"/>
    <w:rsid w:val="00426777"/>
    <w:rsid w:val="004269DF"/>
    <w:rsid w:val="00427634"/>
    <w:rsid w:val="00430ABB"/>
    <w:rsid w:val="00431384"/>
    <w:rsid w:val="0043194A"/>
    <w:rsid w:val="00431EF9"/>
    <w:rsid w:val="0043246C"/>
    <w:rsid w:val="00432C02"/>
    <w:rsid w:val="00432CCE"/>
    <w:rsid w:val="0043327A"/>
    <w:rsid w:val="00433DC7"/>
    <w:rsid w:val="00434A97"/>
    <w:rsid w:val="00435235"/>
    <w:rsid w:val="00435955"/>
    <w:rsid w:val="00435BDC"/>
    <w:rsid w:val="00436393"/>
    <w:rsid w:val="00437EF2"/>
    <w:rsid w:val="0044227F"/>
    <w:rsid w:val="0044351D"/>
    <w:rsid w:val="004441DB"/>
    <w:rsid w:val="00444FD7"/>
    <w:rsid w:val="00444FF2"/>
    <w:rsid w:val="0044515B"/>
    <w:rsid w:val="00445CB0"/>
    <w:rsid w:val="00445DBC"/>
    <w:rsid w:val="00450C8B"/>
    <w:rsid w:val="00451C30"/>
    <w:rsid w:val="00452AC6"/>
    <w:rsid w:val="00453864"/>
    <w:rsid w:val="0045446E"/>
    <w:rsid w:val="00457957"/>
    <w:rsid w:val="0046089B"/>
    <w:rsid w:val="004619F1"/>
    <w:rsid w:val="00463A51"/>
    <w:rsid w:val="00463A66"/>
    <w:rsid w:val="0046468E"/>
    <w:rsid w:val="004650D3"/>
    <w:rsid w:val="0046618E"/>
    <w:rsid w:val="0047001D"/>
    <w:rsid w:val="004704F1"/>
    <w:rsid w:val="00473C20"/>
    <w:rsid w:val="004742A7"/>
    <w:rsid w:val="004745E2"/>
    <w:rsid w:val="00474868"/>
    <w:rsid w:val="00481431"/>
    <w:rsid w:val="00481CC0"/>
    <w:rsid w:val="00481F36"/>
    <w:rsid w:val="00483152"/>
    <w:rsid w:val="00484A46"/>
    <w:rsid w:val="0048596E"/>
    <w:rsid w:val="00485AD6"/>
    <w:rsid w:val="00485B29"/>
    <w:rsid w:val="00487481"/>
    <w:rsid w:val="00490495"/>
    <w:rsid w:val="00490F36"/>
    <w:rsid w:val="0049129D"/>
    <w:rsid w:val="004917F8"/>
    <w:rsid w:val="0049238A"/>
    <w:rsid w:val="0049268B"/>
    <w:rsid w:val="00492FAD"/>
    <w:rsid w:val="004936D7"/>
    <w:rsid w:val="0049466F"/>
    <w:rsid w:val="0049661E"/>
    <w:rsid w:val="00496C54"/>
    <w:rsid w:val="0049798F"/>
    <w:rsid w:val="004A0EBB"/>
    <w:rsid w:val="004A1537"/>
    <w:rsid w:val="004A1839"/>
    <w:rsid w:val="004A4507"/>
    <w:rsid w:val="004A6262"/>
    <w:rsid w:val="004A7836"/>
    <w:rsid w:val="004B0360"/>
    <w:rsid w:val="004B265F"/>
    <w:rsid w:val="004B4C72"/>
    <w:rsid w:val="004B56FA"/>
    <w:rsid w:val="004C0B8E"/>
    <w:rsid w:val="004C135E"/>
    <w:rsid w:val="004C3C10"/>
    <w:rsid w:val="004C4B49"/>
    <w:rsid w:val="004C5757"/>
    <w:rsid w:val="004C5A0E"/>
    <w:rsid w:val="004C6165"/>
    <w:rsid w:val="004D19CA"/>
    <w:rsid w:val="004D286F"/>
    <w:rsid w:val="004D4BA1"/>
    <w:rsid w:val="004D6BA5"/>
    <w:rsid w:val="004D79B2"/>
    <w:rsid w:val="004E064B"/>
    <w:rsid w:val="004E15D7"/>
    <w:rsid w:val="004E2EF7"/>
    <w:rsid w:val="004E314B"/>
    <w:rsid w:val="004E3616"/>
    <w:rsid w:val="004E3F97"/>
    <w:rsid w:val="004E4BB9"/>
    <w:rsid w:val="004E56A8"/>
    <w:rsid w:val="004E5E0F"/>
    <w:rsid w:val="004E6F4F"/>
    <w:rsid w:val="004E7896"/>
    <w:rsid w:val="004F01B1"/>
    <w:rsid w:val="004F3344"/>
    <w:rsid w:val="004F5C78"/>
    <w:rsid w:val="004F6481"/>
    <w:rsid w:val="0050122E"/>
    <w:rsid w:val="0050303E"/>
    <w:rsid w:val="005059C2"/>
    <w:rsid w:val="00505F70"/>
    <w:rsid w:val="0050616E"/>
    <w:rsid w:val="00506997"/>
    <w:rsid w:val="005077C2"/>
    <w:rsid w:val="005102F9"/>
    <w:rsid w:val="005103C9"/>
    <w:rsid w:val="0051186A"/>
    <w:rsid w:val="00511E44"/>
    <w:rsid w:val="00512E64"/>
    <w:rsid w:val="00513033"/>
    <w:rsid w:val="005137B2"/>
    <w:rsid w:val="00513DF8"/>
    <w:rsid w:val="00514CC2"/>
    <w:rsid w:val="00516389"/>
    <w:rsid w:val="00516C31"/>
    <w:rsid w:val="00516E99"/>
    <w:rsid w:val="00517293"/>
    <w:rsid w:val="00517B43"/>
    <w:rsid w:val="00524FFE"/>
    <w:rsid w:val="00526E68"/>
    <w:rsid w:val="00527AC2"/>
    <w:rsid w:val="0053075C"/>
    <w:rsid w:val="005309AE"/>
    <w:rsid w:val="00530A09"/>
    <w:rsid w:val="00530E06"/>
    <w:rsid w:val="00531447"/>
    <w:rsid w:val="00531BF3"/>
    <w:rsid w:val="0053255D"/>
    <w:rsid w:val="00532A71"/>
    <w:rsid w:val="00534952"/>
    <w:rsid w:val="00534C14"/>
    <w:rsid w:val="00536E41"/>
    <w:rsid w:val="00537C8D"/>
    <w:rsid w:val="00542EF9"/>
    <w:rsid w:val="00543723"/>
    <w:rsid w:val="0054532C"/>
    <w:rsid w:val="00545361"/>
    <w:rsid w:val="00550F25"/>
    <w:rsid w:val="00551C6C"/>
    <w:rsid w:val="00551DE2"/>
    <w:rsid w:val="00554CB5"/>
    <w:rsid w:val="005554F0"/>
    <w:rsid w:val="00555BFF"/>
    <w:rsid w:val="0055704B"/>
    <w:rsid w:val="0056109E"/>
    <w:rsid w:val="005636E6"/>
    <w:rsid w:val="005649A4"/>
    <w:rsid w:val="00566913"/>
    <w:rsid w:val="005674AF"/>
    <w:rsid w:val="00567745"/>
    <w:rsid w:val="00567A36"/>
    <w:rsid w:val="00570122"/>
    <w:rsid w:val="005702E5"/>
    <w:rsid w:val="00570FC2"/>
    <w:rsid w:val="00572C8E"/>
    <w:rsid w:val="00572D89"/>
    <w:rsid w:val="00573418"/>
    <w:rsid w:val="00574468"/>
    <w:rsid w:val="00574658"/>
    <w:rsid w:val="00574E2B"/>
    <w:rsid w:val="00574FDF"/>
    <w:rsid w:val="0057542C"/>
    <w:rsid w:val="00575532"/>
    <w:rsid w:val="00576B96"/>
    <w:rsid w:val="00577DF5"/>
    <w:rsid w:val="00580EBE"/>
    <w:rsid w:val="0058221C"/>
    <w:rsid w:val="00582455"/>
    <w:rsid w:val="00582993"/>
    <w:rsid w:val="00582D51"/>
    <w:rsid w:val="00582ECD"/>
    <w:rsid w:val="0058372D"/>
    <w:rsid w:val="00590900"/>
    <w:rsid w:val="00591928"/>
    <w:rsid w:val="00592358"/>
    <w:rsid w:val="00593E6C"/>
    <w:rsid w:val="00595F57"/>
    <w:rsid w:val="00597BB2"/>
    <w:rsid w:val="005A0254"/>
    <w:rsid w:val="005A1592"/>
    <w:rsid w:val="005A16CF"/>
    <w:rsid w:val="005A19B3"/>
    <w:rsid w:val="005A38BA"/>
    <w:rsid w:val="005A4FAA"/>
    <w:rsid w:val="005A518C"/>
    <w:rsid w:val="005A5391"/>
    <w:rsid w:val="005A5A4D"/>
    <w:rsid w:val="005A65EB"/>
    <w:rsid w:val="005A6769"/>
    <w:rsid w:val="005A6DCD"/>
    <w:rsid w:val="005A751B"/>
    <w:rsid w:val="005B45D5"/>
    <w:rsid w:val="005B47D0"/>
    <w:rsid w:val="005B6807"/>
    <w:rsid w:val="005B7781"/>
    <w:rsid w:val="005B7972"/>
    <w:rsid w:val="005C0A19"/>
    <w:rsid w:val="005C2C57"/>
    <w:rsid w:val="005C3C96"/>
    <w:rsid w:val="005C57FA"/>
    <w:rsid w:val="005C6099"/>
    <w:rsid w:val="005D05FE"/>
    <w:rsid w:val="005D2572"/>
    <w:rsid w:val="005D3C0B"/>
    <w:rsid w:val="005D5586"/>
    <w:rsid w:val="005D6589"/>
    <w:rsid w:val="005D73AB"/>
    <w:rsid w:val="005E0A2C"/>
    <w:rsid w:val="005E3B22"/>
    <w:rsid w:val="005E4652"/>
    <w:rsid w:val="005E68B4"/>
    <w:rsid w:val="005E792D"/>
    <w:rsid w:val="005E7DC5"/>
    <w:rsid w:val="005F141F"/>
    <w:rsid w:val="005F1AB5"/>
    <w:rsid w:val="005F2DDE"/>
    <w:rsid w:val="005F3F5D"/>
    <w:rsid w:val="005F6E37"/>
    <w:rsid w:val="005F7186"/>
    <w:rsid w:val="005F7DF3"/>
    <w:rsid w:val="006000CF"/>
    <w:rsid w:val="00602486"/>
    <w:rsid w:val="00602834"/>
    <w:rsid w:val="006038BC"/>
    <w:rsid w:val="00603A84"/>
    <w:rsid w:val="00604440"/>
    <w:rsid w:val="006064D7"/>
    <w:rsid w:val="006075B2"/>
    <w:rsid w:val="0061134D"/>
    <w:rsid w:val="00612E04"/>
    <w:rsid w:val="00613C99"/>
    <w:rsid w:val="00613D60"/>
    <w:rsid w:val="006143D6"/>
    <w:rsid w:val="00616D50"/>
    <w:rsid w:val="00617B9D"/>
    <w:rsid w:val="00617DD9"/>
    <w:rsid w:val="00620713"/>
    <w:rsid w:val="0062381D"/>
    <w:rsid w:val="00625C99"/>
    <w:rsid w:val="006277D2"/>
    <w:rsid w:val="00630C0C"/>
    <w:rsid w:val="00632941"/>
    <w:rsid w:val="006340F3"/>
    <w:rsid w:val="006343F8"/>
    <w:rsid w:val="006348F5"/>
    <w:rsid w:val="00634A0F"/>
    <w:rsid w:val="0063582D"/>
    <w:rsid w:val="00636E0F"/>
    <w:rsid w:val="00637692"/>
    <w:rsid w:val="00637BA9"/>
    <w:rsid w:val="00640789"/>
    <w:rsid w:val="00641076"/>
    <w:rsid w:val="0064146D"/>
    <w:rsid w:val="00642C22"/>
    <w:rsid w:val="006435DF"/>
    <w:rsid w:val="00643633"/>
    <w:rsid w:val="00643EA7"/>
    <w:rsid w:val="0064477C"/>
    <w:rsid w:val="00644F28"/>
    <w:rsid w:val="00646CC3"/>
    <w:rsid w:val="00646F4B"/>
    <w:rsid w:val="0064710B"/>
    <w:rsid w:val="0065010C"/>
    <w:rsid w:val="00651C37"/>
    <w:rsid w:val="006528B4"/>
    <w:rsid w:val="0065337F"/>
    <w:rsid w:val="00657F0B"/>
    <w:rsid w:val="006652CC"/>
    <w:rsid w:val="00670415"/>
    <w:rsid w:val="00671212"/>
    <w:rsid w:val="006719B9"/>
    <w:rsid w:val="00672F5F"/>
    <w:rsid w:val="0067511B"/>
    <w:rsid w:val="00677301"/>
    <w:rsid w:val="006773F8"/>
    <w:rsid w:val="00680642"/>
    <w:rsid w:val="00680B50"/>
    <w:rsid w:val="0068149F"/>
    <w:rsid w:val="006814E4"/>
    <w:rsid w:val="00683C2D"/>
    <w:rsid w:val="006845E3"/>
    <w:rsid w:val="0068491A"/>
    <w:rsid w:val="006849FF"/>
    <w:rsid w:val="00685609"/>
    <w:rsid w:val="00693A3A"/>
    <w:rsid w:val="006952B2"/>
    <w:rsid w:val="00695C6F"/>
    <w:rsid w:val="00696492"/>
    <w:rsid w:val="006A0642"/>
    <w:rsid w:val="006A26D8"/>
    <w:rsid w:val="006A34D4"/>
    <w:rsid w:val="006A3D91"/>
    <w:rsid w:val="006A5790"/>
    <w:rsid w:val="006A7363"/>
    <w:rsid w:val="006B018F"/>
    <w:rsid w:val="006B07AC"/>
    <w:rsid w:val="006B18AD"/>
    <w:rsid w:val="006B3168"/>
    <w:rsid w:val="006B4DDF"/>
    <w:rsid w:val="006C1B33"/>
    <w:rsid w:val="006C39B1"/>
    <w:rsid w:val="006C3FCE"/>
    <w:rsid w:val="006C4AE5"/>
    <w:rsid w:val="006C576B"/>
    <w:rsid w:val="006C67BB"/>
    <w:rsid w:val="006D003F"/>
    <w:rsid w:val="006D10A4"/>
    <w:rsid w:val="006D51B0"/>
    <w:rsid w:val="006D73A2"/>
    <w:rsid w:val="006E0986"/>
    <w:rsid w:val="006E41A4"/>
    <w:rsid w:val="006E4453"/>
    <w:rsid w:val="006E5EC3"/>
    <w:rsid w:val="006E699A"/>
    <w:rsid w:val="006E7153"/>
    <w:rsid w:val="006F0E52"/>
    <w:rsid w:val="006F1998"/>
    <w:rsid w:val="006F1E25"/>
    <w:rsid w:val="006F1EB3"/>
    <w:rsid w:val="006F29A0"/>
    <w:rsid w:val="006F2E2C"/>
    <w:rsid w:val="006F3DCC"/>
    <w:rsid w:val="006F46D9"/>
    <w:rsid w:val="006F51B3"/>
    <w:rsid w:val="006F550A"/>
    <w:rsid w:val="006F6F7D"/>
    <w:rsid w:val="006F735B"/>
    <w:rsid w:val="00702BC2"/>
    <w:rsid w:val="00703C82"/>
    <w:rsid w:val="00706D9B"/>
    <w:rsid w:val="0071056C"/>
    <w:rsid w:val="007110F7"/>
    <w:rsid w:val="0071276A"/>
    <w:rsid w:val="00714C42"/>
    <w:rsid w:val="00715219"/>
    <w:rsid w:val="007154BC"/>
    <w:rsid w:val="007164A9"/>
    <w:rsid w:val="007164CD"/>
    <w:rsid w:val="0072104E"/>
    <w:rsid w:val="00722864"/>
    <w:rsid w:val="00722BD9"/>
    <w:rsid w:val="00724A6B"/>
    <w:rsid w:val="00725011"/>
    <w:rsid w:val="00727AE7"/>
    <w:rsid w:val="007317DB"/>
    <w:rsid w:val="00731CD0"/>
    <w:rsid w:val="00736688"/>
    <w:rsid w:val="007404EA"/>
    <w:rsid w:val="0074112B"/>
    <w:rsid w:val="00742237"/>
    <w:rsid w:val="00747A13"/>
    <w:rsid w:val="00747F7F"/>
    <w:rsid w:val="00747FD1"/>
    <w:rsid w:val="007517AE"/>
    <w:rsid w:val="00752735"/>
    <w:rsid w:val="00752BB0"/>
    <w:rsid w:val="00754E3B"/>
    <w:rsid w:val="00755401"/>
    <w:rsid w:val="00756BEF"/>
    <w:rsid w:val="00761E4F"/>
    <w:rsid w:val="00761FC7"/>
    <w:rsid w:val="00767E96"/>
    <w:rsid w:val="00770351"/>
    <w:rsid w:val="00770523"/>
    <w:rsid w:val="007719E4"/>
    <w:rsid w:val="00774318"/>
    <w:rsid w:val="00774E8C"/>
    <w:rsid w:val="0077524E"/>
    <w:rsid w:val="0077594A"/>
    <w:rsid w:val="00775C65"/>
    <w:rsid w:val="00775EE9"/>
    <w:rsid w:val="0078015E"/>
    <w:rsid w:val="007805EE"/>
    <w:rsid w:val="00781091"/>
    <w:rsid w:val="00784018"/>
    <w:rsid w:val="00784753"/>
    <w:rsid w:val="0078610A"/>
    <w:rsid w:val="007870FB"/>
    <w:rsid w:val="00791315"/>
    <w:rsid w:val="007914F3"/>
    <w:rsid w:val="007916A6"/>
    <w:rsid w:val="0079223B"/>
    <w:rsid w:val="00793B65"/>
    <w:rsid w:val="00794C74"/>
    <w:rsid w:val="00796AA9"/>
    <w:rsid w:val="00797040"/>
    <w:rsid w:val="007A273A"/>
    <w:rsid w:val="007A2B27"/>
    <w:rsid w:val="007B096C"/>
    <w:rsid w:val="007B1509"/>
    <w:rsid w:val="007B1C08"/>
    <w:rsid w:val="007B29CB"/>
    <w:rsid w:val="007B3289"/>
    <w:rsid w:val="007B3972"/>
    <w:rsid w:val="007B5043"/>
    <w:rsid w:val="007B5059"/>
    <w:rsid w:val="007C012D"/>
    <w:rsid w:val="007C367B"/>
    <w:rsid w:val="007C427E"/>
    <w:rsid w:val="007C42E2"/>
    <w:rsid w:val="007C4548"/>
    <w:rsid w:val="007C4A40"/>
    <w:rsid w:val="007C6031"/>
    <w:rsid w:val="007D3F2C"/>
    <w:rsid w:val="007D451C"/>
    <w:rsid w:val="007D6550"/>
    <w:rsid w:val="007D6FA6"/>
    <w:rsid w:val="007E2271"/>
    <w:rsid w:val="007E2B1C"/>
    <w:rsid w:val="007E44B4"/>
    <w:rsid w:val="007E566B"/>
    <w:rsid w:val="007E5E8A"/>
    <w:rsid w:val="007E637B"/>
    <w:rsid w:val="007E638E"/>
    <w:rsid w:val="007E6ACE"/>
    <w:rsid w:val="007E798E"/>
    <w:rsid w:val="007F015D"/>
    <w:rsid w:val="007F0DC3"/>
    <w:rsid w:val="007F2015"/>
    <w:rsid w:val="007F2AA5"/>
    <w:rsid w:val="007F4154"/>
    <w:rsid w:val="007F465A"/>
    <w:rsid w:val="007F4C9F"/>
    <w:rsid w:val="007F6B79"/>
    <w:rsid w:val="00801A21"/>
    <w:rsid w:val="00804517"/>
    <w:rsid w:val="00804ADF"/>
    <w:rsid w:val="00804DC6"/>
    <w:rsid w:val="0080721B"/>
    <w:rsid w:val="0080721D"/>
    <w:rsid w:val="008073EB"/>
    <w:rsid w:val="00807893"/>
    <w:rsid w:val="00807B90"/>
    <w:rsid w:val="00810D89"/>
    <w:rsid w:val="00811BB2"/>
    <w:rsid w:val="00813814"/>
    <w:rsid w:val="008138F4"/>
    <w:rsid w:val="00813AE4"/>
    <w:rsid w:val="00815241"/>
    <w:rsid w:val="008218D4"/>
    <w:rsid w:val="008228D2"/>
    <w:rsid w:val="00823CC7"/>
    <w:rsid w:val="008246C6"/>
    <w:rsid w:val="008258F5"/>
    <w:rsid w:val="00827B0D"/>
    <w:rsid w:val="008305E9"/>
    <w:rsid w:val="0083103E"/>
    <w:rsid w:val="00831C78"/>
    <w:rsid w:val="00833D43"/>
    <w:rsid w:val="00835282"/>
    <w:rsid w:val="00835812"/>
    <w:rsid w:val="008359D7"/>
    <w:rsid w:val="008364D0"/>
    <w:rsid w:val="00840628"/>
    <w:rsid w:val="008440A3"/>
    <w:rsid w:val="00844484"/>
    <w:rsid w:val="00844AB1"/>
    <w:rsid w:val="00844B99"/>
    <w:rsid w:val="0084540C"/>
    <w:rsid w:val="00845637"/>
    <w:rsid w:val="00845E45"/>
    <w:rsid w:val="008475D9"/>
    <w:rsid w:val="00851A61"/>
    <w:rsid w:val="00851E54"/>
    <w:rsid w:val="00851FFA"/>
    <w:rsid w:val="008538D5"/>
    <w:rsid w:val="00854543"/>
    <w:rsid w:val="00854A18"/>
    <w:rsid w:val="008556F0"/>
    <w:rsid w:val="00857116"/>
    <w:rsid w:val="0086180E"/>
    <w:rsid w:val="0086338B"/>
    <w:rsid w:val="00863FD2"/>
    <w:rsid w:val="008655CB"/>
    <w:rsid w:val="008657BF"/>
    <w:rsid w:val="00866E51"/>
    <w:rsid w:val="00867F6C"/>
    <w:rsid w:val="00870BA5"/>
    <w:rsid w:val="00872858"/>
    <w:rsid w:val="00872E80"/>
    <w:rsid w:val="00872EE4"/>
    <w:rsid w:val="00873053"/>
    <w:rsid w:val="00873F7F"/>
    <w:rsid w:val="00875A5C"/>
    <w:rsid w:val="00884946"/>
    <w:rsid w:val="0088677B"/>
    <w:rsid w:val="00887E5D"/>
    <w:rsid w:val="0089100E"/>
    <w:rsid w:val="00891FCF"/>
    <w:rsid w:val="00893271"/>
    <w:rsid w:val="0089434F"/>
    <w:rsid w:val="008943C0"/>
    <w:rsid w:val="00894FDA"/>
    <w:rsid w:val="00895CF9"/>
    <w:rsid w:val="00897B18"/>
    <w:rsid w:val="00897C42"/>
    <w:rsid w:val="008A177D"/>
    <w:rsid w:val="008A2A12"/>
    <w:rsid w:val="008A4E22"/>
    <w:rsid w:val="008A7C73"/>
    <w:rsid w:val="008A7F6D"/>
    <w:rsid w:val="008B04E4"/>
    <w:rsid w:val="008B124D"/>
    <w:rsid w:val="008B2432"/>
    <w:rsid w:val="008B2B80"/>
    <w:rsid w:val="008B41E8"/>
    <w:rsid w:val="008B6579"/>
    <w:rsid w:val="008B68B2"/>
    <w:rsid w:val="008B6912"/>
    <w:rsid w:val="008B6C79"/>
    <w:rsid w:val="008B774C"/>
    <w:rsid w:val="008B7E62"/>
    <w:rsid w:val="008C0919"/>
    <w:rsid w:val="008C268D"/>
    <w:rsid w:val="008C2CE0"/>
    <w:rsid w:val="008C6644"/>
    <w:rsid w:val="008C6F7C"/>
    <w:rsid w:val="008C7C9C"/>
    <w:rsid w:val="008D64CE"/>
    <w:rsid w:val="008D7ADC"/>
    <w:rsid w:val="008D7DA5"/>
    <w:rsid w:val="008E0053"/>
    <w:rsid w:val="008E1C3B"/>
    <w:rsid w:val="008E22D3"/>
    <w:rsid w:val="008E2E71"/>
    <w:rsid w:val="008E51D8"/>
    <w:rsid w:val="008E54C4"/>
    <w:rsid w:val="008F0459"/>
    <w:rsid w:val="008F1010"/>
    <w:rsid w:val="008F2177"/>
    <w:rsid w:val="008F2CE0"/>
    <w:rsid w:val="008F49D4"/>
    <w:rsid w:val="008F7E37"/>
    <w:rsid w:val="009001C3"/>
    <w:rsid w:val="00901E29"/>
    <w:rsid w:val="00902DD7"/>
    <w:rsid w:val="0090429E"/>
    <w:rsid w:val="00906519"/>
    <w:rsid w:val="00907257"/>
    <w:rsid w:val="00907755"/>
    <w:rsid w:val="00907D78"/>
    <w:rsid w:val="0091041C"/>
    <w:rsid w:val="009105CF"/>
    <w:rsid w:val="00910F5C"/>
    <w:rsid w:val="009116F5"/>
    <w:rsid w:val="00913846"/>
    <w:rsid w:val="009138F7"/>
    <w:rsid w:val="009141A4"/>
    <w:rsid w:val="00914490"/>
    <w:rsid w:val="0091469A"/>
    <w:rsid w:val="00916993"/>
    <w:rsid w:val="00916F1D"/>
    <w:rsid w:val="0092046F"/>
    <w:rsid w:val="00921BB3"/>
    <w:rsid w:val="00924622"/>
    <w:rsid w:val="009267BD"/>
    <w:rsid w:val="00926C6A"/>
    <w:rsid w:val="00927985"/>
    <w:rsid w:val="00930143"/>
    <w:rsid w:val="009311C9"/>
    <w:rsid w:val="00932691"/>
    <w:rsid w:val="00932FBA"/>
    <w:rsid w:val="0093330E"/>
    <w:rsid w:val="00933989"/>
    <w:rsid w:val="00933C39"/>
    <w:rsid w:val="00934BEB"/>
    <w:rsid w:val="00934FD1"/>
    <w:rsid w:val="009370BE"/>
    <w:rsid w:val="00937A23"/>
    <w:rsid w:val="00940D2A"/>
    <w:rsid w:val="009438E3"/>
    <w:rsid w:val="00945326"/>
    <w:rsid w:val="0094646D"/>
    <w:rsid w:val="009502B1"/>
    <w:rsid w:val="00950DC3"/>
    <w:rsid w:val="00951521"/>
    <w:rsid w:val="00952557"/>
    <w:rsid w:val="00954160"/>
    <w:rsid w:val="00954F91"/>
    <w:rsid w:val="00954FA4"/>
    <w:rsid w:val="009554C7"/>
    <w:rsid w:val="009558C8"/>
    <w:rsid w:val="00956429"/>
    <w:rsid w:val="00956E2C"/>
    <w:rsid w:val="00957F37"/>
    <w:rsid w:val="0096223A"/>
    <w:rsid w:val="00962B97"/>
    <w:rsid w:val="0096314C"/>
    <w:rsid w:val="00963527"/>
    <w:rsid w:val="0096465B"/>
    <w:rsid w:val="00964FA1"/>
    <w:rsid w:val="00965E08"/>
    <w:rsid w:val="009667E9"/>
    <w:rsid w:val="0096721D"/>
    <w:rsid w:val="00970CC8"/>
    <w:rsid w:val="00972F78"/>
    <w:rsid w:val="009742C2"/>
    <w:rsid w:val="00974312"/>
    <w:rsid w:val="009757BE"/>
    <w:rsid w:val="009803A5"/>
    <w:rsid w:val="00980E1A"/>
    <w:rsid w:val="00981EFB"/>
    <w:rsid w:val="00982B06"/>
    <w:rsid w:val="00982E12"/>
    <w:rsid w:val="00983613"/>
    <w:rsid w:val="00984045"/>
    <w:rsid w:val="009848EA"/>
    <w:rsid w:val="009873BE"/>
    <w:rsid w:val="00987E21"/>
    <w:rsid w:val="00990480"/>
    <w:rsid w:val="00990F0A"/>
    <w:rsid w:val="00992417"/>
    <w:rsid w:val="00994AA0"/>
    <w:rsid w:val="009A0B13"/>
    <w:rsid w:val="009A105D"/>
    <w:rsid w:val="009A18F5"/>
    <w:rsid w:val="009A1E16"/>
    <w:rsid w:val="009A3CAD"/>
    <w:rsid w:val="009A538A"/>
    <w:rsid w:val="009A56C7"/>
    <w:rsid w:val="009A5744"/>
    <w:rsid w:val="009A5B5C"/>
    <w:rsid w:val="009A5BEB"/>
    <w:rsid w:val="009A61ED"/>
    <w:rsid w:val="009A64AB"/>
    <w:rsid w:val="009A6F07"/>
    <w:rsid w:val="009A74FD"/>
    <w:rsid w:val="009A793A"/>
    <w:rsid w:val="009A79CE"/>
    <w:rsid w:val="009A7ADE"/>
    <w:rsid w:val="009B0673"/>
    <w:rsid w:val="009B0723"/>
    <w:rsid w:val="009B12B5"/>
    <w:rsid w:val="009B1868"/>
    <w:rsid w:val="009B3918"/>
    <w:rsid w:val="009B3BB2"/>
    <w:rsid w:val="009B6DF7"/>
    <w:rsid w:val="009C0033"/>
    <w:rsid w:val="009C01D5"/>
    <w:rsid w:val="009C03EF"/>
    <w:rsid w:val="009C0A86"/>
    <w:rsid w:val="009C1A73"/>
    <w:rsid w:val="009C1B85"/>
    <w:rsid w:val="009C3D23"/>
    <w:rsid w:val="009C538E"/>
    <w:rsid w:val="009C6D9D"/>
    <w:rsid w:val="009C79EF"/>
    <w:rsid w:val="009C7EB5"/>
    <w:rsid w:val="009D26D0"/>
    <w:rsid w:val="009D53C9"/>
    <w:rsid w:val="009D54CD"/>
    <w:rsid w:val="009D6ABF"/>
    <w:rsid w:val="009E078B"/>
    <w:rsid w:val="009E0958"/>
    <w:rsid w:val="009E098D"/>
    <w:rsid w:val="009E0E5C"/>
    <w:rsid w:val="009E1218"/>
    <w:rsid w:val="009E13EF"/>
    <w:rsid w:val="009E2920"/>
    <w:rsid w:val="009E423C"/>
    <w:rsid w:val="009E4646"/>
    <w:rsid w:val="009E5585"/>
    <w:rsid w:val="009E55AD"/>
    <w:rsid w:val="009E5A8F"/>
    <w:rsid w:val="009E657E"/>
    <w:rsid w:val="009F0D71"/>
    <w:rsid w:val="009F374F"/>
    <w:rsid w:val="009F4F74"/>
    <w:rsid w:val="009F5E00"/>
    <w:rsid w:val="00A06C83"/>
    <w:rsid w:val="00A07443"/>
    <w:rsid w:val="00A10245"/>
    <w:rsid w:val="00A112B2"/>
    <w:rsid w:val="00A11BC6"/>
    <w:rsid w:val="00A137A1"/>
    <w:rsid w:val="00A14445"/>
    <w:rsid w:val="00A14CD3"/>
    <w:rsid w:val="00A14D1D"/>
    <w:rsid w:val="00A15BE6"/>
    <w:rsid w:val="00A15C8A"/>
    <w:rsid w:val="00A15E72"/>
    <w:rsid w:val="00A16BDA"/>
    <w:rsid w:val="00A17520"/>
    <w:rsid w:val="00A17760"/>
    <w:rsid w:val="00A203A0"/>
    <w:rsid w:val="00A22075"/>
    <w:rsid w:val="00A22392"/>
    <w:rsid w:val="00A24B7F"/>
    <w:rsid w:val="00A256B6"/>
    <w:rsid w:val="00A315B6"/>
    <w:rsid w:val="00A401F1"/>
    <w:rsid w:val="00A40AA5"/>
    <w:rsid w:val="00A42FCF"/>
    <w:rsid w:val="00A44E0F"/>
    <w:rsid w:val="00A45295"/>
    <w:rsid w:val="00A456D1"/>
    <w:rsid w:val="00A46379"/>
    <w:rsid w:val="00A46B21"/>
    <w:rsid w:val="00A47DAD"/>
    <w:rsid w:val="00A47EBE"/>
    <w:rsid w:val="00A50297"/>
    <w:rsid w:val="00A54A9C"/>
    <w:rsid w:val="00A61DFA"/>
    <w:rsid w:val="00A624B6"/>
    <w:rsid w:val="00A636E5"/>
    <w:rsid w:val="00A64D78"/>
    <w:rsid w:val="00A65810"/>
    <w:rsid w:val="00A72BF2"/>
    <w:rsid w:val="00A72EBA"/>
    <w:rsid w:val="00A73F16"/>
    <w:rsid w:val="00A7411D"/>
    <w:rsid w:val="00A74D29"/>
    <w:rsid w:val="00A74DC5"/>
    <w:rsid w:val="00A7506D"/>
    <w:rsid w:val="00A75552"/>
    <w:rsid w:val="00A76370"/>
    <w:rsid w:val="00A81D71"/>
    <w:rsid w:val="00A824C3"/>
    <w:rsid w:val="00A834D9"/>
    <w:rsid w:val="00A8751A"/>
    <w:rsid w:val="00A87E9D"/>
    <w:rsid w:val="00A956E2"/>
    <w:rsid w:val="00A95AA3"/>
    <w:rsid w:val="00A95CD7"/>
    <w:rsid w:val="00A96B9E"/>
    <w:rsid w:val="00AA0092"/>
    <w:rsid w:val="00AA0C32"/>
    <w:rsid w:val="00AA1393"/>
    <w:rsid w:val="00AA3384"/>
    <w:rsid w:val="00AA3AF5"/>
    <w:rsid w:val="00AA3FC4"/>
    <w:rsid w:val="00AA4107"/>
    <w:rsid w:val="00AA6503"/>
    <w:rsid w:val="00AA7327"/>
    <w:rsid w:val="00AA7DDB"/>
    <w:rsid w:val="00AB0856"/>
    <w:rsid w:val="00AB39A9"/>
    <w:rsid w:val="00AB49E8"/>
    <w:rsid w:val="00AB6A7C"/>
    <w:rsid w:val="00AB78D1"/>
    <w:rsid w:val="00AC00A7"/>
    <w:rsid w:val="00AC05CD"/>
    <w:rsid w:val="00AC1C86"/>
    <w:rsid w:val="00AC1D88"/>
    <w:rsid w:val="00AC3065"/>
    <w:rsid w:val="00AC3B9C"/>
    <w:rsid w:val="00AC47E9"/>
    <w:rsid w:val="00AC4BAB"/>
    <w:rsid w:val="00AC5260"/>
    <w:rsid w:val="00AD08FD"/>
    <w:rsid w:val="00AD161A"/>
    <w:rsid w:val="00AD176A"/>
    <w:rsid w:val="00AD19E9"/>
    <w:rsid w:val="00AD7BDD"/>
    <w:rsid w:val="00AE1858"/>
    <w:rsid w:val="00AE1E41"/>
    <w:rsid w:val="00AE2C99"/>
    <w:rsid w:val="00AE2D95"/>
    <w:rsid w:val="00AE3971"/>
    <w:rsid w:val="00AE4996"/>
    <w:rsid w:val="00AE5188"/>
    <w:rsid w:val="00AE64FF"/>
    <w:rsid w:val="00AE6EA8"/>
    <w:rsid w:val="00AE7402"/>
    <w:rsid w:val="00AE76AB"/>
    <w:rsid w:val="00AF0142"/>
    <w:rsid w:val="00AF2703"/>
    <w:rsid w:val="00AF335D"/>
    <w:rsid w:val="00AF5FD3"/>
    <w:rsid w:val="00AF65B4"/>
    <w:rsid w:val="00AF7554"/>
    <w:rsid w:val="00B007F3"/>
    <w:rsid w:val="00B01A77"/>
    <w:rsid w:val="00B03AFB"/>
    <w:rsid w:val="00B10FC2"/>
    <w:rsid w:val="00B12883"/>
    <w:rsid w:val="00B1303B"/>
    <w:rsid w:val="00B13136"/>
    <w:rsid w:val="00B1595C"/>
    <w:rsid w:val="00B163DA"/>
    <w:rsid w:val="00B21A69"/>
    <w:rsid w:val="00B247EE"/>
    <w:rsid w:val="00B2708E"/>
    <w:rsid w:val="00B305D2"/>
    <w:rsid w:val="00B31B17"/>
    <w:rsid w:val="00B32694"/>
    <w:rsid w:val="00B335EE"/>
    <w:rsid w:val="00B33DBE"/>
    <w:rsid w:val="00B34079"/>
    <w:rsid w:val="00B34B3C"/>
    <w:rsid w:val="00B3536E"/>
    <w:rsid w:val="00B36235"/>
    <w:rsid w:val="00B36ED5"/>
    <w:rsid w:val="00B40B36"/>
    <w:rsid w:val="00B43080"/>
    <w:rsid w:val="00B43D71"/>
    <w:rsid w:val="00B453A2"/>
    <w:rsid w:val="00B46473"/>
    <w:rsid w:val="00B468D8"/>
    <w:rsid w:val="00B47147"/>
    <w:rsid w:val="00B50F44"/>
    <w:rsid w:val="00B51333"/>
    <w:rsid w:val="00B534B8"/>
    <w:rsid w:val="00B56525"/>
    <w:rsid w:val="00B56EAC"/>
    <w:rsid w:val="00B606A7"/>
    <w:rsid w:val="00B60716"/>
    <w:rsid w:val="00B61466"/>
    <w:rsid w:val="00B620FB"/>
    <w:rsid w:val="00B621F7"/>
    <w:rsid w:val="00B622C6"/>
    <w:rsid w:val="00B629CE"/>
    <w:rsid w:val="00B6404E"/>
    <w:rsid w:val="00B64B65"/>
    <w:rsid w:val="00B64F44"/>
    <w:rsid w:val="00B65896"/>
    <w:rsid w:val="00B65B9D"/>
    <w:rsid w:val="00B67739"/>
    <w:rsid w:val="00B67DA0"/>
    <w:rsid w:val="00B7026A"/>
    <w:rsid w:val="00B70704"/>
    <w:rsid w:val="00B7125A"/>
    <w:rsid w:val="00B72E85"/>
    <w:rsid w:val="00B743BE"/>
    <w:rsid w:val="00B7632B"/>
    <w:rsid w:val="00B8133E"/>
    <w:rsid w:val="00B81636"/>
    <w:rsid w:val="00B816C0"/>
    <w:rsid w:val="00B85B1B"/>
    <w:rsid w:val="00B8679C"/>
    <w:rsid w:val="00B87FE9"/>
    <w:rsid w:val="00B90206"/>
    <w:rsid w:val="00B90226"/>
    <w:rsid w:val="00B90380"/>
    <w:rsid w:val="00B905C6"/>
    <w:rsid w:val="00B90E04"/>
    <w:rsid w:val="00B90EB0"/>
    <w:rsid w:val="00B9136B"/>
    <w:rsid w:val="00B91CD4"/>
    <w:rsid w:val="00B93C8A"/>
    <w:rsid w:val="00B96F95"/>
    <w:rsid w:val="00B96FC6"/>
    <w:rsid w:val="00B97C02"/>
    <w:rsid w:val="00BA08CC"/>
    <w:rsid w:val="00BA19F8"/>
    <w:rsid w:val="00BA36B4"/>
    <w:rsid w:val="00BA566B"/>
    <w:rsid w:val="00BA57F0"/>
    <w:rsid w:val="00BA79FD"/>
    <w:rsid w:val="00BB060D"/>
    <w:rsid w:val="00BB3B86"/>
    <w:rsid w:val="00BC002F"/>
    <w:rsid w:val="00BC0093"/>
    <w:rsid w:val="00BC0B50"/>
    <w:rsid w:val="00BC2616"/>
    <w:rsid w:val="00BC30DF"/>
    <w:rsid w:val="00BC424F"/>
    <w:rsid w:val="00BC52A6"/>
    <w:rsid w:val="00BC7FDB"/>
    <w:rsid w:val="00BD020E"/>
    <w:rsid w:val="00BD0F56"/>
    <w:rsid w:val="00BD0FDF"/>
    <w:rsid w:val="00BD38C2"/>
    <w:rsid w:val="00BD48BE"/>
    <w:rsid w:val="00BD4C72"/>
    <w:rsid w:val="00BD4D1A"/>
    <w:rsid w:val="00BD55C8"/>
    <w:rsid w:val="00BD5665"/>
    <w:rsid w:val="00BD6F00"/>
    <w:rsid w:val="00BE06F9"/>
    <w:rsid w:val="00BE0FBF"/>
    <w:rsid w:val="00BE5D6F"/>
    <w:rsid w:val="00BE6128"/>
    <w:rsid w:val="00BF0A31"/>
    <w:rsid w:val="00BF1818"/>
    <w:rsid w:val="00BF3B11"/>
    <w:rsid w:val="00BF3DB0"/>
    <w:rsid w:val="00BF3F08"/>
    <w:rsid w:val="00BF4AD1"/>
    <w:rsid w:val="00BF5536"/>
    <w:rsid w:val="00C00F93"/>
    <w:rsid w:val="00C01656"/>
    <w:rsid w:val="00C02644"/>
    <w:rsid w:val="00C0409B"/>
    <w:rsid w:val="00C050CE"/>
    <w:rsid w:val="00C053F5"/>
    <w:rsid w:val="00C05C05"/>
    <w:rsid w:val="00C06426"/>
    <w:rsid w:val="00C066C8"/>
    <w:rsid w:val="00C1084F"/>
    <w:rsid w:val="00C126FF"/>
    <w:rsid w:val="00C13945"/>
    <w:rsid w:val="00C13CE4"/>
    <w:rsid w:val="00C1437E"/>
    <w:rsid w:val="00C1738F"/>
    <w:rsid w:val="00C176A2"/>
    <w:rsid w:val="00C221C0"/>
    <w:rsid w:val="00C22F2A"/>
    <w:rsid w:val="00C24BC0"/>
    <w:rsid w:val="00C2594F"/>
    <w:rsid w:val="00C31131"/>
    <w:rsid w:val="00C31256"/>
    <w:rsid w:val="00C31CEE"/>
    <w:rsid w:val="00C32FC9"/>
    <w:rsid w:val="00C33A86"/>
    <w:rsid w:val="00C357E2"/>
    <w:rsid w:val="00C3708D"/>
    <w:rsid w:val="00C37C3E"/>
    <w:rsid w:val="00C40518"/>
    <w:rsid w:val="00C4315A"/>
    <w:rsid w:val="00C43298"/>
    <w:rsid w:val="00C43AC4"/>
    <w:rsid w:val="00C45382"/>
    <w:rsid w:val="00C453CF"/>
    <w:rsid w:val="00C46310"/>
    <w:rsid w:val="00C469C0"/>
    <w:rsid w:val="00C50D84"/>
    <w:rsid w:val="00C51873"/>
    <w:rsid w:val="00C52903"/>
    <w:rsid w:val="00C52F9F"/>
    <w:rsid w:val="00C54840"/>
    <w:rsid w:val="00C56DE3"/>
    <w:rsid w:val="00C57A2E"/>
    <w:rsid w:val="00C61905"/>
    <w:rsid w:val="00C625B9"/>
    <w:rsid w:val="00C6268B"/>
    <w:rsid w:val="00C62F29"/>
    <w:rsid w:val="00C65276"/>
    <w:rsid w:val="00C65627"/>
    <w:rsid w:val="00C66191"/>
    <w:rsid w:val="00C669DD"/>
    <w:rsid w:val="00C67EFA"/>
    <w:rsid w:val="00C714E8"/>
    <w:rsid w:val="00C71E6C"/>
    <w:rsid w:val="00C72282"/>
    <w:rsid w:val="00C73405"/>
    <w:rsid w:val="00C73428"/>
    <w:rsid w:val="00C73675"/>
    <w:rsid w:val="00C739FF"/>
    <w:rsid w:val="00C74F6C"/>
    <w:rsid w:val="00C74FF9"/>
    <w:rsid w:val="00C76A63"/>
    <w:rsid w:val="00C77613"/>
    <w:rsid w:val="00C8043D"/>
    <w:rsid w:val="00C82401"/>
    <w:rsid w:val="00C8389B"/>
    <w:rsid w:val="00C86A4A"/>
    <w:rsid w:val="00C86CC4"/>
    <w:rsid w:val="00C87B49"/>
    <w:rsid w:val="00C90B8F"/>
    <w:rsid w:val="00C91B8F"/>
    <w:rsid w:val="00C929C1"/>
    <w:rsid w:val="00C92F06"/>
    <w:rsid w:val="00C939D1"/>
    <w:rsid w:val="00C96EC9"/>
    <w:rsid w:val="00C97718"/>
    <w:rsid w:val="00C97FEE"/>
    <w:rsid w:val="00CA1BC0"/>
    <w:rsid w:val="00CA3BC8"/>
    <w:rsid w:val="00CA4EFD"/>
    <w:rsid w:val="00CA4F77"/>
    <w:rsid w:val="00CA5A4D"/>
    <w:rsid w:val="00CB1C89"/>
    <w:rsid w:val="00CB2A42"/>
    <w:rsid w:val="00CB2BBD"/>
    <w:rsid w:val="00CB3B32"/>
    <w:rsid w:val="00CB4625"/>
    <w:rsid w:val="00CB4633"/>
    <w:rsid w:val="00CB4BD9"/>
    <w:rsid w:val="00CB65EB"/>
    <w:rsid w:val="00CB6B50"/>
    <w:rsid w:val="00CB765C"/>
    <w:rsid w:val="00CB7828"/>
    <w:rsid w:val="00CB7D36"/>
    <w:rsid w:val="00CC0CE8"/>
    <w:rsid w:val="00CC1C3A"/>
    <w:rsid w:val="00CC2729"/>
    <w:rsid w:val="00CC28A8"/>
    <w:rsid w:val="00CC2925"/>
    <w:rsid w:val="00CC45CD"/>
    <w:rsid w:val="00CC591C"/>
    <w:rsid w:val="00CC5F1F"/>
    <w:rsid w:val="00CD042B"/>
    <w:rsid w:val="00CD0711"/>
    <w:rsid w:val="00CD186B"/>
    <w:rsid w:val="00CD1ACD"/>
    <w:rsid w:val="00CD1BBC"/>
    <w:rsid w:val="00CD1CD3"/>
    <w:rsid w:val="00CD2737"/>
    <w:rsid w:val="00CD2D54"/>
    <w:rsid w:val="00CD5797"/>
    <w:rsid w:val="00CD6209"/>
    <w:rsid w:val="00CD7B59"/>
    <w:rsid w:val="00CD7C52"/>
    <w:rsid w:val="00CE458E"/>
    <w:rsid w:val="00CE4D5C"/>
    <w:rsid w:val="00CE4F05"/>
    <w:rsid w:val="00CE552B"/>
    <w:rsid w:val="00CF0A57"/>
    <w:rsid w:val="00CF0B56"/>
    <w:rsid w:val="00CF1A60"/>
    <w:rsid w:val="00CF2A98"/>
    <w:rsid w:val="00CF3086"/>
    <w:rsid w:val="00CF3552"/>
    <w:rsid w:val="00CF3BDE"/>
    <w:rsid w:val="00CF5478"/>
    <w:rsid w:val="00CF551A"/>
    <w:rsid w:val="00D01D4E"/>
    <w:rsid w:val="00D0272D"/>
    <w:rsid w:val="00D031CB"/>
    <w:rsid w:val="00D031DB"/>
    <w:rsid w:val="00D042D4"/>
    <w:rsid w:val="00D07D20"/>
    <w:rsid w:val="00D104C5"/>
    <w:rsid w:val="00D110D4"/>
    <w:rsid w:val="00D15356"/>
    <w:rsid w:val="00D15D6A"/>
    <w:rsid w:val="00D16AB8"/>
    <w:rsid w:val="00D22332"/>
    <w:rsid w:val="00D2274E"/>
    <w:rsid w:val="00D22AB3"/>
    <w:rsid w:val="00D22D2E"/>
    <w:rsid w:val="00D24E6B"/>
    <w:rsid w:val="00D25B5B"/>
    <w:rsid w:val="00D26109"/>
    <w:rsid w:val="00D266E8"/>
    <w:rsid w:val="00D26705"/>
    <w:rsid w:val="00D27019"/>
    <w:rsid w:val="00D273C8"/>
    <w:rsid w:val="00D31078"/>
    <w:rsid w:val="00D31B6A"/>
    <w:rsid w:val="00D323A8"/>
    <w:rsid w:val="00D33510"/>
    <w:rsid w:val="00D34A0D"/>
    <w:rsid w:val="00D34D18"/>
    <w:rsid w:val="00D3619B"/>
    <w:rsid w:val="00D43062"/>
    <w:rsid w:val="00D4330B"/>
    <w:rsid w:val="00D441F5"/>
    <w:rsid w:val="00D46BBF"/>
    <w:rsid w:val="00D4766B"/>
    <w:rsid w:val="00D502E3"/>
    <w:rsid w:val="00D50BC5"/>
    <w:rsid w:val="00D51B22"/>
    <w:rsid w:val="00D51FEC"/>
    <w:rsid w:val="00D5252E"/>
    <w:rsid w:val="00D52B77"/>
    <w:rsid w:val="00D54897"/>
    <w:rsid w:val="00D54FB6"/>
    <w:rsid w:val="00D55F63"/>
    <w:rsid w:val="00D6080B"/>
    <w:rsid w:val="00D62B2C"/>
    <w:rsid w:val="00D6314B"/>
    <w:rsid w:val="00D647F3"/>
    <w:rsid w:val="00D64FF9"/>
    <w:rsid w:val="00D65A35"/>
    <w:rsid w:val="00D67DC0"/>
    <w:rsid w:val="00D71A43"/>
    <w:rsid w:val="00D729F7"/>
    <w:rsid w:val="00D75A15"/>
    <w:rsid w:val="00D76E8C"/>
    <w:rsid w:val="00D80A84"/>
    <w:rsid w:val="00D80FAF"/>
    <w:rsid w:val="00D81284"/>
    <w:rsid w:val="00D8186D"/>
    <w:rsid w:val="00D82A1A"/>
    <w:rsid w:val="00D85A7A"/>
    <w:rsid w:val="00D861B3"/>
    <w:rsid w:val="00D875D4"/>
    <w:rsid w:val="00D87BE2"/>
    <w:rsid w:val="00D906A0"/>
    <w:rsid w:val="00D910AA"/>
    <w:rsid w:val="00D94A6D"/>
    <w:rsid w:val="00D9525E"/>
    <w:rsid w:val="00D963B2"/>
    <w:rsid w:val="00D964A9"/>
    <w:rsid w:val="00DA1D83"/>
    <w:rsid w:val="00DA5574"/>
    <w:rsid w:val="00DA5D6D"/>
    <w:rsid w:val="00DA6396"/>
    <w:rsid w:val="00DA6CD4"/>
    <w:rsid w:val="00DA754D"/>
    <w:rsid w:val="00DA7D58"/>
    <w:rsid w:val="00DB0890"/>
    <w:rsid w:val="00DB2074"/>
    <w:rsid w:val="00DB20E9"/>
    <w:rsid w:val="00DB3509"/>
    <w:rsid w:val="00DB35EA"/>
    <w:rsid w:val="00DB4B45"/>
    <w:rsid w:val="00DB4D2B"/>
    <w:rsid w:val="00DB67C3"/>
    <w:rsid w:val="00DC0402"/>
    <w:rsid w:val="00DC0800"/>
    <w:rsid w:val="00DC1DAE"/>
    <w:rsid w:val="00DC325B"/>
    <w:rsid w:val="00DC4368"/>
    <w:rsid w:val="00DC5477"/>
    <w:rsid w:val="00DC68C4"/>
    <w:rsid w:val="00DD00CF"/>
    <w:rsid w:val="00DD0293"/>
    <w:rsid w:val="00DD03FC"/>
    <w:rsid w:val="00DD0DBC"/>
    <w:rsid w:val="00DD10E8"/>
    <w:rsid w:val="00DD15B1"/>
    <w:rsid w:val="00DD2B70"/>
    <w:rsid w:val="00DD2E76"/>
    <w:rsid w:val="00DD466D"/>
    <w:rsid w:val="00DD4E45"/>
    <w:rsid w:val="00DD7267"/>
    <w:rsid w:val="00DE1485"/>
    <w:rsid w:val="00DE1757"/>
    <w:rsid w:val="00DE21A8"/>
    <w:rsid w:val="00DE31A9"/>
    <w:rsid w:val="00DE31D4"/>
    <w:rsid w:val="00DE3EA1"/>
    <w:rsid w:val="00DE4FE4"/>
    <w:rsid w:val="00DE6625"/>
    <w:rsid w:val="00DE6A29"/>
    <w:rsid w:val="00DE7100"/>
    <w:rsid w:val="00DE74A1"/>
    <w:rsid w:val="00DF047D"/>
    <w:rsid w:val="00DF0C66"/>
    <w:rsid w:val="00DF173B"/>
    <w:rsid w:val="00DF23DF"/>
    <w:rsid w:val="00DF3860"/>
    <w:rsid w:val="00DF3911"/>
    <w:rsid w:val="00DF3C4D"/>
    <w:rsid w:val="00DF5E4F"/>
    <w:rsid w:val="00DF7472"/>
    <w:rsid w:val="00E01F9E"/>
    <w:rsid w:val="00E02BA4"/>
    <w:rsid w:val="00E02D7F"/>
    <w:rsid w:val="00E02DB7"/>
    <w:rsid w:val="00E041A8"/>
    <w:rsid w:val="00E05C69"/>
    <w:rsid w:val="00E111DD"/>
    <w:rsid w:val="00E11960"/>
    <w:rsid w:val="00E128C9"/>
    <w:rsid w:val="00E13A2B"/>
    <w:rsid w:val="00E13DC7"/>
    <w:rsid w:val="00E14909"/>
    <w:rsid w:val="00E14F7B"/>
    <w:rsid w:val="00E16421"/>
    <w:rsid w:val="00E16C01"/>
    <w:rsid w:val="00E20A3E"/>
    <w:rsid w:val="00E21F4C"/>
    <w:rsid w:val="00E2327E"/>
    <w:rsid w:val="00E24BEF"/>
    <w:rsid w:val="00E31B05"/>
    <w:rsid w:val="00E323E4"/>
    <w:rsid w:val="00E36C11"/>
    <w:rsid w:val="00E36E3A"/>
    <w:rsid w:val="00E37B9C"/>
    <w:rsid w:val="00E37CF3"/>
    <w:rsid w:val="00E37D74"/>
    <w:rsid w:val="00E40453"/>
    <w:rsid w:val="00E408AC"/>
    <w:rsid w:val="00E416E0"/>
    <w:rsid w:val="00E418EB"/>
    <w:rsid w:val="00E42555"/>
    <w:rsid w:val="00E43E02"/>
    <w:rsid w:val="00E43E15"/>
    <w:rsid w:val="00E448CE"/>
    <w:rsid w:val="00E501F4"/>
    <w:rsid w:val="00E50764"/>
    <w:rsid w:val="00E508AA"/>
    <w:rsid w:val="00E522AA"/>
    <w:rsid w:val="00E537C2"/>
    <w:rsid w:val="00E53899"/>
    <w:rsid w:val="00E556EA"/>
    <w:rsid w:val="00E56B34"/>
    <w:rsid w:val="00E57176"/>
    <w:rsid w:val="00E57759"/>
    <w:rsid w:val="00E57A42"/>
    <w:rsid w:val="00E61F54"/>
    <w:rsid w:val="00E6240B"/>
    <w:rsid w:val="00E62EC9"/>
    <w:rsid w:val="00E63F84"/>
    <w:rsid w:val="00E641CF"/>
    <w:rsid w:val="00E65581"/>
    <w:rsid w:val="00E7277D"/>
    <w:rsid w:val="00E735FA"/>
    <w:rsid w:val="00E74170"/>
    <w:rsid w:val="00E7469F"/>
    <w:rsid w:val="00E75232"/>
    <w:rsid w:val="00E75715"/>
    <w:rsid w:val="00E75A0C"/>
    <w:rsid w:val="00E76E20"/>
    <w:rsid w:val="00E84BD5"/>
    <w:rsid w:val="00E86A8F"/>
    <w:rsid w:val="00E86C2D"/>
    <w:rsid w:val="00E87492"/>
    <w:rsid w:val="00E87BC7"/>
    <w:rsid w:val="00E87C19"/>
    <w:rsid w:val="00E922F0"/>
    <w:rsid w:val="00E92C3A"/>
    <w:rsid w:val="00E93750"/>
    <w:rsid w:val="00E93903"/>
    <w:rsid w:val="00E9433C"/>
    <w:rsid w:val="00E94C6F"/>
    <w:rsid w:val="00E9562C"/>
    <w:rsid w:val="00E95DFD"/>
    <w:rsid w:val="00E96D32"/>
    <w:rsid w:val="00E96D9C"/>
    <w:rsid w:val="00E97EA4"/>
    <w:rsid w:val="00EA1B79"/>
    <w:rsid w:val="00EA22A6"/>
    <w:rsid w:val="00EA389C"/>
    <w:rsid w:val="00EA3904"/>
    <w:rsid w:val="00EA42DB"/>
    <w:rsid w:val="00EA4F62"/>
    <w:rsid w:val="00EA50DE"/>
    <w:rsid w:val="00EA5501"/>
    <w:rsid w:val="00EA61CF"/>
    <w:rsid w:val="00EA6339"/>
    <w:rsid w:val="00EA6C9C"/>
    <w:rsid w:val="00EA753F"/>
    <w:rsid w:val="00EA7DC0"/>
    <w:rsid w:val="00EB0203"/>
    <w:rsid w:val="00EB0879"/>
    <w:rsid w:val="00EB182D"/>
    <w:rsid w:val="00EB2564"/>
    <w:rsid w:val="00EB3D4C"/>
    <w:rsid w:val="00EB636E"/>
    <w:rsid w:val="00EB6FF2"/>
    <w:rsid w:val="00EB7451"/>
    <w:rsid w:val="00EB7E09"/>
    <w:rsid w:val="00EC1B24"/>
    <w:rsid w:val="00EC253F"/>
    <w:rsid w:val="00EC3168"/>
    <w:rsid w:val="00EC3AED"/>
    <w:rsid w:val="00EC439D"/>
    <w:rsid w:val="00EC457B"/>
    <w:rsid w:val="00EC4A27"/>
    <w:rsid w:val="00EC5BFE"/>
    <w:rsid w:val="00EC5D6F"/>
    <w:rsid w:val="00EC5EB4"/>
    <w:rsid w:val="00EC6466"/>
    <w:rsid w:val="00EC6774"/>
    <w:rsid w:val="00EC6A80"/>
    <w:rsid w:val="00ED5AF4"/>
    <w:rsid w:val="00ED5E87"/>
    <w:rsid w:val="00ED7A08"/>
    <w:rsid w:val="00EE065C"/>
    <w:rsid w:val="00EE0A80"/>
    <w:rsid w:val="00EE16D8"/>
    <w:rsid w:val="00EE2BB3"/>
    <w:rsid w:val="00EE3027"/>
    <w:rsid w:val="00EE373E"/>
    <w:rsid w:val="00EE4A0C"/>
    <w:rsid w:val="00EE5487"/>
    <w:rsid w:val="00EE6596"/>
    <w:rsid w:val="00EE6B10"/>
    <w:rsid w:val="00EE6EF8"/>
    <w:rsid w:val="00EE6F42"/>
    <w:rsid w:val="00EE710C"/>
    <w:rsid w:val="00EE7C91"/>
    <w:rsid w:val="00EF283F"/>
    <w:rsid w:val="00EF53A8"/>
    <w:rsid w:val="00EF5C1B"/>
    <w:rsid w:val="00EF5D3E"/>
    <w:rsid w:val="00EF60B0"/>
    <w:rsid w:val="00EF6AED"/>
    <w:rsid w:val="00EF7AD4"/>
    <w:rsid w:val="00EF7B51"/>
    <w:rsid w:val="00EF7F95"/>
    <w:rsid w:val="00F02547"/>
    <w:rsid w:val="00F031FB"/>
    <w:rsid w:val="00F0321C"/>
    <w:rsid w:val="00F055DE"/>
    <w:rsid w:val="00F0586B"/>
    <w:rsid w:val="00F05C7E"/>
    <w:rsid w:val="00F0693D"/>
    <w:rsid w:val="00F10996"/>
    <w:rsid w:val="00F10B69"/>
    <w:rsid w:val="00F10DCD"/>
    <w:rsid w:val="00F1159E"/>
    <w:rsid w:val="00F13EA2"/>
    <w:rsid w:val="00F14BB0"/>
    <w:rsid w:val="00F1568C"/>
    <w:rsid w:val="00F16192"/>
    <w:rsid w:val="00F16A79"/>
    <w:rsid w:val="00F1730A"/>
    <w:rsid w:val="00F175A5"/>
    <w:rsid w:val="00F2122D"/>
    <w:rsid w:val="00F23A1A"/>
    <w:rsid w:val="00F3210C"/>
    <w:rsid w:val="00F33C77"/>
    <w:rsid w:val="00F35470"/>
    <w:rsid w:val="00F4007E"/>
    <w:rsid w:val="00F4018E"/>
    <w:rsid w:val="00F41105"/>
    <w:rsid w:val="00F422CE"/>
    <w:rsid w:val="00F477A2"/>
    <w:rsid w:val="00F510F0"/>
    <w:rsid w:val="00F54B02"/>
    <w:rsid w:val="00F54EE7"/>
    <w:rsid w:val="00F56BFC"/>
    <w:rsid w:val="00F603A9"/>
    <w:rsid w:val="00F6679D"/>
    <w:rsid w:val="00F67DD0"/>
    <w:rsid w:val="00F71AAF"/>
    <w:rsid w:val="00F73D84"/>
    <w:rsid w:val="00F75535"/>
    <w:rsid w:val="00F75F12"/>
    <w:rsid w:val="00F76A98"/>
    <w:rsid w:val="00F7758C"/>
    <w:rsid w:val="00F7794E"/>
    <w:rsid w:val="00F80A82"/>
    <w:rsid w:val="00F81A79"/>
    <w:rsid w:val="00F822D2"/>
    <w:rsid w:val="00F83128"/>
    <w:rsid w:val="00F83483"/>
    <w:rsid w:val="00F84535"/>
    <w:rsid w:val="00F85482"/>
    <w:rsid w:val="00F864C1"/>
    <w:rsid w:val="00F86B46"/>
    <w:rsid w:val="00F86D7E"/>
    <w:rsid w:val="00F8777C"/>
    <w:rsid w:val="00F901B9"/>
    <w:rsid w:val="00F90914"/>
    <w:rsid w:val="00F90BBD"/>
    <w:rsid w:val="00F90E8B"/>
    <w:rsid w:val="00F91261"/>
    <w:rsid w:val="00F91EDD"/>
    <w:rsid w:val="00F93DB7"/>
    <w:rsid w:val="00F94C0F"/>
    <w:rsid w:val="00F959DE"/>
    <w:rsid w:val="00FA0239"/>
    <w:rsid w:val="00FA2BD3"/>
    <w:rsid w:val="00FA2CEE"/>
    <w:rsid w:val="00FA4558"/>
    <w:rsid w:val="00FA5CC6"/>
    <w:rsid w:val="00FA66BD"/>
    <w:rsid w:val="00FA68A4"/>
    <w:rsid w:val="00FA6CF7"/>
    <w:rsid w:val="00FA7DE2"/>
    <w:rsid w:val="00FB0B22"/>
    <w:rsid w:val="00FB148D"/>
    <w:rsid w:val="00FB2C3F"/>
    <w:rsid w:val="00FB328D"/>
    <w:rsid w:val="00FB3884"/>
    <w:rsid w:val="00FB3E1B"/>
    <w:rsid w:val="00FB46C5"/>
    <w:rsid w:val="00FB49CD"/>
    <w:rsid w:val="00FB5F4A"/>
    <w:rsid w:val="00FB7252"/>
    <w:rsid w:val="00FB765C"/>
    <w:rsid w:val="00FC03BB"/>
    <w:rsid w:val="00FC0FAA"/>
    <w:rsid w:val="00FC1D33"/>
    <w:rsid w:val="00FC2A72"/>
    <w:rsid w:val="00FC4540"/>
    <w:rsid w:val="00FC5F39"/>
    <w:rsid w:val="00FC6FD3"/>
    <w:rsid w:val="00FD0FD7"/>
    <w:rsid w:val="00FD11AA"/>
    <w:rsid w:val="00FD40BF"/>
    <w:rsid w:val="00FD5326"/>
    <w:rsid w:val="00FD5398"/>
    <w:rsid w:val="00FD6239"/>
    <w:rsid w:val="00FD6702"/>
    <w:rsid w:val="00FE020E"/>
    <w:rsid w:val="00FE0A6E"/>
    <w:rsid w:val="00FE165D"/>
    <w:rsid w:val="00FE1E5E"/>
    <w:rsid w:val="00FE30ED"/>
    <w:rsid w:val="00FE419E"/>
    <w:rsid w:val="00FE49FC"/>
    <w:rsid w:val="00FE4DBF"/>
    <w:rsid w:val="00FF0044"/>
    <w:rsid w:val="00FF075C"/>
    <w:rsid w:val="00FF47C6"/>
    <w:rsid w:val="00FF6C5C"/>
    <w:rsid w:val="00FF70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B257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line number" w:uiPriority="99"/>
    <w:lsdException w:name="Body Text Indent" w:uiPriority="99"/>
    <w:lsdException w:name="Hyperlink" w:uiPriority="99"/>
    <w:lsdException w:name="Strong" w:qFormat="1"/>
    <w:lsdException w:name="Document Map" w:uiPriority="99"/>
    <w:lsdException w:name="Normal (Web)" w:uiPriority="99"/>
    <w:lsdException w:name="Balloon Text" w:uiPriority="99"/>
    <w:lsdException w:name="Table Grid" w:uiPriority="59"/>
    <w:lsdException w:name="List Paragraph" w:uiPriority="34" w:qFormat="1"/>
  </w:latentStyles>
  <w:style w:type="paragraph" w:default="1" w:styleId="Standard">
    <w:name w:val="Normal"/>
    <w:qFormat/>
    <w:rsid w:val="00702BC2"/>
    <w:pPr>
      <w:spacing w:after="200" w:line="276" w:lineRule="auto"/>
    </w:pPr>
    <w:rPr>
      <w:rFonts w:cs="Calibri"/>
      <w:sz w:val="24"/>
      <w:lang w:eastAsia="en-US"/>
    </w:rPr>
  </w:style>
  <w:style w:type="paragraph" w:styleId="berschrift1">
    <w:name w:val="heading 1"/>
    <w:basedOn w:val="Standard"/>
    <w:next w:val="Standard"/>
    <w:link w:val="berschrift1Zeichen"/>
    <w:uiPriority w:val="9"/>
    <w:qFormat/>
    <w:rsid w:val="000E124F"/>
    <w:pPr>
      <w:keepNext/>
      <w:keepLines/>
      <w:spacing w:before="480" w:after="0"/>
      <w:outlineLvl w:val="0"/>
    </w:pPr>
    <w:rPr>
      <w:rFonts w:eastAsia="Times New Roman"/>
      <w:b/>
      <w:bCs/>
      <w:color w:val="365F91"/>
      <w:sz w:val="28"/>
      <w:szCs w:val="28"/>
    </w:rPr>
  </w:style>
  <w:style w:type="paragraph" w:styleId="berschrift2">
    <w:name w:val="heading 2"/>
    <w:basedOn w:val="Standard"/>
    <w:next w:val="Standard"/>
    <w:link w:val="berschrift2Zeichen"/>
    <w:uiPriority w:val="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1"/>
    <w:uiPriority w:val="99"/>
    <w:rsid w:val="0086577B"/>
    <w:pPr>
      <w:spacing w:after="0" w:line="240" w:lineRule="auto"/>
    </w:pPr>
    <w:rPr>
      <w:rFonts w:ascii="Tahoma" w:hAnsi="Tahoma" w:cs="Tahoma"/>
      <w:sz w:val="16"/>
      <w:szCs w:val="16"/>
    </w:rPr>
  </w:style>
  <w:style w:type="character" w:customStyle="1" w:styleId="SprechblasentextZeichen">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0">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2">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3">
    <w:name w:val="Sprechblasentext Zeichen"/>
    <w:basedOn w:val="Absatzstandardschriftart"/>
    <w:uiPriority w:val="99"/>
    <w:semiHidden/>
    <w:rsid w:val="00876403"/>
    <w:rPr>
      <w:rFonts w:ascii="Lucida Grande" w:hAnsi="Lucida Grande"/>
      <w:sz w:val="18"/>
      <w:szCs w:val="18"/>
    </w:rPr>
  </w:style>
  <w:style w:type="character" w:customStyle="1" w:styleId="SprechblasentextZeichen4">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5">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6">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7">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8">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9">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a">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b">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c">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d">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e">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
    <w:name w:val="Sprechblasentext Zeichen"/>
    <w:basedOn w:val="Absatzstandardschriftart"/>
    <w:uiPriority w:val="99"/>
    <w:semiHidden/>
    <w:rsid w:val="00372E9A"/>
    <w:rPr>
      <w:rFonts w:ascii="Lucida Grande" w:hAnsi="Lucida Grande"/>
      <w:sz w:val="18"/>
      <w:szCs w:val="18"/>
    </w:rPr>
  </w:style>
  <w:style w:type="character" w:customStyle="1" w:styleId="berschrift1Zeichen">
    <w:name w:val="Überschrift 1 Zeichen"/>
    <w:basedOn w:val="Absatzstandardschriftart"/>
    <w:link w:val="berschrift1"/>
    <w:uiPriority w:val="9"/>
    <w:rsid w:val="000E124F"/>
    <w:rPr>
      <w:rFonts w:ascii="Calibri" w:hAnsi="Calibri" w:cs="Calibri"/>
      <w:b/>
      <w:bCs/>
      <w:color w:val="365F91"/>
      <w:sz w:val="28"/>
      <w:szCs w:val="28"/>
      <w:lang w:eastAsia="en-US"/>
    </w:rPr>
  </w:style>
  <w:style w:type="character" w:customStyle="1" w:styleId="berschrift2Zeichen">
    <w:name w:val="Überschrift 2 Zeichen"/>
    <w:basedOn w:val="Absatzstandardschriftart"/>
    <w:link w:val="berschrift2"/>
    <w:uiPriority w:val="9"/>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uiPriority w:val="9"/>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rsid w:val="000E124F"/>
    <w:rPr>
      <w:rFonts w:ascii="Calibri" w:hAnsi="Calibri" w:cs="Calibri"/>
      <w:color w:val="243F60"/>
      <w:lang w:eastAsia="en-US"/>
    </w:rPr>
  </w:style>
  <w:style w:type="character" w:customStyle="1" w:styleId="berschrift6Zeichen">
    <w:name w:val="Überschrift 6 Zeichen"/>
    <w:basedOn w:val="Absatzstandardschriftart"/>
    <w:link w:val="berschrift6"/>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character" w:customStyle="1" w:styleId="SprechblasentextZeichen1">
    <w:name w:val="Sprechblasentext Zeichen1"/>
    <w:basedOn w:val="Absatzstandardschriftart"/>
    <w:link w:val="Sprechblasentext"/>
    <w:uiPriority w:val="99"/>
    <w:rsid w:val="0086577B"/>
    <w:rPr>
      <w:rFonts w:ascii="Tahoma" w:hAnsi="Tahoma" w:cs="Tahoma"/>
      <w:sz w:val="16"/>
      <w:szCs w:val="16"/>
    </w:rPr>
  </w:style>
  <w:style w:type="character" w:customStyle="1" w:styleId="SprechblasentextZeichenf0">
    <w:name w:val="Sprechblasentext Zeichen"/>
    <w:basedOn w:val="Absatzstandardschriftart"/>
    <w:uiPriority w:val="99"/>
    <w:rsid w:val="00EC336D"/>
    <w:rPr>
      <w:rFonts w:ascii="Lucida Grande" w:hAnsi="Lucida Grande"/>
      <w:sz w:val="18"/>
      <w:szCs w:val="18"/>
    </w:rPr>
  </w:style>
  <w:style w:type="paragraph" w:styleId="Kopfzeile">
    <w:name w:val="header"/>
    <w:basedOn w:val="Standard"/>
    <w:link w:val="KopfzeileZeichen"/>
    <w:uiPriority w:val="99"/>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6577B"/>
  </w:style>
  <w:style w:type="paragraph" w:styleId="Fuzeile">
    <w:name w:val="footer"/>
    <w:basedOn w:val="Standard"/>
    <w:link w:val="FuzeileZeichen"/>
    <w:uiPriority w:val="99"/>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86577B"/>
  </w:style>
  <w:style w:type="paragraph" w:styleId="Listenabsatz">
    <w:name w:val="List Paragraph"/>
    <w:basedOn w:val="Standard"/>
    <w:uiPriority w:val="34"/>
    <w:qFormat/>
    <w:rsid w:val="00063778"/>
    <w:pPr>
      <w:numPr>
        <w:numId w:val="10"/>
      </w:numPr>
      <w:contextualSpacing/>
    </w:pPr>
  </w:style>
  <w:style w:type="table" w:styleId="Tabellenraster">
    <w:name w:val="Table Grid"/>
    <w:basedOn w:val="Tabelle3D-Effekt3"/>
    <w:uiPriority w:val="59"/>
    <w:rsid w:val="00E14F7B"/>
    <w:rPr>
      <w:rFonts w:cs="Calibri"/>
      <w:sz w:val="24"/>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elleSchattierung1">
    <w:name w:val="Helle Schattierung1"/>
    <w:uiPriority w:val="60"/>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60"/>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 Char Char Char Char, Char Char Char,VR"/>
    <w:basedOn w:val="Standard"/>
    <w:link w:val="FunotentextZeichen"/>
    <w:rsid w:val="0050122E"/>
    <w:pPr>
      <w:spacing w:after="0" w:line="240" w:lineRule="auto"/>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 Char Char Char Char Zeichen, Char Char Char Zeichen,VR Zeichen"/>
    <w:basedOn w:val="Absatzstandardschriftart"/>
    <w:link w:val="Funotentext"/>
    <w:rsid w:val="0050122E"/>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10"/>
    <w:qFormat/>
    <w:rsid w:val="000E124F"/>
    <w:pPr>
      <w:pBdr>
        <w:top w:val="single" w:sz="8" w:space="10" w:color="F45352"/>
        <w:bottom w:val="single" w:sz="24" w:space="15" w:color="7A500A"/>
      </w:pBdr>
      <w:spacing w:before="120" w:after="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10"/>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11"/>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11"/>
    <w:rsid w:val="000E124F"/>
    <w:rPr>
      <w:rFonts w:ascii="Modern No. 20" w:hAnsi="Modern No. 20" w:cs="Modern No. 20"/>
      <w:i/>
      <w:iCs/>
      <w:sz w:val="24"/>
      <w:szCs w:val="24"/>
      <w:lang w:eastAsia="en-US"/>
    </w:rPr>
  </w:style>
  <w:style w:type="paragraph" w:styleId="KeinLeerraum">
    <w:name w:val="No Spacing"/>
    <w:uiPriority w:val="1"/>
    <w:qFormat/>
    <w:rsid w:val="000E124F"/>
    <w:rPr>
      <w:rFonts w:cs="Calibri"/>
      <w:lang w:eastAsia="en-US"/>
    </w:rPr>
  </w:style>
  <w:style w:type="character" w:styleId="SchwacheHervorhebung">
    <w:name w:val="Subtle Emphasis"/>
    <w:basedOn w:val="Absatzstandardschriftart"/>
    <w:uiPriority w:val="1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numPr>
        <w:numId w:val="2"/>
      </w:numPr>
      <w:tabs>
        <w:tab w:val="left" w:pos="284"/>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after="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qFormat/>
    <w:rsid w:val="000D11E1"/>
    <w:pPr>
      <w:numPr>
        <w:numId w:val="9"/>
      </w:numPr>
      <w:spacing w:before="120" w:after="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after="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rsid w:val="000D11E1"/>
  </w:style>
  <w:style w:type="paragraph" w:styleId="Liste">
    <w:name w:val="List"/>
    <w:basedOn w:val="Standard"/>
    <w:rsid w:val="000D11E1"/>
    <w:pPr>
      <w:numPr>
        <w:numId w:val="1"/>
      </w:numPr>
      <w:tabs>
        <w:tab w:val="left" w:pos="1134"/>
        <w:tab w:val="left" w:pos="1418"/>
      </w:tabs>
      <w:spacing w:before="120" w:after="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uiPriority w:val="99"/>
    <w:rsid w:val="000D11E1"/>
    <w:rPr>
      <w:color w:val="0000FF"/>
      <w:u w:val="single"/>
    </w:rPr>
  </w:style>
  <w:style w:type="character" w:styleId="Betont">
    <w:name w:val="Strong"/>
    <w:basedOn w:val="Absatzstandardschriftart"/>
    <w:qFormat/>
    <w:rsid w:val="000D11E1"/>
    <w:rPr>
      <w:b/>
      <w:bCs/>
    </w:rPr>
  </w:style>
  <w:style w:type="character" w:styleId="GesichteterLink">
    <w:name w:val="FollowedHyperlink"/>
    <w:basedOn w:val="Absatzstandardschriftart"/>
    <w:rsid w:val="000D11E1"/>
    <w:rPr>
      <w:color w:val="800080"/>
      <w:u w:val="single"/>
    </w:rPr>
  </w:style>
  <w:style w:type="paragraph" w:customStyle="1" w:styleId="Aufzhlung2">
    <w:name w:val="Aufzählung 2"/>
    <w:basedOn w:val="Standard"/>
    <w:rsid w:val="000D11E1"/>
    <w:pPr>
      <w:numPr>
        <w:numId w:val="3"/>
      </w:numPr>
      <w:spacing w:before="120" w:after="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after="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after="0"/>
      <w:ind w:left="720"/>
    </w:pPr>
    <w:rPr>
      <w:rFonts w:asciiTheme="minorHAnsi" w:hAnsiTheme="minorHAnsi"/>
      <w:sz w:val="20"/>
      <w:szCs w:val="20"/>
    </w:rPr>
  </w:style>
  <w:style w:type="character" w:customStyle="1" w:styleId="DokumentstrukturZeichen">
    <w:name w:val="Dokumentstruktur Zeichen"/>
    <w:basedOn w:val="Absatzstandardschriftart"/>
    <w:link w:val="Dokumentstruktur"/>
    <w:uiPriority w:val="99"/>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uiPriority w:val="99"/>
    <w:rsid w:val="000D11E1"/>
    <w:pPr>
      <w:shd w:val="clear" w:color="auto" w:fill="000080"/>
      <w:spacing w:before="120" w:after="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eschriftung">
    <w:name w:val="caption"/>
    <w:basedOn w:val="Standard"/>
    <w:next w:val="Standard"/>
    <w:uiPriority w:val="35"/>
    <w:qFormat/>
    <w:rsid w:val="00BF3DB0"/>
    <w:pPr>
      <w:spacing w:after="0" w:line="240" w:lineRule="auto"/>
    </w:pPr>
    <w:rPr>
      <w:rFonts w:eastAsia="Times New Roman" w:cs="Times New Roman"/>
      <w:b/>
      <w:bCs/>
      <w:szCs w:val="24"/>
      <w:lang w:bidi="en-US"/>
    </w:rPr>
  </w:style>
  <w:style w:type="table" w:styleId="Tabelle3D-Effekt3">
    <w:name w:val="Table 3D effects 3"/>
    <w:basedOn w:val="NormaleTabelle"/>
    <w:rsid w:val="00E14F7B"/>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1">
    <w:name w:val="toc 1"/>
    <w:basedOn w:val="Standard"/>
    <w:next w:val="Standard"/>
    <w:autoRedefine/>
    <w:uiPriority w:val="39"/>
    <w:qFormat/>
    <w:rsid w:val="000A2929"/>
    <w:pPr>
      <w:spacing w:before="120" w:after="0"/>
    </w:pPr>
    <w:rPr>
      <w:rFonts w:asciiTheme="minorHAnsi" w:hAnsiTheme="minorHAnsi"/>
      <w:b/>
      <w:sz w:val="22"/>
    </w:rPr>
  </w:style>
  <w:style w:type="paragraph" w:styleId="Verzeichnis2">
    <w:name w:val="toc 2"/>
    <w:basedOn w:val="Standard"/>
    <w:next w:val="Standard"/>
    <w:autoRedefine/>
    <w:uiPriority w:val="39"/>
    <w:qFormat/>
    <w:rsid w:val="000A2929"/>
    <w:pPr>
      <w:spacing w:after="0"/>
      <w:ind w:left="240"/>
    </w:pPr>
    <w:rPr>
      <w:rFonts w:asciiTheme="minorHAnsi" w:hAnsiTheme="minorHAnsi"/>
      <w:i/>
      <w:sz w:val="22"/>
    </w:rPr>
  </w:style>
  <w:style w:type="paragraph" w:styleId="Verzeichnis3">
    <w:name w:val="toc 3"/>
    <w:basedOn w:val="Standard"/>
    <w:next w:val="Standard"/>
    <w:autoRedefine/>
    <w:uiPriority w:val="39"/>
    <w:qFormat/>
    <w:rsid w:val="000A2929"/>
    <w:pPr>
      <w:spacing w:after="0"/>
      <w:ind w:left="480"/>
    </w:pPr>
    <w:rPr>
      <w:rFonts w:asciiTheme="minorHAnsi" w:hAnsiTheme="minorHAnsi"/>
      <w:sz w:val="22"/>
    </w:rPr>
  </w:style>
  <w:style w:type="paragraph" w:styleId="Verzeichnis5">
    <w:name w:val="toc 5"/>
    <w:basedOn w:val="Standard"/>
    <w:next w:val="Standard"/>
    <w:autoRedefine/>
    <w:uiPriority w:val="39"/>
    <w:qFormat/>
    <w:rsid w:val="000A2929"/>
    <w:pPr>
      <w:spacing w:after="0"/>
      <w:ind w:left="960"/>
    </w:pPr>
    <w:rPr>
      <w:rFonts w:asciiTheme="minorHAnsi" w:hAnsiTheme="minorHAnsi"/>
      <w:sz w:val="20"/>
      <w:szCs w:val="20"/>
    </w:rPr>
  </w:style>
  <w:style w:type="paragraph" w:styleId="Verzeichnis6">
    <w:name w:val="toc 6"/>
    <w:basedOn w:val="Standard"/>
    <w:next w:val="Standard"/>
    <w:autoRedefine/>
    <w:uiPriority w:val="39"/>
    <w:qFormat/>
    <w:rsid w:val="000A2929"/>
    <w:pPr>
      <w:spacing w:after="0"/>
      <w:ind w:left="1200"/>
    </w:pPr>
    <w:rPr>
      <w:rFonts w:asciiTheme="minorHAnsi" w:hAnsiTheme="minorHAnsi"/>
      <w:sz w:val="20"/>
      <w:szCs w:val="20"/>
    </w:rPr>
  </w:style>
  <w:style w:type="paragraph" w:styleId="Verzeichnis7">
    <w:name w:val="toc 7"/>
    <w:basedOn w:val="Standard"/>
    <w:next w:val="Standard"/>
    <w:autoRedefine/>
    <w:uiPriority w:val="39"/>
    <w:qFormat/>
    <w:rsid w:val="000A2929"/>
    <w:pPr>
      <w:spacing w:after="0"/>
      <w:ind w:left="1440"/>
    </w:pPr>
    <w:rPr>
      <w:rFonts w:asciiTheme="minorHAnsi" w:hAnsiTheme="minorHAnsi"/>
      <w:sz w:val="20"/>
      <w:szCs w:val="20"/>
    </w:rPr>
  </w:style>
  <w:style w:type="paragraph" w:styleId="Verzeichnis8">
    <w:name w:val="toc 8"/>
    <w:basedOn w:val="Standard"/>
    <w:next w:val="Standard"/>
    <w:autoRedefine/>
    <w:uiPriority w:val="39"/>
    <w:qFormat/>
    <w:rsid w:val="000A2929"/>
    <w:pPr>
      <w:spacing w:after="0"/>
      <w:ind w:left="1680"/>
    </w:pPr>
    <w:rPr>
      <w:rFonts w:asciiTheme="minorHAnsi" w:hAnsiTheme="minorHAnsi"/>
      <w:sz w:val="20"/>
      <w:szCs w:val="20"/>
    </w:rPr>
  </w:style>
  <w:style w:type="paragraph" w:styleId="Verzeichnis9">
    <w:name w:val="toc 9"/>
    <w:basedOn w:val="Standard"/>
    <w:next w:val="Standard"/>
    <w:autoRedefine/>
    <w:uiPriority w:val="39"/>
    <w:qFormat/>
    <w:rsid w:val="000A2929"/>
    <w:pPr>
      <w:spacing w:after="0"/>
      <w:ind w:left="1920"/>
    </w:pPr>
    <w:rPr>
      <w:rFonts w:asciiTheme="minorHAnsi" w:hAnsiTheme="minorHAnsi"/>
      <w:sz w:val="20"/>
      <w:szCs w:val="20"/>
    </w:rPr>
  </w:style>
  <w:style w:type="paragraph" w:styleId="Textkrpereinzug">
    <w:name w:val="Body Text Indent"/>
    <w:basedOn w:val="Standard"/>
    <w:link w:val="TextkrpereinzugZeichen"/>
    <w:uiPriority w:val="99"/>
    <w:rsid w:val="000A2929"/>
    <w:pPr>
      <w:spacing w:after="0" w:line="360" w:lineRule="auto"/>
      <w:ind w:left="426"/>
      <w:jc w:val="both"/>
    </w:pPr>
    <w:rPr>
      <w:rFonts w:ascii="Bookman Old Style" w:eastAsia="Times New Roman" w:hAnsi="Bookman Old Style" w:cs="Times New Roman"/>
      <w:szCs w:val="24"/>
      <w:lang w:eastAsia="de-DE"/>
    </w:rPr>
  </w:style>
  <w:style w:type="character" w:customStyle="1" w:styleId="TextkrpereinzugZeichen">
    <w:name w:val="Textkörpereinzug Zeichen"/>
    <w:basedOn w:val="Absatzstandardschriftart"/>
    <w:link w:val="Textkrpereinzug"/>
    <w:uiPriority w:val="99"/>
    <w:rsid w:val="000A2929"/>
    <w:rPr>
      <w:rFonts w:ascii="Bookman Old Style" w:eastAsia="Times New Roman" w:hAnsi="Bookman Old Style"/>
      <w:sz w:val="24"/>
      <w:szCs w:val="24"/>
    </w:rPr>
  </w:style>
  <w:style w:type="paragraph" w:styleId="Textkrper2">
    <w:name w:val="Body Text 2"/>
    <w:basedOn w:val="Standard"/>
    <w:link w:val="Textkrper2Zeichen"/>
    <w:rsid w:val="000A2929"/>
    <w:pPr>
      <w:spacing w:after="0" w:line="240" w:lineRule="auto"/>
    </w:pPr>
    <w:rPr>
      <w:rFonts w:ascii="Bookman Old Style" w:eastAsia="Times New Roman" w:hAnsi="Bookman Old Style" w:cs="Times New Roman"/>
      <w:szCs w:val="24"/>
      <w:lang w:eastAsia="de-DE"/>
    </w:rPr>
  </w:style>
  <w:style w:type="character" w:customStyle="1" w:styleId="Textkrper2Zeichen">
    <w:name w:val="Textkörper 2 Zeichen"/>
    <w:basedOn w:val="Absatzstandardschriftart"/>
    <w:link w:val="Textkrper2"/>
    <w:rsid w:val="000A2929"/>
    <w:rPr>
      <w:rFonts w:ascii="Bookman Old Style" w:eastAsia="Times New Roman" w:hAnsi="Bookman Old Style"/>
      <w:sz w:val="24"/>
      <w:szCs w:val="24"/>
    </w:rPr>
  </w:style>
  <w:style w:type="character" w:customStyle="1" w:styleId="DokumentstrukturZeichen1">
    <w:name w:val="Dokumentstruktur Zeichen1"/>
    <w:basedOn w:val="Absatzstandardschriftart"/>
    <w:uiPriority w:val="99"/>
    <w:rsid w:val="000A2929"/>
    <w:rPr>
      <w:rFonts w:ascii="Lucida Grande" w:hAnsi="Lucida Grande" w:cs="Calibri" w:hint="default"/>
      <w:sz w:val="24"/>
      <w:lang w:eastAsia="en-US"/>
    </w:rPr>
  </w:style>
  <w:style w:type="paragraph" w:styleId="Inhaltsverzeichnisberschrift">
    <w:name w:val="TOC Heading"/>
    <w:basedOn w:val="berschrift1"/>
    <w:next w:val="Standard"/>
    <w:uiPriority w:val="39"/>
    <w:unhideWhenUsed/>
    <w:qFormat/>
    <w:rsid w:val="00B7125A"/>
    <w:pPr>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551C6C"/>
    <w:pPr>
      <w:numPr>
        <w:numId w:val="4"/>
      </w:numPr>
      <w:spacing w:before="120" w:after="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551C6C"/>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551C6C"/>
    <w:pPr>
      <w:spacing w:before="120" w:after="120" w:line="240" w:lineRule="auto"/>
      <w:ind w:left="54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551C6C"/>
    <w:rPr>
      <w:rFonts w:ascii="Times New Roman" w:eastAsia="Times New Roman" w:hAnsi="Times New Roman"/>
      <w:sz w:val="24"/>
      <w:szCs w:val="24"/>
    </w:rPr>
  </w:style>
  <w:style w:type="paragraph" w:styleId="Blocktext">
    <w:name w:val="Block Text"/>
    <w:aliases w:val="Blockquote"/>
    <w:rsid w:val="00157511"/>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character" w:styleId="Buchtitel">
    <w:name w:val="Book Title"/>
    <w:basedOn w:val="Absatzstandardschriftart"/>
    <w:uiPriority w:val="33"/>
    <w:qFormat/>
    <w:rsid w:val="00157511"/>
    <w:rPr>
      <w:rFonts w:asciiTheme="majorHAnsi" w:eastAsiaTheme="majorEastAsia" w:hAnsiTheme="majorHAnsi" w:cstheme="majorBidi"/>
      <w:bCs w:val="0"/>
      <w:i/>
      <w:iCs/>
      <w:color w:val="F79646" w:themeColor="accent6"/>
      <w:sz w:val="20"/>
      <w:szCs w:val="20"/>
      <w:lang w:val="de-DE"/>
    </w:rPr>
  </w:style>
  <w:style w:type="character" w:styleId="Herausstellen">
    <w:name w:val="Emphasis"/>
    <w:uiPriority w:val="20"/>
    <w:qFormat/>
    <w:rsid w:val="00157511"/>
    <w:rPr>
      <w:rFonts w:eastAsiaTheme="minorEastAsia" w:cstheme="minorBidi"/>
      <w:b/>
      <w:bCs/>
      <w:i/>
      <w:iCs/>
      <w:color w:val="404040" w:themeColor="text1" w:themeTint="BF"/>
      <w:spacing w:val="2"/>
      <w:w w:val="100"/>
      <w:szCs w:val="22"/>
      <w:lang w:val="de-DE"/>
    </w:rPr>
  </w:style>
  <w:style w:type="character" w:styleId="IntensiveHervorhebung">
    <w:name w:val="Intense Emphasis"/>
    <w:basedOn w:val="Absatzstandardschriftart"/>
    <w:uiPriority w:val="21"/>
    <w:qFormat/>
    <w:rsid w:val="00157511"/>
    <w:rPr>
      <w:rFonts w:asciiTheme="minorHAnsi" w:hAnsiTheme="minorHAnsi"/>
      <w:b/>
      <w:bCs/>
      <w:i/>
      <w:iCs/>
      <w:smallCaps/>
      <w:color w:val="C0504D" w:themeColor="accent2"/>
      <w:spacing w:val="2"/>
      <w:w w:val="100"/>
      <w:sz w:val="20"/>
      <w:szCs w:val="20"/>
    </w:rPr>
  </w:style>
  <w:style w:type="paragraph" w:styleId="IntensivesAnfhrungszeichen">
    <w:name w:val="Intense Quote"/>
    <w:basedOn w:val="Standard"/>
    <w:link w:val="IntensivesAnfhrungszeichenZeichen"/>
    <w:uiPriority w:val="30"/>
    <w:qFormat/>
    <w:rsid w:val="0015751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157511"/>
    <w:rPr>
      <w:rFonts w:asciiTheme="majorHAnsi" w:eastAsiaTheme="majorEastAsia" w:hAnsiTheme="majorHAnsi" w:cstheme="majorBidi"/>
      <w:i/>
      <w:iCs/>
      <w:color w:val="FFFFFF" w:themeColor="background1"/>
      <w:sz w:val="32"/>
      <w:szCs w:val="32"/>
      <w:shd w:val="clear" w:color="auto" w:fill="4F81BD" w:themeFill="accent1"/>
      <w:lang w:eastAsia="en-US"/>
    </w:rPr>
  </w:style>
  <w:style w:type="character" w:styleId="IntensiverVerweis">
    <w:name w:val="Intense Reference"/>
    <w:basedOn w:val="Absatzstandardschriftart"/>
    <w:uiPriority w:val="32"/>
    <w:qFormat/>
    <w:rsid w:val="00157511"/>
    <w:rPr>
      <w:b/>
      <w:bCs/>
      <w:color w:val="4F81BD" w:themeColor="accent1"/>
      <w:sz w:val="22"/>
      <w:u w:val="single"/>
    </w:rPr>
  </w:style>
  <w:style w:type="paragraph" w:styleId="Aufzhlungszeichen3">
    <w:name w:val="List Bullet 3"/>
    <w:basedOn w:val="Standard"/>
    <w:unhideWhenUsed/>
    <w:qFormat/>
    <w:rsid w:val="00157511"/>
    <w:pPr>
      <w:numPr>
        <w:numId w:val="5"/>
      </w:numPr>
      <w:spacing w:after="0"/>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157511"/>
    <w:pPr>
      <w:numPr>
        <w:numId w:val="6"/>
      </w:numPr>
      <w:spacing w:after="0"/>
      <w:jc w:val="both"/>
    </w:pPr>
    <w:rPr>
      <w:rFonts w:asciiTheme="minorHAnsi" w:eastAsiaTheme="minorEastAsia" w:hAnsiTheme="minorHAnsi" w:cstheme="minorBidi"/>
      <w:color w:val="000000" w:themeColor="text1"/>
      <w:sz w:val="26"/>
    </w:rPr>
  </w:style>
  <w:style w:type="paragraph" w:styleId="Aufzhlungszeichen5">
    <w:name w:val="List Bullet 5"/>
    <w:basedOn w:val="Standard"/>
    <w:uiPriority w:val="36"/>
    <w:unhideWhenUsed/>
    <w:qFormat/>
    <w:rsid w:val="00157511"/>
    <w:pPr>
      <w:numPr>
        <w:numId w:val="7"/>
      </w:numPr>
      <w:spacing w:after="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157511"/>
    <w:rPr>
      <w:color w:val="808080"/>
    </w:rPr>
  </w:style>
  <w:style w:type="paragraph" w:styleId="Anfhrungszeichen">
    <w:name w:val="Quote"/>
    <w:basedOn w:val="Standard"/>
    <w:link w:val="AnfhrungszeichenZeichen"/>
    <w:uiPriority w:val="29"/>
    <w:qFormat/>
    <w:rsid w:val="00157511"/>
    <w:pPr>
      <w:spacing w:after="160"/>
      <w:jc w:val="both"/>
    </w:pPr>
    <w:rPr>
      <w:rFonts w:asciiTheme="minorHAnsi" w:eastAsiaTheme="minorEastAsia" w:hAnsiTheme="minorHAnsi" w:cstheme="minorBidi"/>
      <w:i/>
      <w:iCs/>
      <w:color w:val="7F7F7F" w:themeColor="background1" w:themeShade="7F"/>
      <w:szCs w:val="24"/>
    </w:rPr>
  </w:style>
  <w:style w:type="character" w:customStyle="1" w:styleId="AnfhrungszeichenZeichen">
    <w:name w:val="Anführungszeichen Zeichen"/>
    <w:basedOn w:val="Absatzstandardschriftart"/>
    <w:link w:val="Anfhrungszeichen"/>
    <w:uiPriority w:val="29"/>
    <w:rsid w:val="00157511"/>
    <w:rPr>
      <w:rFonts w:asciiTheme="minorHAnsi" w:eastAsiaTheme="minorEastAsia" w:hAnsiTheme="minorHAnsi" w:cstheme="minorBidi"/>
      <w:i/>
      <w:iCs/>
      <w:color w:val="7F7F7F" w:themeColor="background1" w:themeShade="7F"/>
      <w:sz w:val="24"/>
      <w:szCs w:val="24"/>
      <w:lang w:eastAsia="en-US"/>
    </w:rPr>
  </w:style>
  <w:style w:type="character" w:styleId="SchwacherVerweis">
    <w:name w:val="Subtle Reference"/>
    <w:basedOn w:val="Absatzstandardschriftart"/>
    <w:uiPriority w:val="31"/>
    <w:qFormat/>
    <w:rsid w:val="00157511"/>
    <w:rPr>
      <w:color w:val="737373" w:themeColor="text1" w:themeTint="8C"/>
      <w:sz w:val="22"/>
      <w:u w:val="single"/>
    </w:rPr>
  </w:style>
  <w:style w:type="paragraph" w:customStyle="1" w:styleId="FormatvorlagePalatinoLinotypeLinks15cmRechts15cmVor6p">
    <w:name w:val="Formatvorlage Palatino Linotype Links:  15 cm Rechts:  15 cm Vor:  6 p..."/>
    <w:basedOn w:val="Standard"/>
    <w:rsid w:val="00702BC2"/>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702BC2"/>
    <w:pPr>
      <w:spacing w:before="0" w:after="0" w:line="360" w:lineRule="auto"/>
      <w:textAlignment w:val="auto"/>
    </w:pPr>
    <w:rPr>
      <w:rFonts w:ascii="Century Schoolbook" w:hAnsi="Century Schoolbook"/>
      <w:b w:val="0"/>
    </w:rPr>
  </w:style>
  <w:style w:type="paragraph" w:customStyle="1" w:styleId="navback">
    <w:name w:val="nav_back"/>
    <w:basedOn w:val="Standard"/>
    <w:rsid w:val="00702BC2"/>
    <w:pPr>
      <w:spacing w:beforeLines="1" w:afterLines="1" w:line="240" w:lineRule="auto"/>
    </w:pPr>
    <w:rPr>
      <w:rFonts w:ascii="Arial" w:eastAsia="Times New Roman" w:hAnsi="Arial" w:cs="Arial"/>
      <w:b/>
      <w:bCs/>
      <w:color w:val="990000"/>
      <w:sz w:val="22"/>
      <w:lang w:eastAsia="de-DE"/>
    </w:rPr>
  </w:style>
  <w:style w:type="character" w:styleId="Kommentarzeichen">
    <w:name w:val="annotation reference"/>
    <w:basedOn w:val="Absatzstandardschriftart"/>
    <w:rsid w:val="00CB6B50"/>
    <w:rPr>
      <w:sz w:val="16"/>
      <w:szCs w:val="16"/>
    </w:rPr>
  </w:style>
  <w:style w:type="paragraph" w:styleId="Kommentartext">
    <w:name w:val="annotation text"/>
    <w:basedOn w:val="Standard"/>
    <w:link w:val="KommentartextZeichen"/>
    <w:rsid w:val="00CB6B50"/>
    <w:pPr>
      <w:spacing w:before="120" w:after="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rsid w:val="00CB6B50"/>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rsid w:val="00CB6B50"/>
    <w:rPr>
      <w:b/>
      <w:bCs/>
    </w:rPr>
  </w:style>
  <w:style w:type="character" w:customStyle="1" w:styleId="KommentarthemaZeichen">
    <w:name w:val="Kommentarthema Zeichen"/>
    <w:basedOn w:val="KommentartextZeichen"/>
    <w:link w:val="Kommentarthema"/>
    <w:rsid w:val="00CB6B50"/>
    <w:rPr>
      <w:rFonts w:ascii="Century Schoolbook" w:eastAsia="Times New Roman" w:hAnsi="Century Schoolbook"/>
      <w:b/>
      <w:bCs/>
      <w:sz w:val="20"/>
      <w:szCs w:val="20"/>
    </w:rPr>
  </w:style>
  <w:style w:type="paragraph" w:styleId="Textkrpereinzug3">
    <w:name w:val="Body Text Indent 3"/>
    <w:basedOn w:val="Standard"/>
    <w:link w:val="Textkrpereinzug3Zeichen"/>
    <w:rsid w:val="00CB6B50"/>
    <w:pPr>
      <w:spacing w:before="120" w:after="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CB6B50"/>
    <w:rPr>
      <w:rFonts w:ascii="Century Schoolbook" w:eastAsia="Times New Roman" w:hAnsi="Century Schoolbook"/>
      <w:sz w:val="16"/>
      <w:szCs w:val="16"/>
    </w:rPr>
  </w:style>
  <w:style w:type="paragraph" w:customStyle="1" w:styleId="Zeilenabstand">
    <w:name w:val="Zeilenabstand"/>
    <w:basedOn w:val="Standard"/>
    <w:rsid w:val="00CB6B50"/>
    <w:pPr>
      <w:spacing w:after="0" w:line="288" w:lineRule="auto"/>
      <w:jc w:val="both"/>
    </w:pPr>
    <w:rPr>
      <w:rFonts w:ascii="Arial Narrow" w:eastAsia="Times New Roman" w:hAnsi="Arial Narrow" w:cs="Times New Roman"/>
      <w:sz w:val="22"/>
      <w:szCs w:val="20"/>
      <w:lang w:eastAsia="de-DE"/>
    </w:rPr>
  </w:style>
  <w:style w:type="paragraph" w:customStyle="1" w:styleId="Aufzhlung1">
    <w:name w:val="Aufzählung 1"/>
    <w:basedOn w:val="Standard"/>
    <w:rsid w:val="00492FAD"/>
    <w:pPr>
      <w:numPr>
        <w:numId w:val="8"/>
      </w:numPr>
      <w:spacing w:before="120" w:after="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492FAD"/>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492FAD"/>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492FAD"/>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492FAD"/>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492FAD"/>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492FAD"/>
    <w:pPr>
      <w:tabs>
        <w:tab w:val="left" w:pos="1173"/>
      </w:tabs>
      <w:autoSpaceDE w:val="0"/>
      <w:autoSpaceDN w:val="0"/>
      <w:adjustRightInd w:val="0"/>
      <w:spacing w:after="0" w:line="240" w:lineRule="atLeast"/>
      <w:ind w:left="778"/>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492FAD"/>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rsid w:val="00162708"/>
    <w:pPr>
      <w:tabs>
        <w:tab w:val="clear" w:pos="1134"/>
        <w:tab w:val="clear" w:pos="1418"/>
      </w:tabs>
      <w:spacing w:before="0" w:after="240" w:line="240" w:lineRule="atLeast"/>
      <w:ind w:left="720" w:right="720" w:hanging="360"/>
    </w:pPr>
    <w:rPr>
      <w:rFonts w:ascii="Garamond" w:hAnsi="Garamond"/>
      <w:sz w:val="22"/>
      <w:szCs w:val="20"/>
    </w:rPr>
  </w:style>
  <w:style w:type="paragraph" w:styleId="Endnotentext">
    <w:name w:val="endnote text"/>
    <w:basedOn w:val="Standard"/>
    <w:link w:val="EndnotentextZeichen"/>
    <w:rsid w:val="00162708"/>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rsid w:val="00162708"/>
    <w:rPr>
      <w:rFonts w:ascii="Tms Rmn" w:eastAsia="Times New Roman" w:hAnsi="Tms Rmn"/>
      <w:sz w:val="20"/>
      <w:szCs w:val="20"/>
    </w:rPr>
  </w:style>
  <w:style w:type="character" w:styleId="Endnotenzeichen">
    <w:name w:val="endnote reference"/>
    <w:basedOn w:val="Absatzstandardschriftart"/>
    <w:rsid w:val="00162708"/>
    <w:rPr>
      <w:vertAlign w:val="superscript"/>
    </w:rPr>
  </w:style>
  <w:style w:type="paragraph" w:customStyle="1" w:styleId="stil2">
    <w:name w:val="stil2"/>
    <w:basedOn w:val="Standard"/>
    <w:rsid w:val="00162708"/>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162708"/>
    <w:rPr>
      <w:rFonts w:ascii="Arial" w:hAnsi="Arial" w:cs="Arial" w:hint="default"/>
      <w:b w:val="0"/>
      <w:bCs w:val="0"/>
      <w:color w:val="000000"/>
      <w:sz w:val="16"/>
      <w:szCs w:val="16"/>
    </w:rPr>
  </w:style>
  <w:style w:type="paragraph" w:customStyle="1" w:styleId="EndNoteBibliography">
    <w:name w:val="EndNote Bibliography"/>
    <w:basedOn w:val="Standard"/>
    <w:rsid w:val="000E2C2C"/>
    <w:pPr>
      <w:spacing w:line="240" w:lineRule="auto"/>
    </w:pPr>
    <w:rPr>
      <w:rFonts w:ascii="Cambria" w:eastAsiaTheme="minorHAnsi" w:hAnsi="Cambria" w:cstheme="minorBidi"/>
      <w:sz w:val="26"/>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line number" w:uiPriority="99"/>
    <w:lsdException w:name="Body Text Indent" w:uiPriority="99"/>
    <w:lsdException w:name="Hyperlink" w:uiPriority="99"/>
    <w:lsdException w:name="Strong" w:qFormat="1"/>
    <w:lsdException w:name="Document Map" w:uiPriority="99"/>
    <w:lsdException w:name="Normal (Web)" w:uiPriority="99"/>
    <w:lsdException w:name="Balloon Text" w:uiPriority="99"/>
    <w:lsdException w:name="Table Grid" w:uiPriority="59"/>
    <w:lsdException w:name="List Paragraph" w:uiPriority="34" w:qFormat="1"/>
  </w:latentStyles>
  <w:style w:type="paragraph" w:default="1" w:styleId="Standard">
    <w:name w:val="Normal"/>
    <w:qFormat/>
    <w:rsid w:val="00702BC2"/>
    <w:pPr>
      <w:spacing w:after="200" w:line="276" w:lineRule="auto"/>
    </w:pPr>
    <w:rPr>
      <w:rFonts w:cs="Calibri"/>
      <w:sz w:val="24"/>
      <w:lang w:eastAsia="en-US"/>
    </w:rPr>
  </w:style>
  <w:style w:type="paragraph" w:styleId="berschrift1">
    <w:name w:val="heading 1"/>
    <w:basedOn w:val="Standard"/>
    <w:next w:val="Standard"/>
    <w:link w:val="berschrift1Zeichen"/>
    <w:uiPriority w:val="9"/>
    <w:qFormat/>
    <w:rsid w:val="000E124F"/>
    <w:pPr>
      <w:keepNext/>
      <w:keepLines/>
      <w:spacing w:before="480" w:after="0"/>
      <w:outlineLvl w:val="0"/>
    </w:pPr>
    <w:rPr>
      <w:rFonts w:eastAsia="Times New Roman"/>
      <w:b/>
      <w:bCs/>
      <w:color w:val="365F91"/>
      <w:sz w:val="28"/>
      <w:szCs w:val="28"/>
    </w:rPr>
  </w:style>
  <w:style w:type="paragraph" w:styleId="berschrift2">
    <w:name w:val="heading 2"/>
    <w:basedOn w:val="Standard"/>
    <w:next w:val="Standard"/>
    <w:link w:val="berschrift2Zeichen"/>
    <w:uiPriority w:val="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1"/>
    <w:uiPriority w:val="99"/>
    <w:rsid w:val="0086577B"/>
    <w:pPr>
      <w:spacing w:after="0" w:line="240" w:lineRule="auto"/>
    </w:pPr>
    <w:rPr>
      <w:rFonts w:ascii="Tahoma" w:hAnsi="Tahoma" w:cs="Tahoma"/>
      <w:sz w:val="16"/>
      <w:szCs w:val="16"/>
    </w:rPr>
  </w:style>
  <w:style w:type="character" w:customStyle="1" w:styleId="SprechblasentextZeichen">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0">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2">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3">
    <w:name w:val="Sprechblasentext Zeichen"/>
    <w:basedOn w:val="Absatzstandardschriftart"/>
    <w:uiPriority w:val="99"/>
    <w:semiHidden/>
    <w:rsid w:val="00876403"/>
    <w:rPr>
      <w:rFonts w:ascii="Lucida Grande" w:hAnsi="Lucida Grande"/>
      <w:sz w:val="18"/>
      <w:szCs w:val="18"/>
    </w:rPr>
  </w:style>
  <w:style w:type="character" w:customStyle="1" w:styleId="SprechblasentextZeichen4">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5">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6">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7">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8">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9">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a">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b">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c">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d">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e">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
    <w:name w:val="Sprechblasentext Zeichen"/>
    <w:basedOn w:val="Absatzstandardschriftart"/>
    <w:uiPriority w:val="99"/>
    <w:semiHidden/>
    <w:rsid w:val="00372E9A"/>
    <w:rPr>
      <w:rFonts w:ascii="Lucida Grande" w:hAnsi="Lucida Grande"/>
      <w:sz w:val="18"/>
      <w:szCs w:val="18"/>
    </w:rPr>
  </w:style>
  <w:style w:type="character" w:customStyle="1" w:styleId="berschrift1Zeichen">
    <w:name w:val="Überschrift 1 Zeichen"/>
    <w:basedOn w:val="Absatzstandardschriftart"/>
    <w:link w:val="berschrift1"/>
    <w:uiPriority w:val="9"/>
    <w:rsid w:val="000E124F"/>
    <w:rPr>
      <w:rFonts w:ascii="Calibri" w:hAnsi="Calibri" w:cs="Calibri"/>
      <w:b/>
      <w:bCs/>
      <w:color w:val="365F91"/>
      <w:sz w:val="28"/>
      <w:szCs w:val="28"/>
      <w:lang w:eastAsia="en-US"/>
    </w:rPr>
  </w:style>
  <w:style w:type="character" w:customStyle="1" w:styleId="berschrift2Zeichen">
    <w:name w:val="Überschrift 2 Zeichen"/>
    <w:basedOn w:val="Absatzstandardschriftart"/>
    <w:link w:val="berschrift2"/>
    <w:uiPriority w:val="9"/>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uiPriority w:val="9"/>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rsid w:val="000E124F"/>
    <w:rPr>
      <w:rFonts w:ascii="Calibri" w:hAnsi="Calibri" w:cs="Calibri"/>
      <w:color w:val="243F60"/>
      <w:lang w:eastAsia="en-US"/>
    </w:rPr>
  </w:style>
  <w:style w:type="character" w:customStyle="1" w:styleId="berschrift6Zeichen">
    <w:name w:val="Überschrift 6 Zeichen"/>
    <w:basedOn w:val="Absatzstandardschriftart"/>
    <w:link w:val="berschrift6"/>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character" w:customStyle="1" w:styleId="SprechblasentextZeichen1">
    <w:name w:val="Sprechblasentext Zeichen1"/>
    <w:basedOn w:val="Absatzstandardschriftart"/>
    <w:link w:val="Sprechblasentext"/>
    <w:uiPriority w:val="99"/>
    <w:rsid w:val="0086577B"/>
    <w:rPr>
      <w:rFonts w:ascii="Tahoma" w:hAnsi="Tahoma" w:cs="Tahoma"/>
      <w:sz w:val="16"/>
      <w:szCs w:val="16"/>
    </w:rPr>
  </w:style>
  <w:style w:type="character" w:customStyle="1" w:styleId="SprechblasentextZeichenf0">
    <w:name w:val="Sprechblasentext Zeichen"/>
    <w:basedOn w:val="Absatzstandardschriftart"/>
    <w:uiPriority w:val="99"/>
    <w:rsid w:val="00EC336D"/>
    <w:rPr>
      <w:rFonts w:ascii="Lucida Grande" w:hAnsi="Lucida Grande"/>
      <w:sz w:val="18"/>
      <w:szCs w:val="18"/>
    </w:rPr>
  </w:style>
  <w:style w:type="paragraph" w:styleId="Kopfzeile">
    <w:name w:val="header"/>
    <w:basedOn w:val="Standard"/>
    <w:link w:val="KopfzeileZeichen"/>
    <w:uiPriority w:val="99"/>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6577B"/>
  </w:style>
  <w:style w:type="paragraph" w:styleId="Fuzeile">
    <w:name w:val="footer"/>
    <w:basedOn w:val="Standard"/>
    <w:link w:val="FuzeileZeichen"/>
    <w:uiPriority w:val="99"/>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86577B"/>
  </w:style>
  <w:style w:type="paragraph" w:styleId="Listenabsatz">
    <w:name w:val="List Paragraph"/>
    <w:basedOn w:val="Standard"/>
    <w:uiPriority w:val="34"/>
    <w:qFormat/>
    <w:rsid w:val="00063778"/>
    <w:pPr>
      <w:numPr>
        <w:numId w:val="10"/>
      </w:numPr>
      <w:contextualSpacing/>
    </w:pPr>
  </w:style>
  <w:style w:type="table" w:styleId="Tabellenraster">
    <w:name w:val="Table Grid"/>
    <w:basedOn w:val="Tabelle3D-Effekt3"/>
    <w:uiPriority w:val="59"/>
    <w:rsid w:val="00E14F7B"/>
    <w:rPr>
      <w:rFonts w:cs="Calibri"/>
      <w:sz w:val="24"/>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elleSchattierung1">
    <w:name w:val="Helle Schattierung1"/>
    <w:uiPriority w:val="60"/>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60"/>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 Char Char Char Char, Char Char Char,VR"/>
    <w:basedOn w:val="Standard"/>
    <w:link w:val="FunotentextZeichen"/>
    <w:rsid w:val="0050122E"/>
    <w:pPr>
      <w:spacing w:after="0" w:line="240" w:lineRule="auto"/>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 Char Char Char Char Zeichen, Char Char Char Zeichen,VR Zeichen"/>
    <w:basedOn w:val="Absatzstandardschriftart"/>
    <w:link w:val="Funotentext"/>
    <w:rsid w:val="0050122E"/>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10"/>
    <w:qFormat/>
    <w:rsid w:val="000E124F"/>
    <w:pPr>
      <w:pBdr>
        <w:top w:val="single" w:sz="8" w:space="10" w:color="F45352"/>
        <w:bottom w:val="single" w:sz="24" w:space="15" w:color="7A500A"/>
      </w:pBdr>
      <w:spacing w:before="120" w:after="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10"/>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11"/>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11"/>
    <w:rsid w:val="000E124F"/>
    <w:rPr>
      <w:rFonts w:ascii="Modern No. 20" w:hAnsi="Modern No. 20" w:cs="Modern No. 20"/>
      <w:i/>
      <w:iCs/>
      <w:sz w:val="24"/>
      <w:szCs w:val="24"/>
      <w:lang w:eastAsia="en-US"/>
    </w:rPr>
  </w:style>
  <w:style w:type="paragraph" w:styleId="KeinLeerraum">
    <w:name w:val="No Spacing"/>
    <w:uiPriority w:val="1"/>
    <w:qFormat/>
    <w:rsid w:val="000E124F"/>
    <w:rPr>
      <w:rFonts w:cs="Calibri"/>
      <w:lang w:eastAsia="en-US"/>
    </w:rPr>
  </w:style>
  <w:style w:type="character" w:styleId="SchwacheHervorhebung">
    <w:name w:val="Subtle Emphasis"/>
    <w:basedOn w:val="Absatzstandardschriftart"/>
    <w:uiPriority w:val="1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numPr>
        <w:numId w:val="2"/>
      </w:numPr>
      <w:tabs>
        <w:tab w:val="left" w:pos="284"/>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after="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qFormat/>
    <w:rsid w:val="000D11E1"/>
    <w:pPr>
      <w:numPr>
        <w:numId w:val="9"/>
      </w:numPr>
      <w:spacing w:before="120" w:after="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after="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rsid w:val="000D11E1"/>
  </w:style>
  <w:style w:type="paragraph" w:styleId="Liste">
    <w:name w:val="List"/>
    <w:basedOn w:val="Standard"/>
    <w:rsid w:val="000D11E1"/>
    <w:pPr>
      <w:numPr>
        <w:numId w:val="1"/>
      </w:numPr>
      <w:tabs>
        <w:tab w:val="left" w:pos="1134"/>
        <w:tab w:val="left" w:pos="1418"/>
      </w:tabs>
      <w:spacing w:before="120" w:after="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uiPriority w:val="99"/>
    <w:rsid w:val="000D11E1"/>
    <w:rPr>
      <w:color w:val="0000FF"/>
      <w:u w:val="single"/>
    </w:rPr>
  </w:style>
  <w:style w:type="character" w:styleId="Betont">
    <w:name w:val="Strong"/>
    <w:basedOn w:val="Absatzstandardschriftart"/>
    <w:qFormat/>
    <w:rsid w:val="000D11E1"/>
    <w:rPr>
      <w:b/>
      <w:bCs/>
    </w:rPr>
  </w:style>
  <w:style w:type="character" w:styleId="GesichteterLink">
    <w:name w:val="FollowedHyperlink"/>
    <w:basedOn w:val="Absatzstandardschriftart"/>
    <w:rsid w:val="000D11E1"/>
    <w:rPr>
      <w:color w:val="800080"/>
      <w:u w:val="single"/>
    </w:rPr>
  </w:style>
  <w:style w:type="paragraph" w:customStyle="1" w:styleId="Aufzhlung2">
    <w:name w:val="Aufzählung 2"/>
    <w:basedOn w:val="Standard"/>
    <w:rsid w:val="000D11E1"/>
    <w:pPr>
      <w:numPr>
        <w:numId w:val="3"/>
      </w:numPr>
      <w:spacing w:before="120" w:after="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after="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after="0"/>
      <w:ind w:left="720"/>
    </w:pPr>
    <w:rPr>
      <w:rFonts w:asciiTheme="minorHAnsi" w:hAnsiTheme="minorHAnsi"/>
      <w:sz w:val="20"/>
      <w:szCs w:val="20"/>
    </w:rPr>
  </w:style>
  <w:style w:type="character" w:customStyle="1" w:styleId="DokumentstrukturZeichen">
    <w:name w:val="Dokumentstruktur Zeichen"/>
    <w:basedOn w:val="Absatzstandardschriftart"/>
    <w:link w:val="Dokumentstruktur"/>
    <w:uiPriority w:val="99"/>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uiPriority w:val="99"/>
    <w:rsid w:val="000D11E1"/>
    <w:pPr>
      <w:shd w:val="clear" w:color="auto" w:fill="000080"/>
      <w:spacing w:before="120" w:after="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eschriftung">
    <w:name w:val="caption"/>
    <w:basedOn w:val="Standard"/>
    <w:next w:val="Standard"/>
    <w:uiPriority w:val="35"/>
    <w:qFormat/>
    <w:rsid w:val="00BF3DB0"/>
    <w:pPr>
      <w:spacing w:after="0" w:line="240" w:lineRule="auto"/>
    </w:pPr>
    <w:rPr>
      <w:rFonts w:eastAsia="Times New Roman" w:cs="Times New Roman"/>
      <w:b/>
      <w:bCs/>
      <w:szCs w:val="24"/>
      <w:lang w:bidi="en-US"/>
    </w:rPr>
  </w:style>
  <w:style w:type="table" w:styleId="Tabelle3D-Effekt3">
    <w:name w:val="Table 3D effects 3"/>
    <w:basedOn w:val="NormaleTabelle"/>
    <w:rsid w:val="00E14F7B"/>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1">
    <w:name w:val="toc 1"/>
    <w:basedOn w:val="Standard"/>
    <w:next w:val="Standard"/>
    <w:autoRedefine/>
    <w:uiPriority w:val="39"/>
    <w:qFormat/>
    <w:rsid w:val="000A2929"/>
    <w:pPr>
      <w:spacing w:before="120" w:after="0"/>
    </w:pPr>
    <w:rPr>
      <w:rFonts w:asciiTheme="minorHAnsi" w:hAnsiTheme="minorHAnsi"/>
      <w:b/>
      <w:sz w:val="22"/>
    </w:rPr>
  </w:style>
  <w:style w:type="paragraph" w:styleId="Verzeichnis2">
    <w:name w:val="toc 2"/>
    <w:basedOn w:val="Standard"/>
    <w:next w:val="Standard"/>
    <w:autoRedefine/>
    <w:uiPriority w:val="39"/>
    <w:qFormat/>
    <w:rsid w:val="000A2929"/>
    <w:pPr>
      <w:spacing w:after="0"/>
      <w:ind w:left="240"/>
    </w:pPr>
    <w:rPr>
      <w:rFonts w:asciiTheme="minorHAnsi" w:hAnsiTheme="minorHAnsi"/>
      <w:i/>
      <w:sz w:val="22"/>
    </w:rPr>
  </w:style>
  <w:style w:type="paragraph" w:styleId="Verzeichnis3">
    <w:name w:val="toc 3"/>
    <w:basedOn w:val="Standard"/>
    <w:next w:val="Standard"/>
    <w:autoRedefine/>
    <w:uiPriority w:val="39"/>
    <w:qFormat/>
    <w:rsid w:val="000A2929"/>
    <w:pPr>
      <w:spacing w:after="0"/>
      <w:ind w:left="480"/>
    </w:pPr>
    <w:rPr>
      <w:rFonts w:asciiTheme="minorHAnsi" w:hAnsiTheme="minorHAnsi"/>
      <w:sz w:val="22"/>
    </w:rPr>
  </w:style>
  <w:style w:type="paragraph" w:styleId="Verzeichnis5">
    <w:name w:val="toc 5"/>
    <w:basedOn w:val="Standard"/>
    <w:next w:val="Standard"/>
    <w:autoRedefine/>
    <w:uiPriority w:val="39"/>
    <w:qFormat/>
    <w:rsid w:val="000A2929"/>
    <w:pPr>
      <w:spacing w:after="0"/>
      <w:ind w:left="960"/>
    </w:pPr>
    <w:rPr>
      <w:rFonts w:asciiTheme="minorHAnsi" w:hAnsiTheme="minorHAnsi"/>
      <w:sz w:val="20"/>
      <w:szCs w:val="20"/>
    </w:rPr>
  </w:style>
  <w:style w:type="paragraph" w:styleId="Verzeichnis6">
    <w:name w:val="toc 6"/>
    <w:basedOn w:val="Standard"/>
    <w:next w:val="Standard"/>
    <w:autoRedefine/>
    <w:uiPriority w:val="39"/>
    <w:qFormat/>
    <w:rsid w:val="000A2929"/>
    <w:pPr>
      <w:spacing w:after="0"/>
      <w:ind w:left="1200"/>
    </w:pPr>
    <w:rPr>
      <w:rFonts w:asciiTheme="minorHAnsi" w:hAnsiTheme="minorHAnsi"/>
      <w:sz w:val="20"/>
      <w:szCs w:val="20"/>
    </w:rPr>
  </w:style>
  <w:style w:type="paragraph" w:styleId="Verzeichnis7">
    <w:name w:val="toc 7"/>
    <w:basedOn w:val="Standard"/>
    <w:next w:val="Standard"/>
    <w:autoRedefine/>
    <w:uiPriority w:val="39"/>
    <w:qFormat/>
    <w:rsid w:val="000A2929"/>
    <w:pPr>
      <w:spacing w:after="0"/>
      <w:ind w:left="1440"/>
    </w:pPr>
    <w:rPr>
      <w:rFonts w:asciiTheme="minorHAnsi" w:hAnsiTheme="minorHAnsi"/>
      <w:sz w:val="20"/>
      <w:szCs w:val="20"/>
    </w:rPr>
  </w:style>
  <w:style w:type="paragraph" w:styleId="Verzeichnis8">
    <w:name w:val="toc 8"/>
    <w:basedOn w:val="Standard"/>
    <w:next w:val="Standard"/>
    <w:autoRedefine/>
    <w:uiPriority w:val="39"/>
    <w:qFormat/>
    <w:rsid w:val="000A2929"/>
    <w:pPr>
      <w:spacing w:after="0"/>
      <w:ind w:left="1680"/>
    </w:pPr>
    <w:rPr>
      <w:rFonts w:asciiTheme="minorHAnsi" w:hAnsiTheme="minorHAnsi"/>
      <w:sz w:val="20"/>
      <w:szCs w:val="20"/>
    </w:rPr>
  </w:style>
  <w:style w:type="paragraph" w:styleId="Verzeichnis9">
    <w:name w:val="toc 9"/>
    <w:basedOn w:val="Standard"/>
    <w:next w:val="Standard"/>
    <w:autoRedefine/>
    <w:uiPriority w:val="39"/>
    <w:qFormat/>
    <w:rsid w:val="000A2929"/>
    <w:pPr>
      <w:spacing w:after="0"/>
      <w:ind w:left="1920"/>
    </w:pPr>
    <w:rPr>
      <w:rFonts w:asciiTheme="minorHAnsi" w:hAnsiTheme="minorHAnsi"/>
      <w:sz w:val="20"/>
      <w:szCs w:val="20"/>
    </w:rPr>
  </w:style>
  <w:style w:type="paragraph" w:styleId="Textkrpereinzug">
    <w:name w:val="Body Text Indent"/>
    <w:basedOn w:val="Standard"/>
    <w:link w:val="TextkrpereinzugZeichen"/>
    <w:uiPriority w:val="99"/>
    <w:rsid w:val="000A2929"/>
    <w:pPr>
      <w:spacing w:after="0" w:line="360" w:lineRule="auto"/>
      <w:ind w:left="426"/>
      <w:jc w:val="both"/>
    </w:pPr>
    <w:rPr>
      <w:rFonts w:ascii="Bookman Old Style" w:eastAsia="Times New Roman" w:hAnsi="Bookman Old Style" w:cs="Times New Roman"/>
      <w:szCs w:val="24"/>
      <w:lang w:eastAsia="de-DE"/>
    </w:rPr>
  </w:style>
  <w:style w:type="character" w:customStyle="1" w:styleId="TextkrpereinzugZeichen">
    <w:name w:val="Textkörpereinzug Zeichen"/>
    <w:basedOn w:val="Absatzstandardschriftart"/>
    <w:link w:val="Textkrpereinzug"/>
    <w:uiPriority w:val="99"/>
    <w:rsid w:val="000A2929"/>
    <w:rPr>
      <w:rFonts w:ascii="Bookman Old Style" w:eastAsia="Times New Roman" w:hAnsi="Bookman Old Style"/>
      <w:sz w:val="24"/>
      <w:szCs w:val="24"/>
    </w:rPr>
  </w:style>
  <w:style w:type="paragraph" w:styleId="Textkrper2">
    <w:name w:val="Body Text 2"/>
    <w:basedOn w:val="Standard"/>
    <w:link w:val="Textkrper2Zeichen"/>
    <w:rsid w:val="000A2929"/>
    <w:pPr>
      <w:spacing w:after="0" w:line="240" w:lineRule="auto"/>
    </w:pPr>
    <w:rPr>
      <w:rFonts w:ascii="Bookman Old Style" w:eastAsia="Times New Roman" w:hAnsi="Bookman Old Style" w:cs="Times New Roman"/>
      <w:szCs w:val="24"/>
      <w:lang w:eastAsia="de-DE"/>
    </w:rPr>
  </w:style>
  <w:style w:type="character" w:customStyle="1" w:styleId="Textkrper2Zeichen">
    <w:name w:val="Textkörper 2 Zeichen"/>
    <w:basedOn w:val="Absatzstandardschriftart"/>
    <w:link w:val="Textkrper2"/>
    <w:rsid w:val="000A2929"/>
    <w:rPr>
      <w:rFonts w:ascii="Bookman Old Style" w:eastAsia="Times New Roman" w:hAnsi="Bookman Old Style"/>
      <w:sz w:val="24"/>
      <w:szCs w:val="24"/>
    </w:rPr>
  </w:style>
  <w:style w:type="character" w:customStyle="1" w:styleId="DokumentstrukturZeichen1">
    <w:name w:val="Dokumentstruktur Zeichen1"/>
    <w:basedOn w:val="Absatzstandardschriftart"/>
    <w:uiPriority w:val="99"/>
    <w:rsid w:val="000A2929"/>
    <w:rPr>
      <w:rFonts w:ascii="Lucida Grande" w:hAnsi="Lucida Grande" w:cs="Calibri" w:hint="default"/>
      <w:sz w:val="24"/>
      <w:lang w:eastAsia="en-US"/>
    </w:rPr>
  </w:style>
  <w:style w:type="paragraph" w:styleId="Inhaltsverzeichnisberschrift">
    <w:name w:val="TOC Heading"/>
    <w:basedOn w:val="berschrift1"/>
    <w:next w:val="Standard"/>
    <w:uiPriority w:val="39"/>
    <w:unhideWhenUsed/>
    <w:qFormat/>
    <w:rsid w:val="00B7125A"/>
    <w:pPr>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551C6C"/>
    <w:pPr>
      <w:numPr>
        <w:numId w:val="4"/>
      </w:numPr>
      <w:spacing w:before="120" w:after="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551C6C"/>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551C6C"/>
    <w:pPr>
      <w:spacing w:before="120" w:after="120" w:line="240" w:lineRule="auto"/>
      <w:ind w:left="54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551C6C"/>
    <w:rPr>
      <w:rFonts w:ascii="Times New Roman" w:eastAsia="Times New Roman" w:hAnsi="Times New Roman"/>
      <w:sz w:val="24"/>
      <w:szCs w:val="24"/>
    </w:rPr>
  </w:style>
  <w:style w:type="paragraph" w:styleId="Blocktext">
    <w:name w:val="Block Text"/>
    <w:aliases w:val="Blockquote"/>
    <w:rsid w:val="00157511"/>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character" w:styleId="Buchtitel">
    <w:name w:val="Book Title"/>
    <w:basedOn w:val="Absatzstandardschriftart"/>
    <w:uiPriority w:val="33"/>
    <w:qFormat/>
    <w:rsid w:val="00157511"/>
    <w:rPr>
      <w:rFonts w:asciiTheme="majorHAnsi" w:eastAsiaTheme="majorEastAsia" w:hAnsiTheme="majorHAnsi" w:cstheme="majorBidi"/>
      <w:bCs w:val="0"/>
      <w:i/>
      <w:iCs/>
      <w:color w:val="F79646" w:themeColor="accent6"/>
      <w:sz w:val="20"/>
      <w:szCs w:val="20"/>
      <w:lang w:val="de-DE"/>
    </w:rPr>
  </w:style>
  <w:style w:type="character" w:styleId="Herausstellen">
    <w:name w:val="Emphasis"/>
    <w:uiPriority w:val="20"/>
    <w:qFormat/>
    <w:rsid w:val="00157511"/>
    <w:rPr>
      <w:rFonts w:eastAsiaTheme="minorEastAsia" w:cstheme="minorBidi"/>
      <w:b/>
      <w:bCs/>
      <w:i/>
      <w:iCs/>
      <w:color w:val="404040" w:themeColor="text1" w:themeTint="BF"/>
      <w:spacing w:val="2"/>
      <w:w w:val="100"/>
      <w:szCs w:val="22"/>
      <w:lang w:val="de-DE"/>
    </w:rPr>
  </w:style>
  <w:style w:type="character" w:styleId="IntensiveHervorhebung">
    <w:name w:val="Intense Emphasis"/>
    <w:basedOn w:val="Absatzstandardschriftart"/>
    <w:uiPriority w:val="21"/>
    <w:qFormat/>
    <w:rsid w:val="00157511"/>
    <w:rPr>
      <w:rFonts w:asciiTheme="minorHAnsi" w:hAnsiTheme="minorHAnsi"/>
      <w:b/>
      <w:bCs/>
      <w:i/>
      <w:iCs/>
      <w:smallCaps/>
      <w:color w:val="C0504D" w:themeColor="accent2"/>
      <w:spacing w:val="2"/>
      <w:w w:val="100"/>
      <w:sz w:val="20"/>
      <w:szCs w:val="20"/>
    </w:rPr>
  </w:style>
  <w:style w:type="paragraph" w:styleId="IntensivesAnfhrungszeichen">
    <w:name w:val="Intense Quote"/>
    <w:basedOn w:val="Standard"/>
    <w:link w:val="IntensivesAnfhrungszeichenZeichen"/>
    <w:uiPriority w:val="30"/>
    <w:qFormat/>
    <w:rsid w:val="0015751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157511"/>
    <w:rPr>
      <w:rFonts w:asciiTheme="majorHAnsi" w:eastAsiaTheme="majorEastAsia" w:hAnsiTheme="majorHAnsi" w:cstheme="majorBidi"/>
      <w:i/>
      <w:iCs/>
      <w:color w:val="FFFFFF" w:themeColor="background1"/>
      <w:sz w:val="32"/>
      <w:szCs w:val="32"/>
      <w:shd w:val="clear" w:color="auto" w:fill="4F81BD" w:themeFill="accent1"/>
      <w:lang w:eastAsia="en-US"/>
    </w:rPr>
  </w:style>
  <w:style w:type="character" w:styleId="IntensiverVerweis">
    <w:name w:val="Intense Reference"/>
    <w:basedOn w:val="Absatzstandardschriftart"/>
    <w:uiPriority w:val="32"/>
    <w:qFormat/>
    <w:rsid w:val="00157511"/>
    <w:rPr>
      <w:b/>
      <w:bCs/>
      <w:color w:val="4F81BD" w:themeColor="accent1"/>
      <w:sz w:val="22"/>
      <w:u w:val="single"/>
    </w:rPr>
  </w:style>
  <w:style w:type="paragraph" w:styleId="Aufzhlungszeichen3">
    <w:name w:val="List Bullet 3"/>
    <w:basedOn w:val="Standard"/>
    <w:unhideWhenUsed/>
    <w:qFormat/>
    <w:rsid w:val="00157511"/>
    <w:pPr>
      <w:numPr>
        <w:numId w:val="5"/>
      </w:numPr>
      <w:spacing w:after="0"/>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157511"/>
    <w:pPr>
      <w:numPr>
        <w:numId w:val="6"/>
      </w:numPr>
      <w:spacing w:after="0"/>
      <w:jc w:val="both"/>
    </w:pPr>
    <w:rPr>
      <w:rFonts w:asciiTheme="minorHAnsi" w:eastAsiaTheme="minorEastAsia" w:hAnsiTheme="minorHAnsi" w:cstheme="minorBidi"/>
      <w:color w:val="000000" w:themeColor="text1"/>
      <w:sz w:val="26"/>
    </w:rPr>
  </w:style>
  <w:style w:type="paragraph" w:styleId="Aufzhlungszeichen5">
    <w:name w:val="List Bullet 5"/>
    <w:basedOn w:val="Standard"/>
    <w:uiPriority w:val="36"/>
    <w:unhideWhenUsed/>
    <w:qFormat/>
    <w:rsid w:val="00157511"/>
    <w:pPr>
      <w:numPr>
        <w:numId w:val="7"/>
      </w:numPr>
      <w:spacing w:after="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157511"/>
    <w:rPr>
      <w:color w:val="808080"/>
    </w:rPr>
  </w:style>
  <w:style w:type="paragraph" w:styleId="Anfhrungszeichen">
    <w:name w:val="Quote"/>
    <w:basedOn w:val="Standard"/>
    <w:link w:val="AnfhrungszeichenZeichen"/>
    <w:uiPriority w:val="29"/>
    <w:qFormat/>
    <w:rsid w:val="00157511"/>
    <w:pPr>
      <w:spacing w:after="160"/>
      <w:jc w:val="both"/>
    </w:pPr>
    <w:rPr>
      <w:rFonts w:asciiTheme="minorHAnsi" w:eastAsiaTheme="minorEastAsia" w:hAnsiTheme="minorHAnsi" w:cstheme="minorBidi"/>
      <w:i/>
      <w:iCs/>
      <w:color w:val="7F7F7F" w:themeColor="background1" w:themeShade="7F"/>
      <w:szCs w:val="24"/>
    </w:rPr>
  </w:style>
  <w:style w:type="character" w:customStyle="1" w:styleId="AnfhrungszeichenZeichen">
    <w:name w:val="Anführungszeichen Zeichen"/>
    <w:basedOn w:val="Absatzstandardschriftart"/>
    <w:link w:val="Anfhrungszeichen"/>
    <w:uiPriority w:val="29"/>
    <w:rsid w:val="00157511"/>
    <w:rPr>
      <w:rFonts w:asciiTheme="minorHAnsi" w:eastAsiaTheme="minorEastAsia" w:hAnsiTheme="minorHAnsi" w:cstheme="minorBidi"/>
      <w:i/>
      <w:iCs/>
      <w:color w:val="7F7F7F" w:themeColor="background1" w:themeShade="7F"/>
      <w:sz w:val="24"/>
      <w:szCs w:val="24"/>
      <w:lang w:eastAsia="en-US"/>
    </w:rPr>
  </w:style>
  <w:style w:type="character" w:styleId="SchwacherVerweis">
    <w:name w:val="Subtle Reference"/>
    <w:basedOn w:val="Absatzstandardschriftart"/>
    <w:uiPriority w:val="31"/>
    <w:qFormat/>
    <w:rsid w:val="00157511"/>
    <w:rPr>
      <w:color w:val="737373" w:themeColor="text1" w:themeTint="8C"/>
      <w:sz w:val="22"/>
      <w:u w:val="single"/>
    </w:rPr>
  </w:style>
  <w:style w:type="paragraph" w:customStyle="1" w:styleId="FormatvorlagePalatinoLinotypeLinks15cmRechts15cmVor6p">
    <w:name w:val="Formatvorlage Palatino Linotype Links:  15 cm Rechts:  15 cm Vor:  6 p..."/>
    <w:basedOn w:val="Standard"/>
    <w:rsid w:val="00702BC2"/>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702BC2"/>
    <w:pPr>
      <w:spacing w:before="0" w:after="0" w:line="360" w:lineRule="auto"/>
      <w:textAlignment w:val="auto"/>
    </w:pPr>
    <w:rPr>
      <w:rFonts w:ascii="Century Schoolbook" w:hAnsi="Century Schoolbook"/>
      <w:b w:val="0"/>
    </w:rPr>
  </w:style>
  <w:style w:type="paragraph" w:customStyle="1" w:styleId="navback">
    <w:name w:val="nav_back"/>
    <w:basedOn w:val="Standard"/>
    <w:rsid w:val="00702BC2"/>
    <w:pPr>
      <w:spacing w:beforeLines="1" w:afterLines="1" w:line="240" w:lineRule="auto"/>
    </w:pPr>
    <w:rPr>
      <w:rFonts w:ascii="Arial" w:eastAsia="Times New Roman" w:hAnsi="Arial" w:cs="Arial"/>
      <w:b/>
      <w:bCs/>
      <w:color w:val="990000"/>
      <w:sz w:val="22"/>
      <w:lang w:eastAsia="de-DE"/>
    </w:rPr>
  </w:style>
  <w:style w:type="character" w:styleId="Kommentarzeichen">
    <w:name w:val="annotation reference"/>
    <w:basedOn w:val="Absatzstandardschriftart"/>
    <w:rsid w:val="00CB6B50"/>
    <w:rPr>
      <w:sz w:val="16"/>
      <w:szCs w:val="16"/>
    </w:rPr>
  </w:style>
  <w:style w:type="paragraph" w:styleId="Kommentartext">
    <w:name w:val="annotation text"/>
    <w:basedOn w:val="Standard"/>
    <w:link w:val="KommentartextZeichen"/>
    <w:rsid w:val="00CB6B50"/>
    <w:pPr>
      <w:spacing w:before="120" w:after="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rsid w:val="00CB6B50"/>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rsid w:val="00CB6B50"/>
    <w:rPr>
      <w:b/>
      <w:bCs/>
    </w:rPr>
  </w:style>
  <w:style w:type="character" w:customStyle="1" w:styleId="KommentarthemaZeichen">
    <w:name w:val="Kommentarthema Zeichen"/>
    <w:basedOn w:val="KommentartextZeichen"/>
    <w:link w:val="Kommentarthema"/>
    <w:rsid w:val="00CB6B50"/>
    <w:rPr>
      <w:rFonts w:ascii="Century Schoolbook" w:eastAsia="Times New Roman" w:hAnsi="Century Schoolbook"/>
      <w:b/>
      <w:bCs/>
      <w:sz w:val="20"/>
      <w:szCs w:val="20"/>
    </w:rPr>
  </w:style>
  <w:style w:type="paragraph" w:styleId="Textkrpereinzug3">
    <w:name w:val="Body Text Indent 3"/>
    <w:basedOn w:val="Standard"/>
    <w:link w:val="Textkrpereinzug3Zeichen"/>
    <w:rsid w:val="00CB6B50"/>
    <w:pPr>
      <w:spacing w:before="120" w:after="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CB6B50"/>
    <w:rPr>
      <w:rFonts w:ascii="Century Schoolbook" w:eastAsia="Times New Roman" w:hAnsi="Century Schoolbook"/>
      <w:sz w:val="16"/>
      <w:szCs w:val="16"/>
    </w:rPr>
  </w:style>
  <w:style w:type="paragraph" w:customStyle="1" w:styleId="Zeilenabstand">
    <w:name w:val="Zeilenabstand"/>
    <w:basedOn w:val="Standard"/>
    <w:rsid w:val="00CB6B50"/>
    <w:pPr>
      <w:spacing w:after="0" w:line="288" w:lineRule="auto"/>
      <w:jc w:val="both"/>
    </w:pPr>
    <w:rPr>
      <w:rFonts w:ascii="Arial Narrow" w:eastAsia="Times New Roman" w:hAnsi="Arial Narrow" w:cs="Times New Roman"/>
      <w:sz w:val="22"/>
      <w:szCs w:val="20"/>
      <w:lang w:eastAsia="de-DE"/>
    </w:rPr>
  </w:style>
  <w:style w:type="paragraph" w:customStyle="1" w:styleId="Aufzhlung1">
    <w:name w:val="Aufzählung 1"/>
    <w:basedOn w:val="Standard"/>
    <w:rsid w:val="00492FAD"/>
    <w:pPr>
      <w:numPr>
        <w:numId w:val="8"/>
      </w:numPr>
      <w:spacing w:before="120" w:after="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492FAD"/>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492FAD"/>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492FAD"/>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492FAD"/>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492FAD"/>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492FAD"/>
    <w:pPr>
      <w:tabs>
        <w:tab w:val="left" w:pos="1173"/>
      </w:tabs>
      <w:autoSpaceDE w:val="0"/>
      <w:autoSpaceDN w:val="0"/>
      <w:adjustRightInd w:val="0"/>
      <w:spacing w:after="0" w:line="240" w:lineRule="atLeast"/>
      <w:ind w:left="778"/>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492FAD"/>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rsid w:val="00162708"/>
    <w:pPr>
      <w:tabs>
        <w:tab w:val="clear" w:pos="1134"/>
        <w:tab w:val="clear" w:pos="1418"/>
      </w:tabs>
      <w:spacing w:before="0" w:after="240" w:line="240" w:lineRule="atLeast"/>
      <w:ind w:left="720" w:right="720" w:hanging="360"/>
    </w:pPr>
    <w:rPr>
      <w:rFonts w:ascii="Garamond" w:hAnsi="Garamond"/>
      <w:sz w:val="22"/>
      <w:szCs w:val="20"/>
    </w:rPr>
  </w:style>
  <w:style w:type="paragraph" w:styleId="Endnotentext">
    <w:name w:val="endnote text"/>
    <w:basedOn w:val="Standard"/>
    <w:link w:val="EndnotentextZeichen"/>
    <w:rsid w:val="00162708"/>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rsid w:val="00162708"/>
    <w:rPr>
      <w:rFonts w:ascii="Tms Rmn" w:eastAsia="Times New Roman" w:hAnsi="Tms Rmn"/>
      <w:sz w:val="20"/>
      <w:szCs w:val="20"/>
    </w:rPr>
  </w:style>
  <w:style w:type="character" w:styleId="Endnotenzeichen">
    <w:name w:val="endnote reference"/>
    <w:basedOn w:val="Absatzstandardschriftart"/>
    <w:rsid w:val="00162708"/>
    <w:rPr>
      <w:vertAlign w:val="superscript"/>
    </w:rPr>
  </w:style>
  <w:style w:type="paragraph" w:customStyle="1" w:styleId="stil2">
    <w:name w:val="stil2"/>
    <w:basedOn w:val="Standard"/>
    <w:rsid w:val="00162708"/>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162708"/>
    <w:rPr>
      <w:rFonts w:ascii="Arial" w:hAnsi="Arial" w:cs="Arial" w:hint="default"/>
      <w:b w:val="0"/>
      <w:bCs w:val="0"/>
      <w:color w:val="000000"/>
      <w:sz w:val="16"/>
      <w:szCs w:val="16"/>
    </w:rPr>
  </w:style>
  <w:style w:type="paragraph" w:customStyle="1" w:styleId="EndNoteBibliography">
    <w:name w:val="EndNote Bibliography"/>
    <w:basedOn w:val="Standard"/>
    <w:rsid w:val="000E2C2C"/>
    <w:pPr>
      <w:spacing w:line="240" w:lineRule="auto"/>
    </w:pPr>
    <w:rPr>
      <w:rFonts w:ascii="Cambria" w:eastAsiaTheme="minorHAnsi" w:hAnsi="Cambria" w:cstheme="minorBidi"/>
      <w:sz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37390">
      <w:bodyDiv w:val="1"/>
      <w:marLeft w:val="0"/>
      <w:marRight w:val="0"/>
      <w:marTop w:val="0"/>
      <w:marBottom w:val="0"/>
      <w:divBdr>
        <w:top w:val="none" w:sz="0" w:space="0" w:color="auto"/>
        <w:left w:val="none" w:sz="0" w:space="0" w:color="auto"/>
        <w:bottom w:val="none" w:sz="0" w:space="0" w:color="auto"/>
        <w:right w:val="none" w:sz="0" w:space="0" w:color="auto"/>
      </w:divBdr>
      <w:divsChild>
        <w:div w:id="295180612">
          <w:marLeft w:val="547"/>
          <w:marRight w:val="0"/>
          <w:marTop w:val="0"/>
          <w:marBottom w:val="0"/>
          <w:divBdr>
            <w:top w:val="none" w:sz="0" w:space="0" w:color="auto"/>
            <w:left w:val="none" w:sz="0" w:space="0" w:color="auto"/>
            <w:bottom w:val="none" w:sz="0" w:space="0" w:color="auto"/>
            <w:right w:val="none" w:sz="0" w:space="0" w:color="auto"/>
          </w:divBdr>
        </w:div>
        <w:div w:id="1704985207">
          <w:marLeft w:val="547"/>
          <w:marRight w:val="0"/>
          <w:marTop w:val="0"/>
          <w:marBottom w:val="0"/>
          <w:divBdr>
            <w:top w:val="none" w:sz="0" w:space="0" w:color="auto"/>
            <w:left w:val="none" w:sz="0" w:space="0" w:color="auto"/>
            <w:bottom w:val="none" w:sz="0" w:space="0" w:color="auto"/>
            <w:right w:val="none" w:sz="0" w:space="0" w:color="auto"/>
          </w:divBdr>
        </w:div>
        <w:div w:id="200482761">
          <w:marLeft w:val="547"/>
          <w:marRight w:val="0"/>
          <w:marTop w:val="0"/>
          <w:marBottom w:val="0"/>
          <w:divBdr>
            <w:top w:val="none" w:sz="0" w:space="0" w:color="auto"/>
            <w:left w:val="none" w:sz="0" w:space="0" w:color="auto"/>
            <w:bottom w:val="none" w:sz="0" w:space="0" w:color="auto"/>
            <w:right w:val="none" w:sz="0" w:space="0" w:color="auto"/>
          </w:divBdr>
        </w:div>
      </w:divsChild>
    </w:div>
    <w:div w:id="31078527">
      <w:bodyDiv w:val="1"/>
      <w:marLeft w:val="0"/>
      <w:marRight w:val="0"/>
      <w:marTop w:val="0"/>
      <w:marBottom w:val="0"/>
      <w:divBdr>
        <w:top w:val="none" w:sz="0" w:space="0" w:color="auto"/>
        <w:left w:val="none" w:sz="0" w:space="0" w:color="auto"/>
        <w:bottom w:val="none" w:sz="0" w:space="0" w:color="auto"/>
        <w:right w:val="none" w:sz="0" w:space="0" w:color="auto"/>
      </w:divBdr>
    </w:div>
    <w:div w:id="73859237">
      <w:bodyDiv w:val="1"/>
      <w:marLeft w:val="0"/>
      <w:marRight w:val="0"/>
      <w:marTop w:val="0"/>
      <w:marBottom w:val="0"/>
      <w:divBdr>
        <w:top w:val="none" w:sz="0" w:space="0" w:color="auto"/>
        <w:left w:val="none" w:sz="0" w:space="0" w:color="auto"/>
        <w:bottom w:val="none" w:sz="0" w:space="0" w:color="auto"/>
        <w:right w:val="none" w:sz="0" w:space="0" w:color="auto"/>
      </w:divBdr>
    </w:div>
    <w:div w:id="130755757">
      <w:marLeft w:val="0"/>
      <w:marRight w:val="0"/>
      <w:marTop w:val="0"/>
      <w:marBottom w:val="0"/>
      <w:divBdr>
        <w:top w:val="none" w:sz="0" w:space="0" w:color="auto"/>
        <w:left w:val="none" w:sz="0" w:space="0" w:color="auto"/>
        <w:bottom w:val="none" w:sz="0" w:space="0" w:color="auto"/>
        <w:right w:val="none" w:sz="0" w:space="0" w:color="auto"/>
      </w:divBdr>
      <w:divsChild>
        <w:div w:id="130755756">
          <w:marLeft w:val="547"/>
          <w:marRight w:val="0"/>
          <w:marTop w:val="154"/>
          <w:marBottom w:val="0"/>
          <w:divBdr>
            <w:top w:val="none" w:sz="0" w:space="0" w:color="auto"/>
            <w:left w:val="none" w:sz="0" w:space="0" w:color="auto"/>
            <w:bottom w:val="none" w:sz="0" w:space="0" w:color="auto"/>
            <w:right w:val="none" w:sz="0" w:space="0" w:color="auto"/>
          </w:divBdr>
        </w:div>
      </w:divsChild>
    </w:div>
    <w:div w:id="203519708">
      <w:bodyDiv w:val="1"/>
      <w:marLeft w:val="0"/>
      <w:marRight w:val="0"/>
      <w:marTop w:val="0"/>
      <w:marBottom w:val="0"/>
      <w:divBdr>
        <w:top w:val="none" w:sz="0" w:space="0" w:color="auto"/>
        <w:left w:val="none" w:sz="0" w:space="0" w:color="auto"/>
        <w:bottom w:val="none" w:sz="0" w:space="0" w:color="auto"/>
        <w:right w:val="none" w:sz="0" w:space="0" w:color="auto"/>
      </w:divBdr>
      <w:divsChild>
        <w:div w:id="2119372199">
          <w:marLeft w:val="547"/>
          <w:marRight w:val="0"/>
          <w:marTop w:val="0"/>
          <w:marBottom w:val="0"/>
          <w:divBdr>
            <w:top w:val="none" w:sz="0" w:space="0" w:color="auto"/>
            <w:left w:val="none" w:sz="0" w:space="0" w:color="auto"/>
            <w:bottom w:val="none" w:sz="0" w:space="0" w:color="auto"/>
            <w:right w:val="none" w:sz="0" w:space="0" w:color="auto"/>
          </w:divBdr>
        </w:div>
        <w:div w:id="1489051086">
          <w:marLeft w:val="547"/>
          <w:marRight w:val="0"/>
          <w:marTop w:val="0"/>
          <w:marBottom w:val="0"/>
          <w:divBdr>
            <w:top w:val="none" w:sz="0" w:space="0" w:color="auto"/>
            <w:left w:val="none" w:sz="0" w:space="0" w:color="auto"/>
            <w:bottom w:val="none" w:sz="0" w:space="0" w:color="auto"/>
            <w:right w:val="none" w:sz="0" w:space="0" w:color="auto"/>
          </w:divBdr>
        </w:div>
        <w:div w:id="1816144312">
          <w:marLeft w:val="547"/>
          <w:marRight w:val="0"/>
          <w:marTop w:val="0"/>
          <w:marBottom w:val="0"/>
          <w:divBdr>
            <w:top w:val="none" w:sz="0" w:space="0" w:color="auto"/>
            <w:left w:val="none" w:sz="0" w:space="0" w:color="auto"/>
            <w:bottom w:val="none" w:sz="0" w:space="0" w:color="auto"/>
            <w:right w:val="none" w:sz="0" w:space="0" w:color="auto"/>
          </w:divBdr>
        </w:div>
        <w:div w:id="209221854">
          <w:marLeft w:val="547"/>
          <w:marRight w:val="0"/>
          <w:marTop w:val="0"/>
          <w:marBottom w:val="0"/>
          <w:divBdr>
            <w:top w:val="none" w:sz="0" w:space="0" w:color="auto"/>
            <w:left w:val="none" w:sz="0" w:space="0" w:color="auto"/>
            <w:bottom w:val="none" w:sz="0" w:space="0" w:color="auto"/>
            <w:right w:val="none" w:sz="0" w:space="0" w:color="auto"/>
          </w:divBdr>
        </w:div>
        <w:div w:id="2069449002">
          <w:marLeft w:val="547"/>
          <w:marRight w:val="0"/>
          <w:marTop w:val="0"/>
          <w:marBottom w:val="0"/>
          <w:divBdr>
            <w:top w:val="none" w:sz="0" w:space="0" w:color="auto"/>
            <w:left w:val="none" w:sz="0" w:space="0" w:color="auto"/>
            <w:bottom w:val="none" w:sz="0" w:space="0" w:color="auto"/>
            <w:right w:val="none" w:sz="0" w:space="0" w:color="auto"/>
          </w:divBdr>
        </w:div>
        <w:div w:id="1767338583">
          <w:marLeft w:val="547"/>
          <w:marRight w:val="0"/>
          <w:marTop w:val="0"/>
          <w:marBottom w:val="0"/>
          <w:divBdr>
            <w:top w:val="none" w:sz="0" w:space="0" w:color="auto"/>
            <w:left w:val="none" w:sz="0" w:space="0" w:color="auto"/>
            <w:bottom w:val="none" w:sz="0" w:space="0" w:color="auto"/>
            <w:right w:val="none" w:sz="0" w:space="0" w:color="auto"/>
          </w:divBdr>
        </w:div>
      </w:divsChild>
    </w:div>
    <w:div w:id="203718266">
      <w:bodyDiv w:val="1"/>
      <w:marLeft w:val="0"/>
      <w:marRight w:val="0"/>
      <w:marTop w:val="0"/>
      <w:marBottom w:val="0"/>
      <w:divBdr>
        <w:top w:val="none" w:sz="0" w:space="0" w:color="auto"/>
        <w:left w:val="none" w:sz="0" w:space="0" w:color="auto"/>
        <w:bottom w:val="none" w:sz="0" w:space="0" w:color="auto"/>
        <w:right w:val="none" w:sz="0" w:space="0" w:color="auto"/>
      </w:divBdr>
    </w:div>
    <w:div w:id="228732879">
      <w:bodyDiv w:val="1"/>
      <w:marLeft w:val="0"/>
      <w:marRight w:val="0"/>
      <w:marTop w:val="0"/>
      <w:marBottom w:val="0"/>
      <w:divBdr>
        <w:top w:val="none" w:sz="0" w:space="0" w:color="auto"/>
        <w:left w:val="none" w:sz="0" w:space="0" w:color="auto"/>
        <w:bottom w:val="none" w:sz="0" w:space="0" w:color="auto"/>
        <w:right w:val="none" w:sz="0" w:space="0" w:color="auto"/>
      </w:divBdr>
      <w:divsChild>
        <w:div w:id="167328868">
          <w:marLeft w:val="547"/>
          <w:marRight w:val="0"/>
          <w:marTop w:val="0"/>
          <w:marBottom w:val="0"/>
          <w:divBdr>
            <w:top w:val="none" w:sz="0" w:space="0" w:color="auto"/>
            <w:left w:val="none" w:sz="0" w:space="0" w:color="auto"/>
            <w:bottom w:val="none" w:sz="0" w:space="0" w:color="auto"/>
            <w:right w:val="none" w:sz="0" w:space="0" w:color="auto"/>
          </w:divBdr>
        </w:div>
        <w:div w:id="1869638204">
          <w:marLeft w:val="547"/>
          <w:marRight w:val="0"/>
          <w:marTop w:val="0"/>
          <w:marBottom w:val="0"/>
          <w:divBdr>
            <w:top w:val="none" w:sz="0" w:space="0" w:color="auto"/>
            <w:left w:val="none" w:sz="0" w:space="0" w:color="auto"/>
            <w:bottom w:val="none" w:sz="0" w:space="0" w:color="auto"/>
            <w:right w:val="none" w:sz="0" w:space="0" w:color="auto"/>
          </w:divBdr>
        </w:div>
        <w:div w:id="787309827">
          <w:marLeft w:val="547"/>
          <w:marRight w:val="0"/>
          <w:marTop w:val="0"/>
          <w:marBottom w:val="0"/>
          <w:divBdr>
            <w:top w:val="none" w:sz="0" w:space="0" w:color="auto"/>
            <w:left w:val="none" w:sz="0" w:space="0" w:color="auto"/>
            <w:bottom w:val="none" w:sz="0" w:space="0" w:color="auto"/>
            <w:right w:val="none" w:sz="0" w:space="0" w:color="auto"/>
          </w:divBdr>
        </w:div>
        <w:div w:id="1241527785">
          <w:marLeft w:val="547"/>
          <w:marRight w:val="0"/>
          <w:marTop w:val="0"/>
          <w:marBottom w:val="0"/>
          <w:divBdr>
            <w:top w:val="none" w:sz="0" w:space="0" w:color="auto"/>
            <w:left w:val="none" w:sz="0" w:space="0" w:color="auto"/>
            <w:bottom w:val="none" w:sz="0" w:space="0" w:color="auto"/>
            <w:right w:val="none" w:sz="0" w:space="0" w:color="auto"/>
          </w:divBdr>
        </w:div>
        <w:div w:id="888539742">
          <w:marLeft w:val="547"/>
          <w:marRight w:val="0"/>
          <w:marTop w:val="0"/>
          <w:marBottom w:val="0"/>
          <w:divBdr>
            <w:top w:val="none" w:sz="0" w:space="0" w:color="auto"/>
            <w:left w:val="none" w:sz="0" w:space="0" w:color="auto"/>
            <w:bottom w:val="none" w:sz="0" w:space="0" w:color="auto"/>
            <w:right w:val="none" w:sz="0" w:space="0" w:color="auto"/>
          </w:divBdr>
        </w:div>
        <w:div w:id="1437209178">
          <w:marLeft w:val="547"/>
          <w:marRight w:val="0"/>
          <w:marTop w:val="0"/>
          <w:marBottom w:val="0"/>
          <w:divBdr>
            <w:top w:val="none" w:sz="0" w:space="0" w:color="auto"/>
            <w:left w:val="none" w:sz="0" w:space="0" w:color="auto"/>
            <w:bottom w:val="none" w:sz="0" w:space="0" w:color="auto"/>
            <w:right w:val="none" w:sz="0" w:space="0" w:color="auto"/>
          </w:divBdr>
        </w:div>
      </w:divsChild>
    </w:div>
    <w:div w:id="233441676">
      <w:bodyDiv w:val="1"/>
      <w:marLeft w:val="0"/>
      <w:marRight w:val="0"/>
      <w:marTop w:val="0"/>
      <w:marBottom w:val="0"/>
      <w:divBdr>
        <w:top w:val="none" w:sz="0" w:space="0" w:color="auto"/>
        <w:left w:val="none" w:sz="0" w:space="0" w:color="auto"/>
        <w:bottom w:val="none" w:sz="0" w:space="0" w:color="auto"/>
        <w:right w:val="none" w:sz="0" w:space="0" w:color="auto"/>
      </w:divBdr>
    </w:div>
    <w:div w:id="337586572">
      <w:bodyDiv w:val="1"/>
      <w:marLeft w:val="0"/>
      <w:marRight w:val="0"/>
      <w:marTop w:val="0"/>
      <w:marBottom w:val="0"/>
      <w:divBdr>
        <w:top w:val="none" w:sz="0" w:space="0" w:color="auto"/>
        <w:left w:val="none" w:sz="0" w:space="0" w:color="auto"/>
        <w:bottom w:val="none" w:sz="0" w:space="0" w:color="auto"/>
        <w:right w:val="none" w:sz="0" w:space="0" w:color="auto"/>
      </w:divBdr>
      <w:divsChild>
        <w:div w:id="770321227">
          <w:marLeft w:val="806"/>
          <w:marRight w:val="0"/>
          <w:marTop w:val="0"/>
          <w:marBottom w:val="0"/>
          <w:divBdr>
            <w:top w:val="none" w:sz="0" w:space="0" w:color="auto"/>
            <w:left w:val="none" w:sz="0" w:space="0" w:color="auto"/>
            <w:bottom w:val="none" w:sz="0" w:space="0" w:color="auto"/>
            <w:right w:val="none" w:sz="0" w:space="0" w:color="auto"/>
          </w:divBdr>
        </w:div>
        <w:div w:id="1906336619">
          <w:marLeft w:val="1526"/>
          <w:marRight w:val="0"/>
          <w:marTop w:val="0"/>
          <w:marBottom w:val="0"/>
          <w:divBdr>
            <w:top w:val="none" w:sz="0" w:space="0" w:color="auto"/>
            <w:left w:val="none" w:sz="0" w:space="0" w:color="auto"/>
            <w:bottom w:val="none" w:sz="0" w:space="0" w:color="auto"/>
            <w:right w:val="none" w:sz="0" w:space="0" w:color="auto"/>
          </w:divBdr>
        </w:div>
      </w:divsChild>
    </w:div>
    <w:div w:id="367146104">
      <w:bodyDiv w:val="1"/>
      <w:marLeft w:val="0"/>
      <w:marRight w:val="0"/>
      <w:marTop w:val="0"/>
      <w:marBottom w:val="0"/>
      <w:divBdr>
        <w:top w:val="none" w:sz="0" w:space="0" w:color="auto"/>
        <w:left w:val="none" w:sz="0" w:space="0" w:color="auto"/>
        <w:bottom w:val="none" w:sz="0" w:space="0" w:color="auto"/>
        <w:right w:val="none" w:sz="0" w:space="0" w:color="auto"/>
      </w:divBdr>
      <w:divsChild>
        <w:div w:id="1511791758">
          <w:marLeft w:val="547"/>
          <w:marRight w:val="0"/>
          <w:marTop w:val="0"/>
          <w:marBottom w:val="0"/>
          <w:divBdr>
            <w:top w:val="none" w:sz="0" w:space="0" w:color="auto"/>
            <w:left w:val="none" w:sz="0" w:space="0" w:color="auto"/>
            <w:bottom w:val="none" w:sz="0" w:space="0" w:color="auto"/>
            <w:right w:val="none" w:sz="0" w:space="0" w:color="auto"/>
          </w:divBdr>
        </w:div>
        <w:div w:id="1945846986">
          <w:marLeft w:val="547"/>
          <w:marRight w:val="0"/>
          <w:marTop w:val="0"/>
          <w:marBottom w:val="0"/>
          <w:divBdr>
            <w:top w:val="none" w:sz="0" w:space="0" w:color="auto"/>
            <w:left w:val="none" w:sz="0" w:space="0" w:color="auto"/>
            <w:bottom w:val="none" w:sz="0" w:space="0" w:color="auto"/>
            <w:right w:val="none" w:sz="0" w:space="0" w:color="auto"/>
          </w:divBdr>
        </w:div>
        <w:div w:id="214506301">
          <w:marLeft w:val="547"/>
          <w:marRight w:val="0"/>
          <w:marTop w:val="0"/>
          <w:marBottom w:val="0"/>
          <w:divBdr>
            <w:top w:val="none" w:sz="0" w:space="0" w:color="auto"/>
            <w:left w:val="none" w:sz="0" w:space="0" w:color="auto"/>
            <w:bottom w:val="none" w:sz="0" w:space="0" w:color="auto"/>
            <w:right w:val="none" w:sz="0" w:space="0" w:color="auto"/>
          </w:divBdr>
        </w:div>
        <w:div w:id="2147233069">
          <w:marLeft w:val="547"/>
          <w:marRight w:val="0"/>
          <w:marTop w:val="0"/>
          <w:marBottom w:val="0"/>
          <w:divBdr>
            <w:top w:val="none" w:sz="0" w:space="0" w:color="auto"/>
            <w:left w:val="none" w:sz="0" w:space="0" w:color="auto"/>
            <w:bottom w:val="none" w:sz="0" w:space="0" w:color="auto"/>
            <w:right w:val="none" w:sz="0" w:space="0" w:color="auto"/>
          </w:divBdr>
        </w:div>
        <w:div w:id="991717390">
          <w:marLeft w:val="547"/>
          <w:marRight w:val="0"/>
          <w:marTop w:val="0"/>
          <w:marBottom w:val="0"/>
          <w:divBdr>
            <w:top w:val="none" w:sz="0" w:space="0" w:color="auto"/>
            <w:left w:val="none" w:sz="0" w:space="0" w:color="auto"/>
            <w:bottom w:val="none" w:sz="0" w:space="0" w:color="auto"/>
            <w:right w:val="none" w:sz="0" w:space="0" w:color="auto"/>
          </w:divBdr>
        </w:div>
      </w:divsChild>
    </w:div>
    <w:div w:id="383022381">
      <w:bodyDiv w:val="1"/>
      <w:marLeft w:val="0"/>
      <w:marRight w:val="0"/>
      <w:marTop w:val="0"/>
      <w:marBottom w:val="0"/>
      <w:divBdr>
        <w:top w:val="none" w:sz="0" w:space="0" w:color="auto"/>
        <w:left w:val="none" w:sz="0" w:space="0" w:color="auto"/>
        <w:bottom w:val="none" w:sz="0" w:space="0" w:color="auto"/>
        <w:right w:val="none" w:sz="0" w:space="0" w:color="auto"/>
      </w:divBdr>
    </w:div>
    <w:div w:id="385178138">
      <w:bodyDiv w:val="1"/>
      <w:marLeft w:val="0"/>
      <w:marRight w:val="0"/>
      <w:marTop w:val="0"/>
      <w:marBottom w:val="0"/>
      <w:divBdr>
        <w:top w:val="none" w:sz="0" w:space="0" w:color="auto"/>
        <w:left w:val="none" w:sz="0" w:space="0" w:color="auto"/>
        <w:bottom w:val="none" w:sz="0" w:space="0" w:color="auto"/>
        <w:right w:val="none" w:sz="0" w:space="0" w:color="auto"/>
      </w:divBdr>
      <w:divsChild>
        <w:div w:id="243877041">
          <w:marLeft w:val="547"/>
          <w:marRight w:val="0"/>
          <w:marTop w:val="0"/>
          <w:marBottom w:val="0"/>
          <w:divBdr>
            <w:top w:val="none" w:sz="0" w:space="0" w:color="auto"/>
            <w:left w:val="none" w:sz="0" w:space="0" w:color="auto"/>
            <w:bottom w:val="none" w:sz="0" w:space="0" w:color="auto"/>
            <w:right w:val="none" w:sz="0" w:space="0" w:color="auto"/>
          </w:divBdr>
        </w:div>
        <w:div w:id="1640378801">
          <w:marLeft w:val="547"/>
          <w:marRight w:val="0"/>
          <w:marTop w:val="0"/>
          <w:marBottom w:val="0"/>
          <w:divBdr>
            <w:top w:val="none" w:sz="0" w:space="0" w:color="auto"/>
            <w:left w:val="none" w:sz="0" w:space="0" w:color="auto"/>
            <w:bottom w:val="none" w:sz="0" w:space="0" w:color="auto"/>
            <w:right w:val="none" w:sz="0" w:space="0" w:color="auto"/>
          </w:divBdr>
        </w:div>
        <w:div w:id="1912084746">
          <w:marLeft w:val="547"/>
          <w:marRight w:val="0"/>
          <w:marTop w:val="0"/>
          <w:marBottom w:val="0"/>
          <w:divBdr>
            <w:top w:val="none" w:sz="0" w:space="0" w:color="auto"/>
            <w:left w:val="none" w:sz="0" w:space="0" w:color="auto"/>
            <w:bottom w:val="none" w:sz="0" w:space="0" w:color="auto"/>
            <w:right w:val="none" w:sz="0" w:space="0" w:color="auto"/>
          </w:divBdr>
        </w:div>
        <w:div w:id="1982466288">
          <w:marLeft w:val="547"/>
          <w:marRight w:val="0"/>
          <w:marTop w:val="0"/>
          <w:marBottom w:val="0"/>
          <w:divBdr>
            <w:top w:val="none" w:sz="0" w:space="0" w:color="auto"/>
            <w:left w:val="none" w:sz="0" w:space="0" w:color="auto"/>
            <w:bottom w:val="none" w:sz="0" w:space="0" w:color="auto"/>
            <w:right w:val="none" w:sz="0" w:space="0" w:color="auto"/>
          </w:divBdr>
        </w:div>
      </w:divsChild>
    </w:div>
    <w:div w:id="451293660">
      <w:bodyDiv w:val="1"/>
      <w:marLeft w:val="0"/>
      <w:marRight w:val="0"/>
      <w:marTop w:val="0"/>
      <w:marBottom w:val="0"/>
      <w:divBdr>
        <w:top w:val="none" w:sz="0" w:space="0" w:color="auto"/>
        <w:left w:val="none" w:sz="0" w:space="0" w:color="auto"/>
        <w:bottom w:val="none" w:sz="0" w:space="0" w:color="auto"/>
        <w:right w:val="none" w:sz="0" w:space="0" w:color="auto"/>
      </w:divBdr>
    </w:div>
    <w:div w:id="520511121">
      <w:bodyDiv w:val="1"/>
      <w:marLeft w:val="0"/>
      <w:marRight w:val="0"/>
      <w:marTop w:val="0"/>
      <w:marBottom w:val="0"/>
      <w:divBdr>
        <w:top w:val="none" w:sz="0" w:space="0" w:color="auto"/>
        <w:left w:val="none" w:sz="0" w:space="0" w:color="auto"/>
        <w:bottom w:val="none" w:sz="0" w:space="0" w:color="auto"/>
        <w:right w:val="none" w:sz="0" w:space="0" w:color="auto"/>
      </w:divBdr>
      <w:divsChild>
        <w:div w:id="153765148">
          <w:marLeft w:val="547"/>
          <w:marRight w:val="0"/>
          <w:marTop w:val="0"/>
          <w:marBottom w:val="0"/>
          <w:divBdr>
            <w:top w:val="none" w:sz="0" w:space="0" w:color="auto"/>
            <w:left w:val="none" w:sz="0" w:space="0" w:color="auto"/>
            <w:bottom w:val="none" w:sz="0" w:space="0" w:color="auto"/>
            <w:right w:val="none" w:sz="0" w:space="0" w:color="auto"/>
          </w:divBdr>
        </w:div>
        <w:div w:id="1711883460">
          <w:marLeft w:val="547"/>
          <w:marRight w:val="0"/>
          <w:marTop w:val="0"/>
          <w:marBottom w:val="0"/>
          <w:divBdr>
            <w:top w:val="none" w:sz="0" w:space="0" w:color="auto"/>
            <w:left w:val="none" w:sz="0" w:space="0" w:color="auto"/>
            <w:bottom w:val="none" w:sz="0" w:space="0" w:color="auto"/>
            <w:right w:val="none" w:sz="0" w:space="0" w:color="auto"/>
          </w:divBdr>
        </w:div>
        <w:div w:id="580023820">
          <w:marLeft w:val="547"/>
          <w:marRight w:val="0"/>
          <w:marTop w:val="0"/>
          <w:marBottom w:val="0"/>
          <w:divBdr>
            <w:top w:val="none" w:sz="0" w:space="0" w:color="auto"/>
            <w:left w:val="none" w:sz="0" w:space="0" w:color="auto"/>
            <w:bottom w:val="none" w:sz="0" w:space="0" w:color="auto"/>
            <w:right w:val="none" w:sz="0" w:space="0" w:color="auto"/>
          </w:divBdr>
        </w:div>
        <w:div w:id="1568026918">
          <w:marLeft w:val="547"/>
          <w:marRight w:val="0"/>
          <w:marTop w:val="0"/>
          <w:marBottom w:val="0"/>
          <w:divBdr>
            <w:top w:val="none" w:sz="0" w:space="0" w:color="auto"/>
            <w:left w:val="none" w:sz="0" w:space="0" w:color="auto"/>
            <w:bottom w:val="none" w:sz="0" w:space="0" w:color="auto"/>
            <w:right w:val="none" w:sz="0" w:space="0" w:color="auto"/>
          </w:divBdr>
        </w:div>
        <w:div w:id="465926934">
          <w:marLeft w:val="547"/>
          <w:marRight w:val="0"/>
          <w:marTop w:val="0"/>
          <w:marBottom w:val="0"/>
          <w:divBdr>
            <w:top w:val="none" w:sz="0" w:space="0" w:color="auto"/>
            <w:left w:val="none" w:sz="0" w:space="0" w:color="auto"/>
            <w:bottom w:val="none" w:sz="0" w:space="0" w:color="auto"/>
            <w:right w:val="none" w:sz="0" w:space="0" w:color="auto"/>
          </w:divBdr>
        </w:div>
      </w:divsChild>
    </w:div>
    <w:div w:id="530070463">
      <w:bodyDiv w:val="1"/>
      <w:marLeft w:val="0"/>
      <w:marRight w:val="0"/>
      <w:marTop w:val="0"/>
      <w:marBottom w:val="0"/>
      <w:divBdr>
        <w:top w:val="none" w:sz="0" w:space="0" w:color="auto"/>
        <w:left w:val="none" w:sz="0" w:space="0" w:color="auto"/>
        <w:bottom w:val="none" w:sz="0" w:space="0" w:color="auto"/>
        <w:right w:val="none" w:sz="0" w:space="0" w:color="auto"/>
      </w:divBdr>
      <w:divsChild>
        <w:div w:id="2139567376">
          <w:marLeft w:val="547"/>
          <w:marRight w:val="0"/>
          <w:marTop w:val="0"/>
          <w:marBottom w:val="0"/>
          <w:divBdr>
            <w:top w:val="none" w:sz="0" w:space="0" w:color="auto"/>
            <w:left w:val="none" w:sz="0" w:space="0" w:color="auto"/>
            <w:bottom w:val="none" w:sz="0" w:space="0" w:color="auto"/>
            <w:right w:val="none" w:sz="0" w:space="0" w:color="auto"/>
          </w:divBdr>
        </w:div>
        <w:div w:id="941456968">
          <w:marLeft w:val="547"/>
          <w:marRight w:val="0"/>
          <w:marTop w:val="0"/>
          <w:marBottom w:val="0"/>
          <w:divBdr>
            <w:top w:val="none" w:sz="0" w:space="0" w:color="auto"/>
            <w:left w:val="none" w:sz="0" w:space="0" w:color="auto"/>
            <w:bottom w:val="none" w:sz="0" w:space="0" w:color="auto"/>
            <w:right w:val="none" w:sz="0" w:space="0" w:color="auto"/>
          </w:divBdr>
        </w:div>
        <w:div w:id="1153645690">
          <w:marLeft w:val="547"/>
          <w:marRight w:val="0"/>
          <w:marTop w:val="0"/>
          <w:marBottom w:val="0"/>
          <w:divBdr>
            <w:top w:val="none" w:sz="0" w:space="0" w:color="auto"/>
            <w:left w:val="none" w:sz="0" w:space="0" w:color="auto"/>
            <w:bottom w:val="none" w:sz="0" w:space="0" w:color="auto"/>
            <w:right w:val="none" w:sz="0" w:space="0" w:color="auto"/>
          </w:divBdr>
        </w:div>
        <w:div w:id="656961551">
          <w:marLeft w:val="547"/>
          <w:marRight w:val="0"/>
          <w:marTop w:val="0"/>
          <w:marBottom w:val="0"/>
          <w:divBdr>
            <w:top w:val="none" w:sz="0" w:space="0" w:color="auto"/>
            <w:left w:val="none" w:sz="0" w:space="0" w:color="auto"/>
            <w:bottom w:val="none" w:sz="0" w:space="0" w:color="auto"/>
            <w:right w:val="none" w:sz="0" w:space="0" w:color="auto"/>
          </w:divBdr>
        </w:div>
      </w:divsChild>
    </w:div>
    <w:div w:id="578175529">
      <w:bodyDiv w:val="1"/>
      <w:marLeft w:val="0"/>
      <w:marRight w:val="0"/>
      <w:marTop w:val="0"/>
      <w:marBottom w:val="0"/>
      <w:divBdr>
        <w:top w:val="none" w:sz="0" w:space="0" w:color="auto"/>
        <w:left w:val="none" w:sz="0" w:space="0" w:color="auto"/>
        <w:bottom w:val="none" w:sz="0" w:space="0" w:color="auto"/>
        <w:right w:val="none" w:sz="0" w:space="0" w:color="auto"/>
      </w:divBdr>
      <w:divsChild>
        <w:div w:id="1708414232">
          <w:marLeft w:val="547"/>
          <w:marRight w:val="0"/>
          <w:marTop w:val="0"/>
          <w:marBottom w:val="0"/>
          <w:divBdr>
            <w:top w:val="none" w:sz="0" w:space="0" w:color="auto"/>
            <w:left w:val="none" w:sz="0" w:space="0" w:color="auto"/>
            <w:bottom w:val="none" w:sz="0" w:space="0" w:color="auto"/>
            <w:right w:val="none" w:sz="0" w:space="0" w:color="auto"/>
          </w:divBdr>
        </w:div>
      </w:divsChild>
    </w:div>
    <w:div w:id="735780036">
      <w:bodyDiv w:val="1"/>
      <w:marLeft w:val="0"/>
      <w:marRight w:val="0"/>
      <w:marTop w:val="0"/>
      <w:marBottom w:val="0"/>
      <w:divBdr>
        <w:top w:val="none" w:sz="0" w:space="0" w:color="auto"/>
        <w:left w:val="none" w:sz="0" w:space="0" w:color="auto"/>
        <w:bottom w:val="none" w:sz="0" w:space="0" w:color="auto"/>
        <w:right w:val="none" w:sz="0" w:space="0" w:color="auto"/>
      </w:divBdr>
      <w:divsChild>
        <w:div w:id="8416817">
          <w:marLeft w:val="547"/>
          <w:marRight w:val="0"/>
          <w:marTop w:val="0"/>
          <w:marBottom w:val="0"/>
          <w:divBdr>
            <w:top w:val="none" w:sz="0" w:space="0" w:color="auto"/>
            <w:left w:val="none" w:sz="0" w:space="0" w:color="auto"/>
            <w:bottom w:val="none" w:sz="0" w:space="0" w:color="auto"/>
            <w:right w:val="none" w:sz="0" w:space="0" w:color="auto"/>
          </w:divBdr>
        </w:div>
        <w:div w:id="24671575">
          <w:marLeft w:val="547"/>
          <w:marRight w:val="0"/>
          <w:marTop w:val="0"/>
          <w:marBottom w:val="0"/>
          <w:divBdr>
            <w:top w:val="none" w:sz="0" w:space="0" w:color="auto"/>
            <w:left w:val="none" w:sz="0" w:space="0" w:color="auto"/>
            <w:bottom w:val="none" w:sz="0" w:space="0" w:color="auto"/>
            <w:right w:val="none" w:sz="0" w:space="0" w:color="auto"/>
          </w:divBdr>
        </w:div>
        <w:div w:id="72747686">
          <w:marLeft w:val="547"/>
          <w:marRight w:val="0"/>
          <w:marTop w:val="0"/>
          <w:marBottom w:val="0"/>
          <w:divBdr>
            <w:top w:val="none" w:sz="0" w:space="0" w:color="auto"/>
            <w:left w:val="none" w:sz="0" w:space="0" w:color="auto"/>
            <w:bottom w:val="none" w:sz="0" w:space="0" w:color="auto"/>
            <w:right w:val="none" w:sz="0" w:space="0" w:color="auto"/>
          </w:divBdr>
        </w:div>
        <w:div w:id="1184856938">
          <w:marLeft w:val="547"/>
          <w:marRight w:val="0"/>
          <w:marTop w:val="0"/>
          <w:marBottom w:val="0"/>
          <w:divBdr>
            <w:top w:val="none" w:sz="0" w:space="0" w:color="auto"/>
            <w:left w:val="none" w:sz="0" w:space="0" w:color="auto"/>
            <w:bottom w:val="none" w:sz="0" w:space="0" w:color="auto"/>
            <w:right w:val="none" w:sz="0" w:space="0" w:color="auto"/>
          </w:divBdr>
        </w:div>
      </w:divsChild>
    </w:div>
    <w:div w:id="851605755">
      <w:bodyDiv w:val="1"/>
      <w:marLeft w:val="0"/>
      <w:marRight w:val="0"/>
      <w:marTop w:val="0"/>
      <w:marBottom w:val="0"/>
      <w:divBdr>
        <w:top w:val="none" w:sz="0" w:space="0" w:color="auto"/>
        <w:left w:val="none" w:sz="0" w:space="0" w:color="auto"/>
        <w:bottom w:val="none" w:sz="0" w:space="0" w:color="auto"/>
        <w:right w:val="none" w:sz="0" w:space="0" w:color="auto"/>
      </w:divBdr>
    </w:div>
    <w:div w:id="880362646">
      <w:bodyDiv w:val="1"/>
      <w:marLeft w:val="0"/>
      <w:marRight w:val="0"/>
      <w:marTop w:val="0"/>
      <w:marBottom w:val="0"/>
      <w:divBdr>
        <w:top w:val="none" w:sz="0" w:space="0" w:color="auto"/>
        <w:left w:val="none" w:sz="0" w:space="0" w:color="auto"/>
        <w:bottom w:val="none" w:sz="0" w:space="0" w:color="auto"/>
        <w:right w:val="none" w:sz="0" w:space="0" w:color="auto"/>
      </w:divBdr>
    </w:div>
    <w:div w:id="941766926">
      <w:bodyDiv w:val="1"/>
      <w:marLeft w:val="0"/>
      <w:marRight w:val="0"/>
      <w:marTop w:val="0"/>
      <w:marBottom w:val="0"/>
      <w:divBdr>
        <w:top w:val="none" w:sz="0" w:space="0" w:color="auto"/>
        <w:left w:val="none" w:sz="0" w:space="0" w:color="auto"/>
        <w:bottom w:val="none" w:sz="0" w:space="0" w:color="auto"/>
        <w:right w:val="none" w:sz="0" w:space="0" w:color="auto"/>
      </w:divBdr>
    </w:div>
    <w:div w:id="989361359">
      <w:bodyDiv w:val="1"/>
      <w:marLeft w:val="0"/>
      <w:marRight w:val="0"/>
      <w:marTop w:val="0"/>
      <w:marBottom w:val="0"/>
      <w:divBdr>
        <w:top w:val="none" w:sz="0" w:space="0" w:color="auto"/>
        <w:left w:val="none" w:sz="0" w:space="0" w:color="auto"/>
        <w:bottom w:val="none" w:sz="0" w:space="0" w:color="auto"/>
        <w:right w:val="none" w:sz="0" w:space="0" w:color="auto"/>
      </w:divBdr>
      <w:divsChild>
        <w:div w:id="1231846343">
          <w:marLeft w:val="547"/>
          <w:marRight w:val="0"/>
          <w:marTop w:val="0"/>
          <w:marBottom w:val="0"/>
          <w:divBdr>
            <w:top w:val="none" w:sz="0" w:space="0" w:color="auto"/>
            <w:left w:val="none" w:sz="0" w:space="0" w:color="auto"/>
            <w:bottom w:val="none" w:sz="0" w:space="0" w:color="auto"/>
            <w:right w:val="none" w:sz="0" w:space="0" w:color="auto"/>
          </w:divBdr>
        </w:div>
      </w:divsChild>
    </w:div>
    <w:div w:id="1043284396">
      <w:bodyDiv w:val="1"/>
      <w:marLeft w:val="0"/>
      <w:marRight w:val="0"/>
      <w:marTop w:val="0"/>
      <w:marBottom w:val="0"/>
      <w:divBdr>
        <w:top w:val="none" w:sz="0" w:space="0" w:color="auto"/>
        <w:left w:val="none" w:sz="0" w:space="0" w:color="auto"/>
        <w:bottom w:val="none" w:sz="0" w:space="0" w:color="auto"/>
        <w:right w:val="none" w:sz="0" w:space="0" w:color="auto"/>
      </w:divBdr>
      <w:divsChild>
        <w:div w:id="1913393675">
          <w:marLeft w:val="547"/>
          <w:marRight w:val="0"/>
          <w:marTop w:val="0"/>
          <w:marBottom w:val="0"/>
          <w:divBdr>
            <w:top w:val="none" w:sz="0" w:space="0" w:color="auto"/>
            <w:left w:val="none" w:sz="0" w:space="0" w:color="auto"/>
            <w:bottom w:val="none" w:sz="0" w:space="0" w:color="auto"/>
            <w:right w:val="none" w:sz="0" w:space="0" w:color="auto"/>
          </w:divBdr>
        </w:div>
        <w:div w:id="1093093725">
          <w:marLeft w:val="1181"/>
          <w:marRight w:val="0"/>
          <w:marTop w:val="0"/>
          <w:marBottom w:val="0"/>
          <w:divBdr>
            <w:top w:val="none" w:sz="0" w:space="0" w:color="auto"/>
            <w:left w:val="none" w:sz="0" w:space="0" w:color="auto"/>
            <w:bottom w:val="none" w:sz="0" w:space="0" w:color="auto"/>
            <w:right w:val="none" w:sz="0" w:space="0" w:color="auto"/>
          </w:divBdr>
        </w:div>
        <w:div w:id="418867620">
          <w:marLeft w:val="1181"/>
          <w:marRight w:val="0"/>
          <w:marTop w:val="0"/>
          <w:marBottom w:val="0"/>
          <w:divBdr>
            <w:top w:val="none" w:sz="0" w:space="0" w:color="auto"/>
            <w:left w:val="none" w:sz="0" w:space="0" w:color="auto"/>
            <w:bottom w:val="none" w:sz="0" w:space="0" w:color="auto"/>
            <w:right w:val="none" w:sz="0" w:space="0" w:color="auto"/>
          </w:divBdr>
        </w:div>
        <w:div w:id="1475947124">
          <w:marLeft w:val="1181"/>
          <w:marRight w:val="0"/>
          <w:marTop w:val="0"/>
          <w:marBottom w:val="0"/>
          <w:divBdr>
            <w:top w:val="none" w:sz="0" w:space="0" w:color="auto"/>
            <w:left w:val="none" w:sz="0" w:space="0" w:color="auto"/>
            <w:bottom w:val="none" w:sz="0" w:space="0" w:color="auto"/>
            <w:right w:val="none" w:sz="0" w:space="0" w:color="auto"/>
          </w:divBdr>
        </w:div>
        <w:div w:id="699084159">
          <w:marLeft w:val="1181"/>
          <w:marRight w:val="0"/>
          <w:marTop w:val="0"/>
          <w:marBottom w:val="0"/>
          <w:divBdr>
            <w:top w:val="none" w:sz="0" w:space="0" w:color="auto"/>
            <w:left w:val="none" w:sz="0" w:space="0" w:color="auto"/>
            <w:bottom w:val="none" w:sz="0" w:space="0" w:color="auto"/>
            <w:right w:val="none" w:sz="0" w:space="0" w:color="auto"/>
          </w:divBdr>
        </w:div>
        <w:div w:id="1921022140">
          <w:marLeft w:val="1181"/>
          <w:marRight w:val="0"/>
          <w:marTop w:val="0"/>
          <w:marBottom w:val="0"/>
          <w:divBdr>
            <w:top w:val="none" w:sz="0" w:space="0" w:color="auto"/>
            <w:left w:val="none" w:sz="0" w:space="0" w:color="auto"/>
            <w:bottom w:val="none" w:sz="0" w:space="0" w:color="auto"/>
            <w:right w:val="none" w:sz="0" w:space="0" w:color="auto"/>
          </w:divBdr>
        </w:div>
        <w:div w:id="1740321443">
          <w:marLeft w:val="1181"/>
          <w:marRight w:val="0"/>
          <w:marTop w:val="0"/>
          <w:marBottom w:val="0"/>
          <w:divBdr>
            <w:top w:val="none" w:sz="0" w:space="0" w:color="auto"/>
            <w:left w:val="none" w:sz="0" w:space="0" w:color="auto"/>
            <w:bottom w:val="none" w:sz="0" w:space="0" w:color="auto"/>
            <w:right w:val="none" w:sz="0" w:space="0" w:color="auto"/>
          </w:divBdr>
        </w:div>
        <w:div w:id="771359028">
          <w:marLeft w:val="1181"/>
          <w:marRight w:val="0"/>
          <w:marTop w:val="0"/>
          <w:marBottom w:val="0"/>
          <w:divBdr>
            <w:top w:val="none" w:sz="0" w:space="0" w:color="auto"/>
            <w:left w:val="none" w:sz="0" w:space="0" w:color="auto"/>
            <w:bottom w:val="none" w:sz="0" w:space="0" w:color="auto"/>
            <w:right w:val="none" w:sz="0" w:space="0" w:color="auto"/>
          </w:divBdr>
        </w:div>
      </w:divsChild>
    </w:div>
    <w:div w:id="1088232848">
      <w:bodyDiv w:val="1"/>
      <w:marLeft w:val="0"/>
      <w:marRight w:val="0"/>
      <w:marTop w:val="0"/>
      <w:marBottom w:val="0"/>
      <w:divBdr>
        <w:top w:val="none" w:sz="0" w:space="0" w:color="auto"/>
        <w:left w:val="none" w:sz="0" w:space="0" w:color="auto"/>
        <w:bottom w:val="none" w:sz="0" w:space="0" w:color="auto"/>
        <w:right w:val="none" w:sz="0" w:space="0" w:color="auto"/>
      </w:divBdr>
      <w:divsChild>
        <w:div w:id="58286764">
          <w:marLeft w:val="1166"/>
          <w:marRight w:val="0"/>
          <w:marTop w:val="0"/>
          <w:marBottom w:val="0"/>
          <w:divBdr>
            <w:top w:val="none" w:sz="0" w:space="0" w:color="auto"/>
            <w:left w:val="none" w:sz="0" w:space="0" w:color="auto"/>
            <w:bottom w:val="none" w:sz="0" w:space="0" w:color="auto"/>
            <w:right w:val="none" w:sz="0" w:space="0" w:color="auto"/>
          </w:divBdr>
        </w:div>
        <w:div w:id="167913779">
          <w:marLeft w:val="1166"/>
          <w:marRight w:val="0"/>
          <w:marTop w:val="0"/>
          <w:marBottom w:val="0"/>
          <w:divBdr>
            <w:top w:val="none" w:sz="0" w:space="0" w:color="auto"/>
            <w:left w:val="none" w:sz="0" w:space="0" w:color="auto"/>
            <w:bottom w:val="none" w:sz="0" w:space="0" w:color="auto"/>
            <w:right w:val="none" w:sz="0" w:space="0" w:color="auto"/>
          </w:divBdr>
        </w:div>
        <w:div w:id="295991220">
          <w:marLeft w:val="1800"/>
          <w:marRight w:val="0"/>
          <w:marTop w:val="0"/>
          <w:marBottom w:val="0"/>
          <w:divBdr>
            <w:top w:val="none" w:sz="0" w:space="0" w:color="auto"/>
            <w:left w:val="none" w:sz="0" w:space="0" w:color="auto"/>
            <w:bottom w:val="none" w:sz="0" w:space="0" w:color="auto"/>
            <w:right w:val="none" w:sz="0" w:space="0" w:color="auto"/>
          </w:divBdr>
        </w:div>
        <w:div w:id="573975515">
          <w:marLeft w:val="1166"/>
          <w:marRight w:val="0"/>
          <w:marTop w:val="0"/>
          <w:marBottom w:val="0"/>
          <w:divBdr>
            <w:top w:val="none" w:sz="0" w:space="0" w:color="auto"/>
            <w:left w:val="none" w:sz="0" w:space="0" w:color="auto"/>
            <w:bottom w:val="none" w:sz="0" w:space="0" w:color="auto"/>
            <w:right w:val="none" w:sz="0" w:space="0" w:color="auto"/>
          </w:divBdr>
        </w:div>
        <w:div w:id="1376078831">
          <w:marLeft w:val="1800"/>
          <w:marRight w:val="0"/>
          <w:marTop w:val="0"/>
          <w:marBottom w:val="0"/>
          <w:divBdr>
            <w:top w:val="none" w:sz="0" w:space="0" w:color="auto"/>
            <w:left w:val="none" w:sz="0" w:space="0" w:color="auto"/>
            <w:bottom w:val="none" w:sz="0" w:space="0" w:color="auto"/>
            <w:right w:val="none" w:sz="0" w:space="0" w:color="auto"/>
          </w:divBdr>
        </w:div>
        <w:div w:id="1396468282">
          <w:marLeft w:val="806"/>
          <w:marRight w:val="0"/>
          <w:marTop w:val="0"/>
          <w:marBottom w:val="0"/>
          <w:divBdr>
            <w:top w:val="none" w:sz="0" w:space="0" w:color="auto"/>
            <w:left w:val="none" w:sz="0" w:space="0" w:color="auto"/>
            <w:bottom w:val="none" w:sz="0" w:space="0" w:color="auto"/>
            <w:right w:val="none" w:sz="0" w:space="0" w:color="auto"/>
          </w:divBdr>
        </w:div>
        <w:div w:id="1738093228">
          <w:marLeft w:val="1166"/>
          <w:marRight w:val="0"/>
          <w:marTop w:val="0"/>
          <w:marBottom w:val="0"/>
          <w:divBdr>
            <w:top w:val="none" w:sz="0" w:space="0" w:color="auto"/>
            <w:left w:val="none" w:sz="0" w:space="0" w:color="auto"/>
            <w:bottom w:val="none" w:sz="0" w:space="0" w:color="auto"/>
            <w:right w:val="none" w:sz="0" w:space="0" w:color="auto"/>
          </w:divBdr>
        </w:div>
      </w:divsChild>
    </w:div>
    <w:div w:id="1090396288">
      <w:bodyDiv w:val="1"/>
      <w:marLeft w:val="0"/>
      <w:marRight w:val="0"/>
      <w:marTop w:val="0"/>
      <w:marBottom w:val="0"/>
      <w:divBdr>
        <w:top w:val="none" w:sz="0" w:space="0" w:color="auto"/>
        <w:left w:val="none" w:sz="0" w:space="0" w:color="auto"/>
        <w:bottom w:val="none" w:sz="0" w:space="0" w:color="auto"/>
        <w:right w:val="none" w:sz="0" w:space="0" w:color="auto"/>
      </w:divBdr>
      <w:divsChild>
        <w:div w:id="1237127139">
          <w:marLeft w:val="547"/>
          <w:marRight w:val="0"/>
          <w:marTop w:val="0"/>
          <w:marBottom w:val="0"/>
          <w:divBdr>
            <w:top w:val="none" w:sz="0" w:space="0" w:color="auto"/>
            <w:left w:val="none" w:sz="0" w:space="0" w:color="auto"/>
            <w:bottom w:val="none" w:sz="0" w:space="0" w:color="auto"/>
            <w:right w:val="none" w:sz="0" w:space="0" w:color="auto"/>
          </w:divBdr>
        </w:div>
        <w:div w:id="2138837457">
          <w:marLeft w:val="1166"/>
          <w:marRight w:val="0"/>
          <w:marTop w:val="0"/>
          <w:marBottom w:val="0"/>
          <w:divBdr>
            <w:top w:val="none" w:sz="0" w:space="0" w:color="auto"/>
            <w:left w:val="none" w:sz="0" w:space="0" w:color="auto"/>
            <w:bottom w:val="none" w:sz="0" w:space="0" w:color="auto"/>
            <w:right w:val="none" w:sz="0" w:space="0" w:color="auto"/>
          </w:divBdr>
        </w:div>
        <w:div w:id="172182469">
          <w:marLeft w:val="1166"/>
          <w:marRight w:val="0"/>
          <w:marTop w:val="0"/>
          <w:marBottom w:val="0"/>
          <w:divBdr>
            <w:top w:val="none" w:sz="0" w:space="0" w:color="auto"/>
            <w:left w:val="none" w:sz="0" w:space="0" w:color="auto"/>
            <w:bottom w:val="none" w:sz="0" w:space="0" w:color="auto"/>
            <w:right w:val="none" w:sz="0" w:space="0" w:color="auto"/>
          </w:divBdr>
        </w:div>
        <w:div w:id="1343514507">
          <w:marLeft w:val="1166"/>
          <w:marRight w:val="0"/>
          <w:marTop w:val="0"/>
          <w:marBottom w:val="0"/>
          <w:divBdr>
            <w:top w:val="none" w:sz="0" w:space="0" w:color="auto"/>
            <w:left w:val="none" w:sz="0" w:space="0" w:color="auto"/>
            <w:bottom w:val="none" w:sz="0" w:space="0" w:color="auto"/>
            <w:right w:val="none" w:sz="0" w:space="0" w:color="auto"/>
          </w:divBdr>
        </w:div>
        <w:div w:id="1594777297">
          <w:marLeft w:val="1166"/>
          <w:marRight w:val="0"/>
          <w:marTop w:val="0"/>
          <w:marBottom w:val="0"/>
          <w:divBdr>
            <w:top w:val="none" w:sz="0" w:space="0" w:color="auto"/>
            <w:left w:val="none" w:sz="0" w:space="0" w:color="auto"/>
            <w:bottom w:val="none" w:sz="0" w:space="0" w:color="auto"/>
            <w:right w:val="none" w:sz="0" w:space="0" w:color="auto"/>
          </w:divBdr>
        </w:div>
        <w:div w:id="337077666">
          <w:marLeft w:val="1166"/>
          <w:marRight w:val="0"/>
          <w:marTop w:val="0"/>
          <w:marBottom w:val="0"/>
          <w:divBdr>
            <w:top w:val="none" w:sz="0" w:space="0" w:color="auto"/>
            <w:left w:val="none" w:sz="0" w:space="0" w:color="auto"/>
            <w:bottom w:val="none" w:sz="0" w:space="0" w:color="auto"/>
            <w:right w:val="none" w:sz="0" w:space="0" w:color="auto"/>
          </w:divBdr>
        </w:div>
        <w:div w:id="667292262">
          <w:marLeft w:val="1166"/>
          <w:marRight w:val="0"/>
          <w:marTop w:val="0"/>
          <w:marBottom w:val="0"/>
          <w:divBdr>
            <w:top w:val="none" w:sz="0" w:space="0" w:color="auto"/>
            <w:left w:val="none" w:sz="0" w:space="0" w:color="auto"/>
            <w:bottom w:val="none" w:sz="0" w:space="0" w:color="auto"/>
            <w:right w:val="none" w:sz="0" w:space="0" w:color="auto"/>
          </w:divBdr>
        </w:div>
        <w:div w:id="1629315574">
          <w:marLeft w:val="547"/>
          <w:marRight w:val="0"/>
          <w:marTop w:val="0"/>
          <w:marBottom w:val="0"/>
          <w:divBdr>
            <w:top w:val="none" w:sz="0" w:space="0" w:color="auto"/>
            <w:left w:val="none" w:sz="0" w:space="0" w:color="auto"/>
            <w:bottom w:val="none" w:sz="0" w:space="0" w:color="auto"/>
            <w:right w:val="none" w:sz="0" w:space="0" w:color="auto"/>
          </w:divBdr>
        </w:div>
      </w:divsChild>
    </w:div>
    <w:div w:id="1112090878">
      <w:bodyDiv w:val="1"/>
      <w:marLeft w:val="0"/>
      <w:marRight w:val="0"/>
      <w:marTop w:val="0"/>
      <w:marBottom w:val="0"/>
      <w:divBdr>
        <w:top w:val="none" w:sz="0" w:space="0" w:color="auto"/>
        <w:left w:val="none" w:sz="0" w:space="0" w:color="auto"/>
        <w:bottom w:val="none" w:sz="0" w:space="0" w:color="auto"/>
        <w:right w:val="none" w:sz="0" w:space="0" w:color="auto"/>
      </w:divBdr>
      <w:divsChild>
        <w:div w:id="864515235">
          <w:marLeft w:val="547"/>
          <w:marRight w:val="0"/>
          <w:marTop w:val="0"/>
          <w:marBottom w:val="0"/>
          <w:divBdr>
            <w:top w:val="none" w:sz="0" w:space="0" w:color="auto"/>
            <w:left w:val="none" w:sz="0" w:space="0" w:color="auto"/>
            <w:bottom w:val="none" w:sz="0" w:space="0" w:color="auto"/>
            <w:right w:val="none" w:sz="0" w:space="0" w:color="auto"/>
          </w:divBdr>
        </w:div>
      </w:divsChild>
    </w:div>
    <w:div w:id="1134103648">
      <w:bodyDiv w:val="1"/>
      <w:marLeft w:val="0"/>
      <w:marRight w:val="0"/>
      <w:marTop w:val="0"/>
      <w:marBottom w:val="0"/>
      <w:divBdr>
        <w:top w:val="none" w:sz="0" w:space="0" w:color="auto"/>
        <w:left w:val="none" w:sz="0" w:space="0" w:color="auto"/>
        <w:bottom w:val="none" w:sz="0" w:space="0" w:color="auto"/>
        <w:right w:val="none" w:sz="0" w:space="0" w:color="auto"/>
      </w:divBdr>
      <w:divsChild>
        <w:div w:id="1146508976">
          <w:marLeft w:val="547"/>
          <w:marRight w:val="0"/>
          <w:marTop w:val="0"/>
          <w:marBottom w:val="0"/>
          <w:divBdr>
            <w:top w:val="none" w:sz="0" w:space="0" w:color="auto"/>
            <w:left w:val="none" w:sz="0" w:space="0" w:color="auto"/>
            <w:bottom w:val="none" w:sz="0" w:space="0" w:color="auto"/>
            <w:right w:val="none" w:sz="0" w:space="0" w:color="auto"/>
          </w:divBdr>
        </w:div>
        <w:div w:id="1323238290">
          <w:marLeft w:val="547"/>
          <w:marRight w:val="0"/>
          <w:marTop w:val="0"/>
          <w:marBottom w:val="0"/>
          <w:divBdr>
            <w:top w:val="none" w:sz="0" w:space="0" w:color="auto"/>
            <w:left w:val="none" w:sz="0" w:space="0" w:color="auto"/>
            <w:bottom w:val="none" w:sz="0" w:space="0" w:color="auto"/>
            <w:right w:val="none" w:sz="0" w:space="0" w:color="auto"/>
          </w:divBdr>
        </w:div>
        <w:div w:id="278219038">
          <w:marLeft w:val="547"/>
          <w:marRight w:val="0"/>
          <w:marTop w:val="0"/>
          <w:marBottom w:val="0"/>
          <w:divBdr>
            <w:top w:val="none" w:sz="0" w:space="0" w:color="auto"/>
            <w:left w:val="none" w:sz="0" w:space="0" w:color="auto"/>
            <w:bottom w:val="none" w:sz="0" w:space="0" w:color="auto"/>
            <w:right w:val="none" w:sz="0" w:space="0" w:color="auto"/>
          </w:divBdr>
        </w:div>
        <w:div w:id="602761132">
          <w:marLeft w:val="547"/>
          <w:marRight w:val="0"/>
          <w:marTop w:val="0"/>
          <w:marBottom w:val="0"/>
          <w:divBdr>
            <w:top w:val="none" w:sz="0" w:space="0" w:color="auto"/>
            <w:left w:val="none" w:sz="0" w:space="0" w:color="auto"/>
            <w:bottom w:val="none" w:sz="0" w:space="0" w:color="auto"/>
            <w:right w:val="none" w:sz="0" w:space="0" w:color="auto"/>
          </w:divBdr>
        </w:div>
        <w:div w:id="1625967263">
          <w:marLeft w:val="547"/>
          <w:marRight w:val="0"/>
          <w:marTop w:val="0"/>
          <w:marBottom w:val="0"/>
          <w:divBdr>
            <w:top w:val="none" w:sz="0" w:space="0" w:color="auto"/>
            <w:left w:val="none" w:sz="0" w:space="0" w:color="auto"/>
            <w:bottom w:val="none" w:sz="0" w:space="0" w:color="auto"/>
            <w:right w:val="none" w:sz="0" w:space="0" w:color="auto"/>
          </w:divBdr>
        </w:div>
      </w:divsChild>
    </w:div>
    <w:div w:id="1295714081">
      <w:bodyDiv w:val="1"/>
      <w:marLeft w:val="0"/>
      <w:marRight w:val="0"/>
      <w:marTop w:val="0"/>
      <w:marBottom w:val="0"/>
      <w:divBdr>
        <w:top w:val="none" w:sz="0" w:space="0" w:color="auto"/>
        <w:left w:val="none" w:sz="0" w:space="0" w:color="auto"/>
        <w:bottom w:val="none" w:sz="0" w:space="0" w:color="auto"/>
        <w:right w:val="none" w:sz="0" w:space="0" w:color="auto"/>
      </w:divBdr>
    </w:div>
    <w:div w:id="1345323853">
      <w:bodyDiv w:val="1"/>
      <w:marLeft w:val="0"/>
      <w:marRight w:val="0"/>
      <w:marTop w:val="0"/>
      <w:marBottom w:val="0"/>
      <w:divBdr>
        <w:top w:val="none" w:sz="0" w:space="0" w:color="auto"/>
        <w:left w:val="none" w:sz="0" w:space="0" w:color="auto"/>
        <w:bottom w:val="none" w:sz="0" w:space="0" w:color="auto"/>
        <w:right w:val="none" w:sz="0" w:space="0" w:color="auto"/>
      </w:divBdr>
      <w:divsChild>
        <w:div w:id="465046204">
          <w:marLeft w:val="547"/>
          <w:marRight w:val="0"/>
          <w:marTop w:val="0"/>
          <w:marBottom w:val="0"/>
          <w:divBdr>
            <w:top w:val="none" w:sz="0" w:space="0" w:color="auto"/>
            <w:left w:val="none" w:sz="0" w:space="0" w:color="auto"/>
            <w:bottom w:val="none" w:sz="0" w:space="0" w:color="auto"/>
            <w:right w:val="none" w:sz="0" w:space="0" w:color="auto"/>
          </w:divBdr>
        </w:div>
        <w:div w:id="978531298">
          <w:marLeft w:val="547"/>
          <w:marRight w:val="0"/>
          <w:marTop w:val="0"/>
          <w:marBottom w:val="0"/>
          <w:divBdr>
            <w:top w:val="none" w:sz="0" w:space="0" w:color="auto"/>
            <w:left w:val="none" w:sz="0" w:space="0" w:color="auto"/>
            <w:bottom w:val="none" w:sz="0" w:space="0" w:color="auto"/>
            <w:right w:val="none" w:sz="0" w:space="0" w:color="auto"/>
          </w:divBdr>
        </w:div>
        <w:div w:id="1071385504">
          <w:marLeft w:val="547"/>
          <w:marRight w:val="0"/>
          <w:marTop w:val="0"/>
          <w:marBottom w:val="0"/>
          <w:divBdr>
            <w:top w:val="none" w:sz="0" w:space="0" w:color="auto"/>
            <w:left w:val="none" w:sz="0" w:space="0" w:color="auto"/>
            <w:bottom w:val="none" w:sz="0" w:space="0" w:color="auto"/>
            <w:right w:val="none" w:sz="0" w:space="0" w:color="auto"/>
          </w:divBdr>
        </w:div>
        <w:div w:id="1329216370">
          <w:marLeft w:val="547"/>
          <w:marRight w:val="0"/>
          <w:marTop w:val="0"/>
          <w:marBottom w:val="0"/>
          <w:divBdr>
            <w:top w:val="none" w:sz="0" w:space="0" w:color="auto"/>
            <w:left w:val="none" w:sz="0" w:space="0" w:color="auto"/>
            <w:bottom w:val="none" w:sz="0" w:space="0" w:color="auto"/>
            <w:right w:val="none" w:sz="0" w:space="0" w:color="auto"/>
          </w:divBdr>
        </w:div>
        <w:div w:id="1426149506">
          <w:marLeft w:val="547"/>
          <w:marRight w:val="0"/>
          <w:marTop w:val="0"/>
          <w:marBottom w:val="0"/>
          <w:divBdr>
            <w:top w:val="none" w:sz="0" w:space="0" w:color="auto"/>
            <w:left w:val="none" w:sz="0" w:space="0" w:color="auto"/>
            <w:bottom w:val="none" w:sz="0" w:space="0" w:color="auto"/>
            <w:right w:val="none" w:sz="0" w:space="0" w:color="auto"/>
          </w:divBdr>
        </w:div>
        <w:div w:id="1850412562">
          <w:marLeft w:val="547"/>
          <w:marRight w:val="0"/>
          <w:marTop w:val="0"/>
          <w:marBottom w:val="0"/>
          <w:divBdr>
            <w:top w:val="none" w:sz="0" w:space="0" w:color="auto"/>
            <w:left w:val="none" w:sz="0" w:space="0" w:color="auto"/>
            <w:bottom w:val="none" w:sz="0" w:space="0" w:color="auto"/>
            <w:right w:val="none" w:sz="0" w:space="0" w:color="auto"/>
          </w:divBdr>
        </w:div>
        <w:div w:id="2043937868">
          <w:marLeft w:val="547"/>
          <w:marRight w:val="0"/>
          <w:marTop w:val="0"/>
          <w:marBottom w:val="0"/>
          <w:divBdr>
            <w:top w:val="none" w:sz="0" w:space="0" w:color="auto"/>
            <w:left w:val="none" w:sz="0" w:space="0" w:color="auto"/>
            <w:bottom w:val="none" w:sz="0" w:space="0" w:color="auto"/>
            <w:right w:val="none" w:sz="0" w:space="0" w:color="auto"/>
          </w:divBdr>
        </w:div>
      </w:divsChild>
    </w:div>
    <w:div w:id="1447117005">
      <w:bodyDiv w:val="1"/>
      <w:marLeft w:val="0"/>
      <w:marRight w:val="0"/>
      <w:marTop w:val="0"/>
      <w:marBottom w:val="0"/>
      <w:divBdr>
        <w:top w:val="none" w:sz="0" w:space="0" w:color="auto"/>
        <w:left w:val="none" w:sz="0" w:space="0" w:color="auto"/>
        <w:bottom w:val="none" w:sz="0" w:space="0" w:color="auto"/>
        <w:right w:val="none" w:sz="0" w:space="0" w:color="auto"/>
      </w:divBdr>
      <w:divsChild>
        <w:div w:id="1557080960">
          <w:marLeft w:val="806"/>
          <w:marRight w:val="0"/>
          <w:marTop w:val="0"/>
          <w:marBottom w:val="0"/>
          <w:divBdr>
            <w:top w:val="none" w:sz="0" w:space="0" w:color="auto"/>
            <w:left w:val="none" w:sz="0" w:space="0" w:color="auto"/>
            <w:bottom w:val="none" w:sz="0" w:space="0" w:color="auto"/>
            <w:right w:val="none" w:sz="0" w:space="0" w:color="auto"/>
          </w:divBdr>
        </w:div>
      </w:divsChild>
    </w:div>
    <w:div w:id="1493376525">
      <w:bodyDiv w:val="1"/>
      <w:marLeft w:val="0"/>
      <w:marRight w:val="0"/>
      <w:marTop w:val="0"/>
      <w:marBottom w:val="0"/>
      <w:divBdr>
        <w:top w:val="none" w:sz="0" w:space="0" w:color="auto"/>
        <w:left w:val="none" w:sz="0" w:space="0" w:color="auto"/>
        <w:bottom w:val="none" w:sz="0" w:space="0" w:color="auto"/>
        <w:right w:val="none" w:sz="0" w:space="0" w:color="auto"/>
      </w:divBdr>
      <w:divsChild>
        <w:div w:id="133328164">
          <w:marLeft w:val="1526"/>
          <w:marRight w:val="0"/>
          <w:marTop w:val="0"/>
          <w:marBottom w:val="0"/>
          <w:divBdr>
            <w:top w:val="none" w:sz="0" w:space="0" w:color="auto"/>
            <w:left w:val="none" w:sz="0" w:space="0" w:color="auto"/>
            <w:bottom w:val="none" w:sz="0" w:space="0" w:color="auto"/>
            <w:right w:val="none" w:sz="0" w:space="0" w:color="auto"/>
          </w:divBdr>
        </w:div>
        <w:div w:id="813330008">
          <w:marLeft w:val="1526"/>
          <w:marRight w:val="0"/>
          <w:marTop w:val="0"/>
          <w:marBottom w:val="0"/>
          <w:divBdr>
            <w:top w:val="none" w:sz="0" w:space="0" w:color="auto"/>
            <w:left w:val="none" w:sz="0" w:space="0" w:color="auto"/>
            <w:bottom w:val="none" w:sz="0" w:space="0" w:color="auto"/>
            <w:right w:val="none" w:sz="0" w:space="0" w:color="auto"/>
          </w:divBdr>
        </w:div>
        <w:div w:id="1229077368">
          <w:marLeft w:val="806"/>
          <w:marRight w:val="0"/>
          <w:marTop w:val="0"/>
          <w:marBottom w:val="0"/>
          <w:divBdr>
            <w:top w:val="none" w:sz="0" w:space="0" w:color="auto"/>
            <w:left w:val="none" w:sz="0" w:space="0" w:color="auto"/>
            <w:bottom w:val="none" w:sz="0" w:space="0" w:color="auto"/>
            <w:right w:val="none" w:sz="0" w:space="0" w:color="auto"/>
          </w:divBdr>
        </w:div>
      </w:divsChild>
    </w:div>
    <w:div w:id="1498956973">
      <w:bodyDiv w:val="1"/>
      <w:marLeft w:val="0"/>
      <w:marRight w:val="0"/>
      <w:marTop w:val="0"/>
      <w:marBottom w:val="0"/>
      <w:divBdr>
        <w:top w:val="none" w:sz="0" w:space="0" w:color="auto"/>
        <w:left w:val="none" w:sz="0" w:space="0" w:color="auto"/>
        <w:bottom w:val="none" w:sz="0" w:space="0" w:color="auto"/>
        <w:right w:val="none" w:sz="0" w:space="0" w:color="auto"/>
      </w:divBdr>
    </w:div>
    <w:div w:id="1657537679">
      <w:bodyDiv w:val="1"/>
      <w:marLeft w:val="0"/>
      <w:marRight w:val="0"/>
      <w:marTop w:val="0"/>
      <w:marBottom w:val="0"/>
      <w:divBdr>
        <w:top w:val="none" w:sz="0" w:space="0" w:color="auto"/>
        <w:left w:val="none" w:sz="0" w:space="0" w:color="auto"/>
        <w:bottom w:val="none" w:sz="0" w:space="0" w:color="auto"/>
        <w:right w:val="none" w:sz="0" w:space="0" w:color="auto"/>
      </w:divBdr>
      <w:divsChild>
        <w:div w:id="921377933">
          <w:marLeft w:val="806"/>
          <w:marRight w:val="0"/>
          <w:marTop w:val="0"/>
          <w:marBottom w:val="0"/>
          <w:divBdr>
            <w:top w:val="none" w:sz="0" w:space="0" w:color="auto"/>
            <w:left w:val="none" w:sz="0" w:space="0" w:color="auto"/>
            <w:bottom w:val="none" w:sz="0" w:space="0" w:color="auto"/>
            <w:right w:val="none" w:sz="0" w:space="0" w:color="auto"/>
          </w:divBdr>
        </w:div>
        <w:div w:id="1075979105">
          <w:marLeft w:val="1526"/>
          <w:marRight w:val="0"/>
          <w:marTop w:val="0"/>
          <w:marBottom w:val="0"/>
          <w:divBdr>
            <w:top w:val="none" w:sz="0" w:space="0" w:color="auto"/>
            <w:left w:val="none" w:sz="0" w:space="0" w:color="auto"/>
            <w:bottom w:val="none" w:sz="0" w:space="0" w:color="auto"/>
            <w:right w:val="none" w:sz="0" w:space="0" w:color="auto"/>
          </w:divBdr>
        </w:div>
        <w:div w:id="1393457112">
          <w:marLeft w:val="1526"/>
          <w:marRight w:val="0"/>
          <w:marTop w:val="0"/>
          <w:marBottom w:val="0"/>
          <w:divBdr>
            <w:top w:val="none" w:sz="0" w:space="0" w:color="auto"/>
            <w:left w:val="none" w:sz="0" w:space="0" w:color="auto"/>
            <w:bottom w:val="none" w:sz="0" w:space="0" w:color="auto"/>
            <w:right w:val="none" w:sz="0" w:space="0" w:color="auto"/>
          </w:divBdr>
        </w:div>
      </w:divsChild>
    </w:div>
    <w:div w:id="1674067558">
      <w:bodyDiv w:val="1"/>
      <w:marLeft w:val="0"/>
      <w:marRight w:val="0"/>
      <w:marTop w:val="0"/>
      <w:marBottom w:val="0"/>
      <w:divBdr>
        <w:top w:val="none" w:sz="0" w:space="0" w:color="auto"/>
        <w:left w:val="none" w:sz="0" w:space="0" w:color="auto"/>
        <w:bottom w:val="none" w:sz="0" w:space="0" w:color="auto"/>
        <w:right w:val="none" w:sz="0" w:space="0" w:color="auto"/>
      </w:divBdr>
    </w:div>
    <w:div w:id="1692680536">
      <w:bodyDiv w:val="1"/>
      <w:marLeft w:val="0"/>
      <w:marRight w:val="0"/>
      <w:marTop w:val="0"/>
      <w:marBottom w:val="0"/>
      <w:divBdr>
        <w:top w:val="none" w:sz="0" w:space="0" w:color="auto"/>
        <w:left w:val="none" w:sz="0" w:space="0" w:color="auto"/>
        <w:bottom w:val="none" w:sz="0" w:space="0" w:color="auto"/>
        <w:right w:val="none" w:sz="0" w:space="0" w:color="auto"/>
      </w:divBdr>
      <w:divsChild>
        <w:div w:id="1801799237">
          <w:marLeft w:val="547"/>
          <w:marRight w:val="0"/>
          <w:marTop w:val="0"/>
          <w:marBottom w:val="0"/>
          <w:divBdr>
            <w:top w:val="none" w:sz="0" w:space="0" w:color="auto"/>
            <w:left w:val="none" w:sz="0" w:space="0" w:color="auto"/>
            <w:bottom w:val="none" w:sz="0" w:space="0" w:color="auto"/>
            <w:right w:val="none" w:sz="0" w:space="0" w:color="auto"/>
          </w:divBdr>
        </w:div>
        <w:div w:id="1750496212">
          <w:marLeft w:val="547"/>
          <w:marRight w:val="0"/>
          <w:marTop w:val="0"/>
          <w:marBottom w:val="0"/>
          <w:divBdr>
            <w:top w:val="none" w:sz="0" w:space="0" w:color="auto"/>
            <w:left w:val="none" w:sz="0" w:space="0" w:color="auto"/>
            <w:bottom w:val="none" w:sz="0" w:space="0" w:color="auto"/>
            <w:right w:val="none" w:sz="0" w:space="0" w:color="auto"/>
          </w:divBdr>
        </w:div>
        <w:div w:id="1022243130">
          <w:marLeft w:val="1166"/>
          <w:marRight w:val="0"/>
          <w:marTop w:val="0"/>
          <w:marBottom w:val="0"/>
          <w:divBdr>
            <w:top w:val="none" w:sz="0" w:space="0" w:color="auto"/>
            <w:left w:val="none" w:sz="0" w:space="0" w:color="auto"/>
            <w:bottom w:val="none" w:sz="0" w:space="0" w:color="auto"/>
            <w:right w:val="none" w:sz="0" w:space="0" w:color="auto"/>
          </w:divBdr>
        </w:div>
        <w:div w:id="447510395">
          <w:marLeft w:val="1166"/>
          <w:marRight w:val="0"/>
          <w:marTop w:val="0"/>
          <w:marBottom w:val="0"/>
          <w:divBdr>
            <w:top w:val="none" w:sz="0" w:space="0" w:color="auto"/>
            <w:left w:val="none" w:sz="0" w:space="0" w:color="auto"/>
            <w:bottom w:val="none" w:sz="0" w:space="0" w:color="auto"/>
            <w:right w:val="none" w:sz="0" w:space="0" w:color="auto"/>
          </w:divBdr>
        </w:div>
        <w:div w:id="1249968550">
          <w:marLeft w:val="1166"/>
          <w:marRight w:val="0"/>
          <w:marTop w:val="0"/>
          <w:marBottom w:val="0"/>
          <w:divBdr>
            <w:top w:val="none" w:sz="0" w:space="0" w:color="auto"/>
            <w:left w:val="none" w:sz="0" w:space="0" w:color="auto"/>
            <w:bottom w:val="none" w:sz="0" w:space="0" w:color="auto"/>
            <w:right w:val="none" w:sz="0" w:space="0" w:color="auto"/>
          </w:divBdr>
        </w:div>
        <w:div w:id="1029143133">
          <w:marLeft w:val="547"/>
          <w:marRight w:val="0"/>
          <w:marTop w:val="0"/>
          <w:marBottom w:val="0"/>
          <w:divBdr>
            <w:top w:val="none" w:sz="0" w:space="0" w:color="auto"/>
            <w:left w:val="none" w:sz="0" w:space="0" w:color="auto"/>
            <w:bottom w:val="none" w:sz="0" w:space="0" w:color="auto"/>
            <w:right w:val="none" w:sz="0" w:space="0" w:color="auto"/>
          </w:divBdr>
        </w:div>
      </w:divsChild>
    </w:div>
    <w:div w:id="1820535302">
      <w:bodyDiv w:val="1"/>
      <w:marLeft w:val="0"/>
      <w:marRight w:val="0"/>
      <w:marTop w:val="0"/>
      <w:marBottom w:val="0"/>
      <w:divBdr>
        <w:top w:val="none" w:sz="0" w:space="0" w:color="auto"/>
        <w:left w:val="none" w:sz="0" w:space="0" w:color="auto"/>
        <w:bottom w:val="none" w:sz="0" w:space="0" w:color="auto"/>
        <w:right w:val="none" w:sz="0" w:space="0" w:color="auto"/>
      </w:divBdr>
      <w:divsChild>
        <w:div w:id="102236833">
          <w:marLeft w:val="547"/>
          <w:marRight w:val="0"/>
          <w:marTop w:val="0"/>
          <w:marBottom w:val="0"/>
          <w:divBdr>
            <w:top w:val="none" w:sz="0" w:space="0" w:color="auto"/>
            <w:left w:val="none" w:sz="0" w:space="0" w:color="auto"/>
            <w:bottom w:val="none" w:sz="0" w:space="0" w:color="auto"/>
            <w:right w:val="none" w:sz="0" w:space="0" w:color="auto"/>
          </w:divBdr>
        </w:div>
        <w:div w:id="1939631604">
          <w:marLeft w:val="547"/>
          <w:marRight w:val="0"/>
          <w:marTop w:val="0"/>
          <w:marBottom w:val="0"/>
          <w:divBdr>
            <w:top w:val="none" w:sz="0" w:space="0" w:color="auto"/>
            <w:left w:val="none" w:sz="0" w:space="0" w:color="auto"/>
            <w:bottom w:val="none" w:sz="0" w:space="0" w:color="auto"/>
            <w:right w:val="none" w:sz="0" w:space="0" w:color="auto"/>
          </w:divBdr>
        </w:div>
        <w:div w:id="1432050937">
          <w:marLeft w:val="547"/>
          <w:marRight w:val="0"/>
          <w:marTop w:val="0"/>
          <w:marBottom w:val="0"/>
          <w:divBdr>
            <w:top w:val="none" w:sz="0" w:space="0" w:color="auto"/>
            <w:left w:val="none" w:sz="0" w:space="0" w:color="auto"/>
            <w:bottom w:val="none" w:sz="0" w:space="0" w:color="auto"/>
            <w:right w:val="none" w:sz="0" w:space="0" w:color="auto"/>
          </w:divBdr>
        </w:div>
        <w:div w:id="1618565942">
          <w:marLeft w:val="547"/>
          <w:marRight w:val="0"/>
          <w:marTop w:val="0"/>
          <w:marBottom w:val="0"/>
          <w:divBdr>
            <w:top w:val="none" w:sz="0" w:space="0" w:color="auto"/>
            <w:left w:val="none" w:sz="0" w:space="0" w:color="auto"/>
            <w:bottom w:val="none" w:sz="0" w:space="0" w:color="auto"/>
            <w:right w:val="none" w:sz="0" w:space="0" w:color="auto"/>
          </w:divBdr>
        </w:div>
        <w:div w:id="1281914928">
          <w:marLeft w:val="547"/>
          <w:marRight w:val="0"/>
          <w:marTop w:val="0"/>
          <w:marBottom w:val="0"/>
          <w:divBdr>
            <w:top w:val="none" w:sz="0" w:space="0" w:color="auto"/>
            <w:left w:val="none" w:sz="0" w:space="0" w:color="auto"/>
            <w:bottom w:val="none" w:sz="0" w:space="0" w:color="auto"/>
            <w:right w:val="none" w:sz="0" w:space="0" w:color="auto"/>
          </w:divBdr>
        </w:div>
        <w:div w:id="1863519375">
          <w:marLeft w:val="547"/>
          <w:marRight w:val="0"/>
          <w:marTop w:val="0"/>
          <w:marBottom w:val="0"/>
          <w:divBdr>
            <w:top w:val="none" w:sz="0" w:space="0" w:color="auto"/>
            <w:left w:val="none" w:sz="0" w:space="0" w:color="auto"/>
            <w:bottom w:val="none" w:sz="0" w:space="0" w:color="auto"/>
            <w:right w:val="none" w:sz="0" w:space="0" w:color="auto"/>
          </w:divBdr>
        </w:div>
        <w:div w:id="1153637659">
          <w:marLeft w:val="547"/>
          <w:marRight w:val="0"/>
          <w:marTop w:val="0"/>
          <w:marBottom w:val="0"/>
          <w:divBdr>
            <w:top w:val="none" w:sz="0" w:space="0" w:color="auto"/>
            <w:left w:val="none" w:sz="0" w:space="0" w:color="auto"/>
            <w:bottom w:val="none" w:sz="0" w:space="0" w:color="auto"/>
            <w:right w:val="none" w:sz="0" w:space="0" w:color="auto"/>
          </w:divBdr>
        </w:div>
        <w:div w:id="672731242">
          <w:marLeft w:val="547"/>
          <w:marRight w:val="0"/>
          <w:marTop w:val="0"/>
          <w:marBottom w:val="0"/>
          <w:divBdr>
            <w:top w:val="none" w:sz="0" w:space="0" w:color="auto"/>
            <w:left w:val="none" w:sz="0" w:space="0" w:color="auto"/>
            <w:bottom w:val="none" w:sz="0" w:space="0" w:color="auto"/>
            <w:right w:val="none" w:sz="0" w:space="0" w:color="auto"/>
          </w:divBdr>
        </w:div>
        <w:div w:id="872156600">
          <w:marLeft w:val="547"/>
          <w:marRight w:val="0"/>
          <w:marTop w:val="0"/>
          <w:marBottom w:val="0"/>
          <w:divBdr>
            <w:top w:val="none" w:sz="0" w:space="0" w:color="auto"/>
            <w:left w:val="none" w:sz="0" w:space="0" w:color="auto"/>
            <w:bottom w:val="none" w:sz="0" w:space="0" w:color="auto"/>
            <w:right w:val="none" w:sz="0" w:space="0" w:color="auto"/>
          </w:divBdr>
        </w:div>
        <w:div w:id="1661277088">
          <w:marLeft w:val="547"/>
          <w:marRight w:val="0"/>
          <w:marTop w:val="0"/>
          <w:marBottom w:val="0"/>
          <w:divBdr>
            <w:top w:val="none" w:sz="0" w:space="0" w:color="auto"/>
            <w:left w:val="none" w:sz="0" w:space="0" w:color="auto"/>
            <w:bottom w:val="none" w:sz="0" w:space="0" w:color="auto"/>
            <w:right w:val="none" w:sz="0" w:space="0" w:color="auto"/>
          </w:divBdr>
        </w:div>
      </w:divsChild>
    </w:div>
    <w:div w:id="1867675071">
      <w:bodyDiv w:val="1"/>
      <w:marLeft w:val="0"/>
      <w:marRight w:val="0"/>
      <w:marTop w:val="0"/>
      <w:marBottom w:val="0"/>
      <w:divBdr>
        <w:top w:val="none" w:sz="0" w:space="0" w:color="auto"/>
        <w:left w:val="none" w:sz="0" w:space="0" w:color="auto"/>
        <w:bottom w:val="none" w:sz="0" w:space="0" w:color="auto"/>
        <w:right w:val="none" w:sz="0" w:space="0" w:color="auto"/>
      </w:divBdr>
      <w:divsChild>
        <w:div w:id="700327925">
          <w:marLeft w:val="605"/>
          <w:marRight w:val="0"/>
          <w:marTop w:val="0"/>
          <w:marBottom w:val="0"/>
          <w:divBdr>
            <w:top w:val="none" w:sz="0" w:space="0" w:color="auto"/>
            <w:left w:val="none" w:sz="0" w:space="0" w:color="auto"/>
            <w:bottom w:val="none" w:sz="0" w:space="0" w:color="auto"/>
            <w:right w:val="none" w:sz="0" w:space="0" w:color="auto"/>
          </w:divBdr>
        </w:div>
        <w:div w:id="1910771721">
          <w:marLeft w:val="605"/>
          <w:marRight w:val="0"/>
          <w:marTop w:val="0"/>
          <w:marBottom w:val="0"/>
          <w:divBdr>
            <w:top w:val="none" w:sz="0" w:space="0" w:color="auto"/>
            <w:left w:val="none" w:sz="0" w:space="0" w:color="auto"/>
            <w:bottom w:val="none" w:sz="0" w:space="0" w:color="auto"/>
            <w:right w:val="none" w:sz="0" w:space="0" w:color="auto"/>
          </w:divBdr>
        </w:div>
        <w:div w:id="989207734">
          <w:marLeft w:val="605"/>
          <w:marRight w:val="0"/>
          <w:marTop w:val="0"/>
          <w:marBottom w:val="0"/>
          <w:divBdr>
            <w:top w:val="none" w:sz="0" w:space="0" w:color="auto"/>
            <w:left w:val="none" w:sz="0" w:space="0" w:color="auto"/>
            <w:bottom w:val="none" w:sz="0" w:space="0" w:color="auto"/>
            <w:right w:val="none" w:sz="0" w:space="0" w:color="auto"/>
          </w:divBdr>
        </w:div>
        <w:div w:id="75902690">
          <w:marLeft w:val="605"/>
          <w:marRight w:val="0"/>
          <w:marTop w:val="0"/>
          <w:marBottom w:val="0"/>
          <w:divBdr>
            <w:top w:val="none" w:sz="0" w:space="0" w:color="auto"/>
            <w:left w:val="none" w:sz="0" w:space="0" w:color="auto"/>
            <w:bottom w:val="none" w:sz="0" w:space="0" w:color="auto"/>
            <w:right w:val="none" w:sz="0" w:space="0" w:color="auto"/>
          </w:divBdr>
        </w:div>
        <w:div w:id="783811130">
          <w:marLeft w:val="605"/>
          <w:marRight w:val="0"/>
          <w:marTop w:val="0"/>
          <w:marBottom w:val="0"/>
          <w:divBdr>
            <w:top w:val="none" w:sz="0" w:space="0" w:color="auto"/>
            <w:left w:val="none" w:sz="0" w:space="0" w:color="auto"/>
            <w:bottom w:val="none" w:sz="0" w:space="0" w:color="auto"/>
            <w:right w:val="none" w:sz="0" w:space="0" w:color="auto"/>
          </w:divBdr>
        </w:div>
        <w:div w:id="2143108517">
          <w:marLeft w:val="605"/>
          <w:marRight w:val="0"/>
          <w:marTop w:val="0"/>
          <w:marBottom w:val="0"/>
          <w:divBdr>
            <w:top w:val="none" w:sz="0" w:space="0" w:color="auto"/>
            <w:left w:val="none" w:sz="0" w:space="0" w:color="auto"/>
            <w:bottom w:val="none" w:sz="0" w:space="0" w:color="auto"/>
            <w:right w:val="none" w:sz="0" w:space="0" w:color="auto"/>
          </w:divBdr>
        </w:div>
      </w:divsChild>
    </w:div>
    <w:div w:id="1907260327">
      <w:bodyDiv w:val="1"/>
      <w:marLeft w:val="0"/>
      <w:marRight w:val="0"/>
      <w:marTop w:val="0"/>
      <w:marBottom w:val="0"/>
      <w:divBdr>
        <w:top w:val="none" w:sz="0" w:space="0" w:color="auto"/>
        <w:left w:val="none" w:sz="0" w:space="0" w:color="auto"/>
        <w:bottom w:val="none" w:sz="0" w:space="0" w:color="auto"/>
        <w:right w:val="none" w:sz="0" w:space="0" w:color="auto"/>
      </w:divBdr>
    </w:div>
    <w:div w:id="1909343356">
      <w:bodyDiv w:val="1"/>
      <w:marLeft w:val="0"/>
      <w:marRight w:val="0"/>
      <w:marTop w:val="0"/>
      <w:marBottom w:val="0"/>
      <w:divBdr>
        <w:top w:val="none" w:sz="0" w:space="0" w:color="auto"/>
        <w:left w:val="none" w:sz="0" w:space="0" w:color="auto"/>
        <w:bottom w:val="none" w:sz="0" w:space="0" w:color="auto"/>
        <w:right w:val="none" w:sz="0" w:space="0" w:color="auto"/>
      </w:divBdr>
    </w:div>
    <w:div w:id="2053263760">
      <w:bodyDiv w:val="1"/>
      <w:marLeft w:val="0"/>
      <w:marRight w:val="0"/>
      <w:marTop w:val="0"/>
      <w:marBottom w:val="0"/>
      <w:divBdr>
        <w:top w:val="none" w:sz="0" w:space="0" w:color="auto"/>
        <w:left w:val="none" w:sz="0" w:space="0" w:color="auto"/>
        <w:bottom w:val="none" w:sz="0" w:space="0" w:color="auto"/>
        <w:right w:val="none" w:sz="0" w:space="0" w:color="auto"/>
      </w:divBdr>
      <w:divsChild>
        <w:div w:id="1764035111">
          <w:marLeft w:val="547"/>
          <w:marRight w:val="0"/>
          <w:marTop w:val="0"/>
          <w:marBottom w:val="0"/>
          <w:divBdr>
            <w:top w:val="none" w:sz="0" w:space="0" w:color="auto"/>
            <w:left w:val="none" w:sz="0" w:space="0" w:color="auto"/>
            <w:bottom w:val="none" w:sz="0" w:space="0" w:color="auto"/>
            <w:right w:val="none" w:sz="0" w:space="0" w:color="auto"/>
          </w:divBdr>
        </w:div>
      </w:divsChild>
    </w:div>
    <w:div w:id="2113553911">
      <w:bodyDiv w:val="1"/>
      <w:marLeft w:val="0"/>
      <w:marRight w:val="0"/>
      <w:marTop w:val="0"/>
      <w:marBottom w:val="0"/>
      <w:divBdr>
        <w:top w:val="none" w:sz="0" w:space="0" w:color="auto"/>
        <w:left w:val="none" w:sz="0" w:space="0" w:color="auto"/>
        <w:bottom w:val="none" w:sz="0" w:space="0" w:color="auto"/>
        <w:right w:val="none" w:sz="0" w:space="0" w:color="auto"/>
      </w:divBdr>
      <w:divsChild>
        <w:div w:id="147718562">
          <w:marLeft w:val="1166"/>
          <w:marRight w:val="0"/>
          <w:marTop w:val="0"/>
          <w:marBottom w:val="0"/>
          <w:divBdr>
            <w:top w:val="none" w:sz="0" w:space="0" w:color="auto"/>
            <w:left w:val="none" w:sz="0" w:space="0" w:color="auto"/>
            <w:bottom w:val="none" w:sz="0" w:space="0" w:color="auto"/>
            <w:right w:val="none" w:sz="0" w:space="0" w:color="auto"/>
          </w:divBdr>
        </w:div>
        <w:div w:id="633412816">
          <w:marLeft w:val="1166"/>
          <w:marRight w:val="0"/>
          <w:marTop w:val="0"/>
          <w:marBottom w:val="0"/>
          <w:divBdr>
            <w:top w:val="none" w:sz="0" w:space="0" w:color="auto"/>
            <w:left w:val="none" w:sz="0" w:space="0" w:color="auto"/>
            <w:bottom w:val="none" w:sz="0" w:space="0" w:color="auto"/>
            <w:right w:val="none" w:sz="0" w:space="0" w:color="auto"/>
          </w:divBdr>
        </w:div>
        <w:div w:id="1182236307">
          <w:marLeft w:val="547"/>
          <w:marRight w:val="0"/>
          <w:marTop w:val="0"/>
          <w:marBottom w:val="0"/>
          <w:divBdr>
            <w:top w:val="none" w:sz="0" w:space="0" w:color="auto"/>
            <w:left w:val="none" w:sz="0" w:space="0" w:color="auto"/>
            <w:bottom w:val="none" w:sz="0" w:space="0" w:color="auto"/>
            <w:right w:val="none" w:sz="0" w:space="0" w:color="auto"/>
          </w:divBdr>
        </w:div>
        <w:div w:id="1306931512">
          <w:marLeft w:val="1166"/>
          <w:marRight w:val="0"/>
          <w:marTop w:val="0"/>
          <w:marBottom w:val="0"/>
          <w:divBdr>
            <w:top w:val="none" w:sz="0" w:space="0" w:color="auto"/>
            <w:left w:val="none" w:sz="0" w:space="0" w:color="auto"/>
            <w:bottom w:val="none" w:sz="0" w:space="0" w:color="auto"/>
            <w:right w:val="none" w:sz="0" w:space="0" w:color="auto"/>
          </w:divBdr>
        </w:div>
        <w:div w:id="1309171152">
          <w:marLeft w:val="1166"/>
          <w:marRight w:val="0"/>
          <w:marTop w:val="0"/>
          <w:marBottom w:val="0"/>
          <w:divBdr>
            <w:top w:val="none" w:sz="0" w:space="0" w:color="auto"/>
            <w:left w:val="none" w:sz="0" w:space="0" w:color="auto"/>
            <w:bottom w:val="none" w:sz="0" w:space="0" w:color="auto"/>
            <w:right w:val="none" w:sz="0" w:space="0" w:color="auto"/>
          </w:divBdr>
        </w:div>
        <w:div w:id="1502039582">
          <w:marLeft w:val="1166"/>
          <w:marRight w:val="0"/>
          <w:marTop w:val="0"/>
          <w:marBottom w:val="0"/>
          <w:divBdr>
            <w:top w:val="none" w:sz="0" w:space="0" w:color="auto"/>
            <w:left w:val="none" w:sz="0" w:space="0" w:color="auto"/>
            <w:bottom w:val="none" w:sz="0" w:space="0" w:color="auto"/>
            <w:right w:val="none" w:sz="0" w:space="0" w:color="auto"/>
          </w:divBdr>
        </w:div>
        <w:div w:id="1550803617">
          <w:marLeft w:val="1166"/>
          <w:marRight w:val="0"/>
          <w:marTop w:val="0"/>
          <w:marBottom w:val="0"/>
          <w:divBdr>
            <w:top w:val="none" w:sz="0" w:space="0" w:color="auto"/>
            <w:left w:val="none" w:sz="0" w:space="0" w:color="auto"/>
            <w:bottom w:val="none" w:sz="0" w:space="0" w:color="auto"/>
            <w:right w:val="none" w:sz="0" w:space="0" w:color="auto"/>
          </w:divBdr>
        </w:div>
        <w:div w:id="1836728947">
          <w:marLeft w:val="1166"/>
          <w:marRight w:val="0"/>
          <w:marTop w:val="0"/>
          <w:marBottom w:val="0"/>
          <w:divBdr>
            <w:top w:val="none" w:sz="0" w:space="0" w:color="auto"/>
            <w:left w:val="none" w:sz="0" w:space="0" w:color="auto"/>
            <w:bottom w:val="none" w:sz="0" w:space="0" w:color="auto"/>
            <w:right w:val="none" w:sz="0" w:space="0" w:color="auto"/>
          </w:divBdr>
        </w:div>
        <w:div w:id="1840651913">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fowid.de/fileadmin/datenarchiv/Kirchliches_Leben/Glaube_Entwicklung_evang_kath.pdf" TargetMode="External"/><Relationship Id="rId4" Type="http://schemas.openxmlformats.org/officeDocument/2006/relationships/hyperlink" Target="http://www.kirchenrecht-nordkirche.de/showdocument/id/24017" TargetMode="External"/><Relationship Id="rId5" Type="http://schemas.openxmlformats.org/officeDocument/2006/relationships/hyperlink" Target="http://michaelhyatt.com/thisisyourlife" TargetMode="External"/><Relationship Id="rId1" Type="http://schemas.openxmlformats.org/officeDocument/2006/relationships/hyperlink" Target="http://www.ekd.de/download/zahlen_und_fakten_2013.pdf" TargetMode="External"/><Relationship Id="rId2" Type="http://schemas.openxmlformats.org/officeDocument/2006/relationships/hyperlink" Target="http://www.evangelisch-in-westfalen.de/fileadmin/ekvw/dokumente/wir_ueber_uns/statistik/jahrbuch_201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ichaelherbst2:Library:Application%20Support:Microsoft:Office:Benutzervorlagen:Eigene%20Vorlagen:Lehrstuhl%20-%20Texte%20201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Lehrstuhl - Texte 2010-2.dotx</Template>
  <TotalTime>0</TotalTime>
  <Pages>8</Pages>
  <Words>1485</Words>
  <Characters>9358</Characters>
  <Application>Microsoft Macintosh Word</Application>
  <DocSecurity>0</DocSecurity>
  <Lines>77</Lines>
  <Paragraphs>21</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14. Den Menschen nicht isoliert, sondern „im System“ anschauen (Christoph Morgen</vt:lpstr>
      <vt:lpstr>Literaturliste Kap. 14</vt:lpstr>
      <vt:lpstr/>
      <vt:lpstr/>
    </vt:vector>
  </TitlesOfParts>
  <Company>Lehrstuhl für Praktische Theologie Greifswald</Company>
  <LinksUpToDate>false</LinksUpToDate>
  <CharactersWithSpaces>10822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Herbst</dc:creator>
  <cp:keywords/>
  <cp:lastModifiedBy>Christiane Moldenhauer</cp:lastModifiedBy>
  <cp:revision>29</cp:revision>
  <cp:lastPrinted>2010-11-10T10:29:00Z</cp:lastPrinted>
  <dcterms:created xsi:type="dcterms:W3CDTF">2014-04-24T15:35:00Z</dcterms:created>
  <dcterms:modified xsi:type="dcterms:W3CDTF">2014-04-24T22:35:00Z</dcterms:modified>
</cp:coreProperties>
</file>