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7A918" w14:textId="77777777" w:rsidR="000D11E1" w:rsidRPr="00FA66BD" w:rsidRDefault="00EA61CF" w:rsidP="00580EBE">
      <w:pPr>
        <w:rPr>
          <w:rFonts w:asciiTheme="minorHAnsi" w:hAnsiTheme="minorHAnsi"/>
          <w:szCs w:val="24"/>
        </w:rPr>
      </w:pPr>
      <w:r w:rsidRPr="00FA66BD"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2945EE6" wp14:editId="11095288">
            <wp:simplePos x="0" y="0"/>
            <wp:positionH relativeFrom="column">
              <wp:posOffset>2205355</wp:posOffset>
            </wp:positionH>
            <wp:positionV relativeFrom="paragraph">
              <wp:posOffset>14605</wp:posOffset>
            </wp:positionV>
            <wp:extent cx="3745865" cy="962025"/>
            <wp:effectExtent l="19050" t="0" r="6985" b="0"/>
            <wp:wrapNone/>
            <wp:docPr id="7" name="Grafik 1" descr="Sign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ignet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9EC367" w14:textId="77777777" w:rsidR="000D11E1" w:rsidRPr="00FA66BD" w:rsidRDefault="000D11E1" w:rsidP="00580EBE">
      <w:pPr>
        <w:rPr>
          <w:rFonts w:asciiTheme="minorHAnsi" w:hAnsiTheme="minorHAnsi"/>
          <w:szCs w:val="24"/>
        </w:rPr>
      </w:pPr>
    </w:p>
    <w:p w14:paraId="6BBB1D68" w14:textId="77777777" w:rsidR="000D11E1" w:rsidRPr="00FA66BD" w:rsidRDefault="000D11E1" w:rsidP="00580EBE">
      <w:pPr>
        <w:rPr>
          <w:rFonts w:asciiTheme="minorHAnsi" w:hAnsiTheme="minorHAnsi"/>
          <w:szCs w:val="24"/>
        </w:rPr>
      </w:pPr>
    </w:p>
    <w:p w14:paraId="04641A91" w14:textId="77777777" w:rsidR="000D11E1" w:rsidRPr="00FA66BD" w:rsidRDefault="000D11E1" w:rsidP="00580EBE">
      <w:pPr>
        <w:rPr>
          <w:rFonts w:asciiTheme="minorHAnsi" w:hAnsiTheme="minorHAnsi"/>
        </w:rPr>
      </w:pPr>
    </w:p>
    <w:p w14:paraId="0F5BE2DA" w14:textId="77777777" w:rsidR="000D11E1" w:rsidRPr="00FA66BD" w:rsidRDefault="000B0468" w:rsidP="00580EBE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FEEFF" wp14:editId="517070F8">
                <wp:simplePos x="0" y="0"/>
                <wp:positionH relativeFrom="column">
                  <wp:posOffset>5080</wp:posOffset>
                </wp:positionH>
                <wp:positionV relativeFrom="paragraph">
                  <wp:posOffset>3810</wp:posOffset>
                </wp:positionV>
                <wp:extent cx="5962650" cy="0"/>
                <wp:effectExtent l="30480" t="29210" r="39370" b="34290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.4pt;margin-top:.3pt;width:469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" strokecolor="#943634" strokeweight="3pt">
                <v:shadow color="#622423" opacity=".5" offset="1pt"/>
              </v:shape>
            </w:pict>
          </mc:Fallback>
        </mc:AlternateContent>
      </w:r>
    </w:p>
    <w:p w14:paraId="531A852F" w14:textId="77777777" w:rsidR="00EA61CF" w:rsidRPr="00FA66BD" w:rsidRDefault="000C2AE0" w:rsidP="00580EBE">
      <w:pPr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Pastoraltheologie</w:t>
      </w:r>
    </w:p>
    <w:p w14:paraId="3B743A8F" w14:textId="77777777" w:rsidR="000D11E1" w:rsidRPr="00FA66BD" w:rsidRDefault="007D451C" w:rsidP="00580EBE">
      <w:pPr>
        <w:rPr>
          <w:rFonts w:asciiTheme="minorHAnsi" w:hAnsiTheme="minorHAnsi"/>
          <w:sz w:val="32"/>
          <w:szCs w:val="48"/>
        </w:rPr>
      </w:pPr>
      <w:r>
        <w:rPr>
          <w:rFonts w:asciiTheme="minorHAnsi" w:hAnsiTheme="minorHAnsi"/>
          <w:sz w:val="32"/>
          <w:szCs w:val="48"/>
        </w:rPr>
        <w:t xml:space="preserve">Vorlesung im </w:t>
      </w:r>
      <w:r w:rsidR="00B43080">
        <w:rPr>
          <w:rFonts w:asciiTheme="minorHAnsi" w:hAnsiTheme="minorHAnsi"/>
          <w:sz w:val="32"/>
          <w:szCs w:val="48"/>
        </w:rPr>
        <w:t>Sommersemester 2014</w:t>
      </w:r>
    </w:p>
    <w:p w14:paraId="74F75BA9" w14:textId="77777777" w:rsidR="000D11E1" w:rsidRPr="00FA66BD" w:rsidRDefault="000B0468" w:rsidP="00580EBE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ACD1B" wp14:editId="708B7E0A">
                <wp:simplePos x="0" y="0"/>
                <wp:positionH relativeFrom="column">
                  <wp:posOffset>5080</wp:posOffset>
                </wp:positionH>
                <wp:positionV relativeFrom="paragraph">
                  <wp:posOffset>53340</wp:posOffset>
                </wp:positionV>
                <wp:extent cx="5962650" cy="104775"/>
                <wp:effectExtent l="5080" t="2540" r="1270" b="0"/>
                <wp:wrapNone/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04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.4pt;margin-top:4.2pt;width:469.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" fillcolor="#c00000" stroked="f"/>
            </w:pict>
          </mc:Fallback>
        </mc:AlternateContent>
      </w:r>
    </w:p>
    <w:p w14:paraId="508448D2" w14:textId="77777777" w:rsidR="000D11E1" w:rsidRPr="00FA66BD" w:rsidRDefault="000D11E1" w:rsidP="00580EBE">
      <w:pPr>
        <w:rPr>
          <w:rFonts w:asciiTheme="minorHAnsi" w:hAnsiTheme="minorHAnsi"/>
          <w:sz w:val="12"/>
          <w:szCs w:val="12"/>
        </w:rPr>
      </w:pPr>
    </w:p>
    <w:p w14:paraId="7DEA85D0" w14:textId="1530031F" w:rsidR="00EA61CF" w:rsidRPr="00FA66BD" w:rsidRDefault="00C4315A" w:rsidP="00D3619B">
      <w:pPr>
        <w:jc w:val="right"/>
        <w:rPr>
          <w:rFonts w:asciiTheme="minorHAnsi" w:hAnsiTheme="minorHAnsi"/>
          <w:sz w:val="28"/>
          <w:szCs w:val="32"/>
        </w:rPr>
      </w:pPr>
      <w:r w:rsidRPr="00FA66BD">
        <w:rPr>
          <w:rFonts w:asciiTheme="minorHAnsi" w:hAnsiTheme="minorHAnsi"/>
          <w:sz w:val="28"/>
          <w:szCs w:val="32"/>
        </w:rPr>
        <w:t xml:space="preserve">Prof. Dr. Michael Herbst, </w:t>
      </w:r>
      <w:r w:rsidR="000F1215">
        <w:rPr>
          <w:rFonts w:asciiTheme="minorHAnsi" w:hAnsiTheme="minorHAnsi"/>
          <w:sz w:val="28"/>
          <w:szCs w:val="32"/>
        </w:rPr>
        <w:t>27</w:t>
      </w:r>
      <w:r w:rsidR="009C2BC5">
        <w:rPr>
          <w:rFonts w:asciiTheme="minorHAnsi" w:hAnsiTheme="minorHAnsi"/>
          <w:sz w:val="28"/>
          <w:szCs w:val="32"/>
        </w:rPr>
        <w:t>. Juni</w:t>
      </w:r>
      <w:r w:rsidR="008C60AA">
        <w:rPr>
          <w:rFonts w:asciiTheme="minorHAnsi" w:hAnsiTheme="minorHAnsi"/>
          <w:sz w:val="28"/>
          <w:szCs w:val="32"/>
        </w:rPr>
        <w:t xml:space="preserve"> </w:t>
      </w:r>
      <w:r w:rsidR="00B43080">
        <w:rPr>
          <w:rFonts w:asciiTheme="minorHAnsi" w:hAnsiTheme="minorHAnsi"/>
          <w:sz w:val="28"/>
          <w:szCs w:val="32"/>
        </w:rPr>
        <w:t>2014</w:t>
      </w:r>
    </w:p>
    <w:p w14:paraId="3E137856" w14:textId="77777777" w:rsidR="0079287A" w:rsidRDefault="0079287A" w:rsidP="0079287A">
      <w:pPr>
        <w:pStyle w:val="berschrift1"/>
      </w:pPr>
      <w:bookmarkStart w:id="0" w:name="_Toc179534288"/>
      <w:r>
        <w:t>6</w:t>
      </w:r>
      <w:r w:rsidRPr="00FC48A5">
        <w:t xml:space="preserve">. </w:t>
      </w:r>
      <w:bookmarkStart w:id="1" w:name="_Toc183706061"/>
      <w:bookmarkEnd w:id="0"/>
      <w:r>
        <w:t>Geistlich leiten in der Gemeinde: Vom Ich zum Wir</w:t>
      </w:r>
    </w:p>
    <w:bookmarkEnd w:id="1"/>
    <w:p w14:paraId="1C89B129" w14:textId="77777777" w:rsidR="00EF7059" w:rsidRPr="00EF7059" w:rsidRDefault="00EF7059" w:rsidP="00EF7059">
      <w:pPr>
        <w:pStyle w:val="berschrift2"/>
        <w:rPr>
          <w:rFonts w:asciiTheme="minorHAnsi" w:hAnsiTheme="minorHAnsi"/>
        </w:rPr>
      </w:pPr>
      <w:r w:rsidRPr="00EF7059">
        <w:rPr>
          <w:rFonts w:asciiTheme="minorHAnsi" w:hAnsiTheme="minorHAnsi"/>
        </w:rPr>
        <w:t>6.4</w:t>
      </w:r>
      <w:bookmarkStart w:id="2" w:name="OLE_LINK13"/>
      <w:r w:rsidRPr="00EF7059">
        <w:rPr>
          <w:rFonts w:asciiTheme="minorHAnsi" w:hAnsiTheme="minorHAnsi"/>
        </w:rPr>
        <w:t xml:space="preserve"> Das System irritieren – Geistliche Leitung in komplexen Systemen</w:t>
      </w:r>
    </w:p>
    <w:p w14:paraId="163E2DD7" w14:textId="77777777" w:rsidR="00B81E0F" w:rsidRDefault="00B81E0F" w:rsidP="00B81E0F">
      <w:bookmarkStart w:id="3" w:name="_Toc185327698"/>
      <w:bookmarkEnd w:id="2"/>
      <w:r>
        <w:t>Behauptet die These von der Pastorenzentrierung, dass die Pfarrpersonen unter dem Strich zu dom</w:t>
      </w:r>
      <w:r>
        <w:t>i</w:t>
      </w:r>
      <w:r>
        <w:t>nant sind, so warnt die These von der Kirchengemeinde als komplexem sozialem System davor zu meinen, die Pfarrperson könne an diesem Z</w:t>
      </w:r>
      <w:r>
        <w:t>u</w:t>
      </w:r>
      <w:r>
        <w:t>stand durch seine Steuerung wirklich etwas ändern. Das Problem ist: Beides stimmt.</w:t>
      </w:r>
    </w:p>
    <w:p w14:paraId="58E13821" w14:textId="6A71404F" w:rsidR="00B81E0F" w:rsidRDefault="00BE06FE" w:rsidP="00B81E0F">
      <w:pPr>
        <w:jc w:val="center"/>
      </w:pPr>
      <w:r w:rsidRPr="00BE06FE">
        <w:drawing>
          <wp:inline distT="0" distB="0" distL="0" distR="0" wp14:anchorId="33D782CD" wp14:editId="3B680389">
            <wp:extent cx="5070732" cy="3801069"/>
            <wp:effectExtent l="0" t="0" r="9525" b="9525"/>
            <wp:docPr id="1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5" cy="380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D012D" w14:textId="77777777" w:rsidR="00B81E0F" w:rsidRDefault="00B81E0F" w:rsidP="00EF7059"/>
    <w:p w14:paraId="0ACC10A3" w14:textId="77777777" w:rsidR="00B81E0F" w:rsidRDefault="00B81E0F" w:rsidP="00B81E0F">
      <w:pPr>
        <w:jc w:val="center"/>
        <w:rPr>
          <w:color w:val="000000"/>
        </w:rPr>
      </w:pPr>
      <w:r w:rsidRPr="00B81E0F">
        <w:rPr>
          <w:color w:val="000000"/>
        </w:rPr>
        <w:drawing>
          <wp:inline distT="0" distB="0" distL="0" distR="0" wp14:anchorId="0E660212" wp14:editId="71D34E8F">
            <wp:extent cx="2891632" cy="2167595"/>
            <wp:effectExtent l="0" t="0" r="4445" b="0"/>
            <wp:docPr id="2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27" cy="216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  <w:color w:val="000000"/>
        </w:rPr>
        <w:footnoteReference w:id="1"/>
      </w:r>
    </w:p>
    <w:p w14:paraId="00656539" w14:textId="3F5E748B" w:rsidR="00EF7059" w:rsidRDefault="00EF7059" w:rsidP="00B81E0F">
      <w:pPr>
        <w:rPr>
          <w:color w:val="000000"/>
        </w:rPr>
      </w:pPr>
      <w:r>
        <w:rPr>
          <w:color w:val="000000"/>
        </w:rPr>
        <w:t>Leitung, Steuerung, Führung sind nicht plöt</w:t>
      </w:r>
      <w:r>
        <w:rPr>
          <w:color w:val="000000"/>
        </w:rPr>
        <w:t>z</w:t>
      </w:r>
      <w:r>
        <w:rPr>
          <w:color w:val="000000"/>
        </w:rPr>
        <w:t>lich unmöglich geworden. Es ist nur komplizierter im Vorgang und unsicherer im E</w:t>
      </w:r>
      <w:r>
        <w:rPr>
          <w:color w:val="000000"/>
        </w:rPr>
        <w:t>r</w:t>
      </w:r>
      <w:r>
        <w:rPr>
          <w:color w:val="000000"/>
        </w:rPr>
        <w:t xml:space="preserve">gebnis. Es ist eben ein Segeln, in der Hoffnung, das Boot so in den Wind zu stellen, dass nach einigem Kreuzen das Ziel erreicht wird. </w:t>
      </w:r>
      <w:r w:rsidR="00B81E0F">
        <w:rPr>
          <w:color w:val="000000"/>
        </w:rPr>
        <w:t>D.h. w</w:t>
      </w:r>
      <w:r>
        <w:rPr>
          <w:color w:val="000000"/>
        </w:rPr>
        <w:t>ir begleiten die Gemeinde gedu</w:t>
      </w:r>
      <w:r>
        <w:rPr>
          <w:color w:val="000000"/>
        </w:rPr>
        <w:t>l</w:t>
      </w:r>
      <w:r>
        <w:rPr>
          <w:color w:val="000000"/>
        </w:rPr>
        <w:t>dig und zielstrebig auf dem langen Weg ihrer kulturellen Transformation.</w:t>
      </w:r>
    </w:p>
    <w:p w14:paraId="2F224F07" w14:textId="630F22F5" w:rsidR="00B81E0F" w:rsidRPr="00B81E0F" w:rsidRDefault="00B81E0F" w:rsidP="009B26AC">
      <w:pPr>
        <w:spacing w:after="200"/>
        <w:jc w:val="center"/>
        <w:rPr>
          <w:color w:val="000000"/>
        </w:rPr>
      </w:pPr>
      <w:r w:rsidRPr="00B81E0F">
        <w:rPr>
          <w:color w:val="000000"/>
        </w:rPr>
        <w:drawing>
          <wp:inline distT="0" distB="0" distL="0" distR="0" wp14:anchorId="3C8F6E81" wp14:editId="7B540AE9">
            <wp:extent cx="2940976" cy="2205733"/>
            <wp:effectExtent l="0" t="0" r="5715" b="4445"/>
            <wp:docPr id="2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16" cy="22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D671A" w14:textId="77777777" w:rsidR="00031BD9" w:rsidRDefault="00031BD9" w:rsidP="00EF7059">
      <w:pPr>
        <w:pStyle w:val="berschrift2"/>
      </w:pPr>
    </w:p>
    <w:p w14:paraId="67E89533" w14:textId="77777777" w:rsidR="00EF7059" w:rsidRPr="00031BD9" w:rsidRDefault="00EF7059" w:rsidP="00EF7059">
      <w:pPr>
        <w:pStyle w:val="berschrift2"/>
        <w:rPr>
          <w:rFonts w:asciiTheme="minorHAnsi" w:hAnsiTheme="minorHAnsi"/>
        </w:rPr>
      </w:pPr>
      <w:r w:rsidRPr="00031BD9">
        <w:rPr>
          <w:rFonts w:asciiTheme="minorHAnsi" w:hAnsiTheme="minorHAnsi"/>
        </w:rPr>
        <w:t xml:space="preserve">6.5 </w:t>
      </w:r>
      <w:bookmarkEnd w:id="3"/>
      <w:r w:rsidRPr="00031BD9">
        <w:rPr>
          <w:rFonts w:asciiTheme="minorHAnsi" w:hAnsiTheme="minorHAnsi"/>
        </w:rPr>
        <w:t>Anmerkungen zum kirchlichen Ehrenamt</w:t>
      </w:r>
    </w:p>
    <w:p w14:paraId="60B0C0DC" w14:textId="77777777" w:rsidR="00EF7059" w:rsidRPr="006210F5" w:rsidRDefault="00EF7059" w:rsidP="00EF7059">
      <w:pPr>
        <w:pStyle w:val="berschrift3"/>
      </w:pPr>
      <w:r>
        <w:t>6.5.1 Vorbemerkung zum Sprachgebrauch</w:t>
      </w:r>
    </w:p>
    <w:p w14:paraId="0CE6F403" w14:textId="22C43E74" w:rsidR="00D40316" w:rsidRDefault="00D40316" w:rsidP="00D40316">
      <w:pPr>
        <w:jc w:val="center"/>
      </w:pPr>
      <w:r w:rsidRPr="00D40316">
        <w:drawing>
          <wp:inline distT="0" distB="0" distL="0" distR="0" wp14:anchorId="6376C2E0" wp14:editId="31964B10">
            <wp:extent cx="2669901" cy="2001384"/>
            <wp:effectExtent l="0" t="0" r="0" b="5715"/>
            <wp:docPr id="35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11" cy="200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2"/>
      </w:r>
    </w:p>
    <w:p w14:paraId="1A4682F3" w14:textId="780D594A" w:rsidR="00EF7059" w:rsidRDefault="00EF7059" w:rsidP="00D40316">
      <w:pPr>
        <w:pStyle w:val="berschrift3"/>
      </w:pPr>
      <w:bookmarkStart w:id="4" w:name="_Toc185327699"/>
      <w:r>
        <w:t xml:space="preserve">6.5.2 </w:t>
      </w:r>
      <w:r w:rsidR="00DC3336">
        <w:t xml:space="preserve">Der </w:t>
      </w:r>
      <w:r>
        <w:t>Freiwilligensurvey 1999 | 2004</w:t>
      </w:r>
      <w:bookmarkEnd w:id="4"/>
      <w:r>
        <w:t xml:space="preserve"> | 2009</w:t>
      </w:r>
    </w:p>
    <w:p w14:paraId="6C041ACF" w14:textId="76F16C98" w:rsidR="00DC3336" w:rsidRDefault="00DC3336" w:rsidP="00DC3336">
      <w:pPr>
        <w:jc w:val="center"/>
      </w:pPr>
      <w:r w:rsidRPr="00DC3336">
        <w:drawing>
          <wp:inline distT="0" distB="0" distL="0" distR="0" wp14:anchorId="7D218973" wp14:editId="1A518EA0">
            <wp:extent cx="3240882" cy="2429396"/>
            <wp:effectExtent l="0" t="0" r="10795" b="9525"/>
            <wp:docPr id="3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00" cy="24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3"/>
      </w:r>
    </w:p>
    <w:p w14:paraId="161D0E7E" w14:textId="77777777" w:rsidR="0066312E" w:rsidRDefault="00EF7059" w:rsidP="00D61F81">
      <w:r>
        <w:t>Von den beiden letzten Befragungswellen des Surveys 2004</w:t>
      </w:r>
      <w:r>
        <w:rPr>
          <w:rStyle w:val="Funotenzeichen"/>
        </w:rPr>
        <w:footnoteReference w:id="4"/>
      </w:r>
      <w:r>
        <w:t xml:space="preserve"> und 2009</w:t>
      </w:r>
      <w:r>
        <w:rPr>
          <w:rStyle w:val="Funotenzeichen"/>
        </w:rPr>
        <w:footnoteReference w:id="5"/>
      </w:r>
      <w:r>
        <w:t xml:space="preserve"> ist eine kirchliche Sonde</w:t>
      </w:r>
      <w:r>
        <w:t>r</w:t>
      </w:r>
      <w:r>
        <w:t>auswertung durch das Sozialwissenschaftliche Institut der EKD (SI) erschienen</w:t>
      </w:r>
      <w:r w:rsidR="0066312E">
        <w:t xml:space="preserve"> (wobei die Daten von 2009 i.W. diejenigen von 2004 bestätigen)</w:t>
      </w:r>
      <w:r>
        <w:t xml:space="preserve">. </w:t>
      </w:r>
    </w:p>
    <w:p w14:paraId="330D7285" w14:textId="0AEC64D7" w:rsidR="0066312E" w:rsidRDefault="0066312E" w:rsidP="00D61F81">
      <w:r>
        <w:t>Grundsätzlich stellt Heinrich Grosse fest: Es gibt keinen Grund, von einer Krise zu r</w:t>
      </w:r>
      <w:r>
        <w:t>e</w:t>
      </w:r>
      <w:r>
        <w:t>den, denn die Bereitschaft zum freiwilligen Engagement in der Kirche nimmt eher zu. Wichtige Faktoren:</w:t>
      </w:r>
    </w:p>
    <w:p w14:paraId="3441357A" w14:textId="110BA7C0" w:rsidR="0066312E" w:rsidRDefault="0066312E" w:rsidP="0066312E">
      <w:pPr>
        <w:jc w:val="center"/>
      </w:pPr>
      <w:r w:rsidRPr="0066312E">
        <w:drawing>
          <wp:inline distT="0" distB="0" distL="0" distR="0" wp14:anchorId="4472E4FE" wp14:editId="2DF9D80C">
            <wp:extent cx="5005848" cy="3752431"/>
            <wp:effectExtent l="0" t="0" r="0" b="6985"/>
            <wp:docPr id="37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41" cy="37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2B7D" w14:textId="77777777" w:rsidR="00370B7D" w:rsidRDefault="00370B7D" w:rsidP="00EF7059"/>
    <w:p w14:paraId="54959E72" w14:textId="77777777" w:rsidR="00863999" w:rsidRDefault="00863999">
      <w:pPr>
        <w:spacing w:after="0" w:line="240" w:lineRule="auto"/>
      </w:pPr>
      <w:r>
        <w:br w:type="page"/>
      </w:r>
    </w:p>
    <w:p w14:paraId="7BD438DA" w14:textId="0E7C60AE" w:rsidR="00EF7059" w:rsidRDefault="00EF7059" w:rsidP="00EF7059">
      <w:r>
        <w:t xml:space="preserve">Es gibt in der Gesellschaft </w:t>
      </w:r>
      <w:r w:rsidR="00A21C29">
        <w:t xml:space="preserve">insgesamt </w:t>
      </w:r>
      <w:r>
        <w:t>ein relativ hohes „Engagementpotenzial“, vor allem bei Me</w:t>
      </w:r>
      <w:r>
        <w:t>n</w:t>
      </w:r>
      <w:r>
        <w:t xml:space="preserve">schen, die </w:t>
      </w:r>
      <w:r w:rsidR="00332F92">
        <w:t xml:space="preserve">gebildet, </w:t>
      </w:r>
      <w:r>
        <w:t xml:space="preserve">finanziell gut </w:t>
      </w:r>
      <w:r w:rsidR="00332F92">
        <w:t xml:space="preserve">gestellt </w:t>
      </w:r>
      <w:r>
        <w:t xml:space="preserve">und gesellschaftlich gut integriert sind. </w:t>
      </w:r>
    </w:p>
    <w:p w14:paraId="33DEBABF" w14:textId="4B302260" w:rsidR="000659CC" w:rsidRDefault="000659CC" w:rsidP="000659CC">
      <w:pPr>
        <w:jc w:val="center"/>
      </w:pPr>
      <w:r w:rsidRPr="000659CC">
        <w:drawing>
          <wp:inline distT="0" distB="0" distL="0" distR="0" wp14:anchorId="79DB11BA" wp14:editId="1F7E3E29">
            <wp:extent cx="5317296" cy="3985895"/>
            <wp:effectExtent l="0" t="0" r="0" b="1905"/>
            <wp:docPr id="4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81" cy="39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6"/>
      </w:r>
    </w:p>
    <w:p w14:paraId="6765028C" w14:textId="62C9F042" w:rsidR="00863999" w:rsidRDefault="00863999" w:rsidP="000659CC">
      <w:pPr>
        <w:jc w:val="center"/>
      </w:pPr>
      <w:r w:rsidRPr="00863999">
        <w:drawing>
          <wp:inline distT="0" distB="0" distL="0" distR="0" wp14:anchorId="47F674FC" wp14:editId="36A82588">
            <wp:extent cx="4694398" cy="3518967"/>
            <wp:effectExtent l="0" t="0" r="5080" b="12065"/>
            <wp:docPr id="38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205" cy="35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49FCE" w14:textId="77777777" w:rsidR="000659CC" w:rsidRDefault="000659CC" w:rsidP="00EF7059"/>
    <w:p w14:paraId="0A38CE28" w14:textId="07214453" w:rsidR="000659CC" w:rsidRPr="000659CC" w:rsidRDefault="000659CC" w:rsidP="00EF7059">
      <w:r w:rsidRPr="000659CC">
        <w:t>In</w:t>
      </w:r>
      <w:r w:rsidR="00EF7059" w:rsidRPr="000659CC">
        <w:t xml:space="preserve"> Ostdeutschland</w:t>
      </w:r>
      <w:r w:rsidRPr="000659CC">
        <w:t xml:space="preserve"> (2004</w:t>
      </w:r>
      <w:r w:rsidRPr="000659CC">
        <w:rPr>
          <w:rStyle w:val="Funotenzeichen"/>
        </w:rPr>
        <w:footnoteReference w:id="7"/>
      </w:r>
      <w:r w:rsidRPr="000659CC">
        <w:t>) sind d</w:t>
      </w:r>
      <w:r w:rsidR="00EF7059" w:rsidRPr="000659CC">
        <w:t>ie Protestanten in der Minderheit, aber prozentual ist ihre Berei</w:t>
      </w:r>
      <w:r w:rsidR="00EF7059" w:rsidRPr="000659CC">
        <w:t>t</w:t>
      </w:r>
      <w:r w:rsidR="00EF7059" w:rsidRPr="000659CC">
        <w:t>schaft zum Engagement höher ausgeprägt als im Westen der Republik</w:t>
      </w:r>
      <w:r w:rsidRPr="000659CC">
        <w:t xml:space="preserve"> (11% zu 6,5%) – obwohl im Westen die Bereitschaft zum Engagement insgesamt höher ist</w:t>
      </w:r>
      <w:r w:rsidR="00EF7059" w:rsidRPr="000659CC">
        <w:t xml:space="preserve">. </w:t>
      </w:r>
    </w:p>
    <w:p w14:paraId="15D34924" w14:textId="0097519B" w:rsidR="000659CC" w:rsidRDefault="000659CC" w:rsidP="000659CC">
      <w:pPr>
        <w:jc w:val="center"/>
      </w:pPr>
      <w:r w:rsidRPr="000659CC">
        <w:drawing>
          <wp:inline distT="0" distB="0" distL="0" distR="0" wp14:anchorId="7557A680" wp14:editId="7842358B">
            <wp:extent cx="5685632" cy="4262004"/>
            <wp:effectExtent l="0" t="0" r="4445" b="5715"/>
            <wp:docPr id="4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15" cy="42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93D3" w14:textId="10A259C6" w:rsidR="00EF7059" w:rsidRDefault="00EF7059" w:rsidP="00D61F81">
      <w:r>
        <w:t>Etwa 13,5 Stunden im Monat investiert der durchschnittliche Ehrenamtliche für seine kirchliche Mi</w:t>
      </w:r>
      <w:r>
        <w:t>t</w:t>
      </w:r>
      <w:r>
        <w:t>arbeit, das ist leicht zurückgegangen. Dafür ist das Ehrenamt für die meisten ein sehr langfristiges Commitment</w:t>
      </w:r>
      <w:r w:rsidR="00CC3FF7">
        <w:t xml:space="preserve">: </w:t>
      </w:r>
      <w:r>
        <w:t xml:space="preserve">im Schnitt 11,5 Jahre sind die evangelischen Befragten bereits mit ihrem Ehrenamt </w:t>
      </w:r>
      <w:r w:rsidR="00CC3FF7">
        <w:t>aktiv</w:t>
      </w:r>
      <w:r>
        <w:t>.</w:t>
      </w:r>
    </w:p>
    <w:p w14:paraId="23028E56" w14:textId="1B3ACF71" w:rsidR="0004156B" w:rsidRDefault="00D61F81" w:rsidP="00D61F81">
      <w:r>
        <w:rPr>
          <w:u w:val="single"/>
        </w:rPr>
        <w:t>Zwischenf</w:t>
      </w:r>
      <w:r w:rsidR="0004156B" w:rsidRPr="0004156B">
        <w:rPr>
          <w:u w:val="single"/>
        </w:rPr>
        <w:t>azit</w:t>
      </w:r>
      <w:r w:rsidR="0004156B">
        <w:t xml:space="preserve">: </w:t>
      </w:r>
      <w:r w:rsidR="00EF7059">
        <w:t>Es gibt relativ viele Engagierte, die Zahlen steigen, die Ehrenamtlichen nehmen in allen A</w:t>
      </w:r>
      <w:r w:rsidR="00EF7059">
        <w:t>l</w:t>
      </w:r>
      <w:r w:rsidR="00EF7059">
        <w:t>terskohorten zu, unter den Jüngeren sind Männer und Frauen gleichmäßig vertreten, und wer sich engagiert, tut das mit einigem Aufwand über längere Zeit.</w:t>
      </w:r>
    </w:p>
    <w:p w14:paraId="409FF512" w14:textId="16A585EF" w:rsidR="00EF7059" w:rsidRDefault="00EF7059" w:rsidP="00D61F81">
      <w:r>
        <w:t>Und das Eng</w:t>
      </w:r>
      <w:r>
        <w:t>a</w:t>
      </w:r>
      <w:r>
        <w:t>gement ist bedeutsam für die eigene  Lebensführung, es ist mehr als eine marginale Liebhaberei. Für 9 von 10 kirchlichen E</w:t>
      </w:r>
      <w:r>
        <w:t>h</w:t>
      </w:r>
      <w:r>
        <w:t>renamtlichen ist es wichtig oder sehr wichtig mitzuarbeiten – das ist der Spitzenwert unter allen ehrenamtlich Tät</w:t>
      </w:r>
      <w:r>
        <w:t>i</w:t>
      </w:r>
      <w:r>
        <w:t>gen.</w:t>
      </w:r>
    </w:p>
    <w:p w14:paraId="670FE1D0" w14:textId="6DB64813" w:rsidR="0004156B" w:rsidRDefault="00CB689D" w:rsidP="0004156B">
      <w:pPr>
        <w:spacing w:after="200"/>
      </w:pPr>
      <w:r w:rsidRPr="00CB689D">
        <w:drawing>
          <wp:inline distT="0" distB="0" distL="0" distR="0" wp14:anchorId="5492011A" wp14:editId="1AE7B937">
            <wp:extent cx="5760720" cy="4318291"/>
            <wp:effectExtent l="0" t="0" r="5080" b="0"/>
            <wp:docPr id="4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F444" w14:textId="345A8E45" w:rsidR="00CB689D" w:rsidRDefault="00CB689D" w:rsidP="00D61F81">
      <w:r>
        <w:t>Unter den Motiven zum ehrenamtlichen Engagement sind b</w:t>
      </w:r>
      <w:r w:rsidR="00EF7059">
        <w:t xml:space="preserve">ei den Evangelischen, aber auch bei allen anderen die Geselligkeitsmotive eher rückläufig. Es gibt eine starke und gestiegene Orientierung am Wohl anderer </w:t>
      </w:r>
      <w:r w:rsidR="00EF7059" w:rsidRPr="00CB689D">
        <w:rPr>
          <w:i/>
        </w:rPr>
        <w:t>und</w:t>
      </w:r>
      <w:r w:rsidR="00EF7059">
        <w:t xml:space="preserve"> parallel dazu den gestiegenen Wunsch nach persönlichem Gewinn</w:t>
      </w:r>
      <w:r>
        <w:t xml:space="preserve"> (Eigenveran</w:t>
      </w:r>
      <w:r>
        <w:t>t</w:t>
      </w:r>
      <w:r>
        <w:t>wortung, Anregungen, Anerkennung etc.).</w:t>
      </w:r>
    </w:p>
    <w:p w14:paraId="6C793CCE" w14:textId="77777777" w:rsidR="001E0A4C" w:rsidRPr="001E0A4C" w:rsidRDefault="00EF7059" w:rsidP="00D61F81">
      <w:pPr>
        <w:ind w:left="284"/>
        <w:rPr>
          <w:i/>
        </w:rPr>
      </w:pPr>
      <w:r w:rsidRPr="001E0A4C">
        <w:rPr>
          <w:i/>
        </w:rPr>
        <w:t>„Der gesellschaftliche Wertewandel weg von Pflicht- und Akzeptanzwerten hin zu mehr selbstb</w:t>
      </w:r>
      <w:r w:rsidRPr="001E0A4C">
        <w:rPr>
          <w:i/>
        </w:rPr>
        <w:t>e</w:t>
      </w:r>
      <w:r w:rsidRPr="001E0A4C">
        <w:rPr>
          <w:i/>
        </w:rPr>
        <w:t>zogenen Werten wie Autonomie und Selbstentfaltung hat der Bereitschaft zu freiwilligem Eng</w:t>
      </w:r>
      <w:r w:rsidRPr="001E0A4C">
        <w:rPr>
          <w:i/>
        </w:rPr>
        <w:t>a</w:t>
      </w:r>
      <w:r w:rsidRPr="001E0A4C">
        <w:rPr>
          <w:i/>
        </w:rPr>
        <w:t>gement keinen Abbruch getan.“</w:t>
      </w:r>
      <w:r w:rsidRPr="001E0A4C">
        <w:rPr>
          <w:rStyle w:val="Funotenzeichen"/>
          <w:i/>
        </w:rPr>
        <w:footnoteReference w:id="8"/>
      </w:r>
      <w:r w:rsidRPr="001E0A4C">
        <w:rPr>
          <w:i/>
        </w:rPr>
        <w:t xml:space="preserve"> </w:t>
      </w:r>
    </w:p>
    <w:p w14:paraId="2FEE360F" w14:textId="77777777" w:rsidR="00D3247C" w:rsidRDefault="00D3247C" w:rsidP="00D61F81">
      <w:pPr>
        <w:spacing w:after="200"/>
      </w:pPr>
    </w:p>
    <w:p w14:paraId="5F970D2F" w14:textId="777F45E4" w:rsidR="00EF7059" w:rsidRDefault="00D61F81" w:rsidP="00D61F81">
      <w:pPr>
        <w:spacing w:after="200"/>
      </w:pPr>
      <w:r>
        <w:t xml:space="preserve">Werden die Erwartungen der Ehrenamtlichen auch erfüllt? </w:t>
      </w:r>
      <w:r w:rsidR="00EF7059">
        <w:t>Etwa 2/3 meinen, dass sie genug Mö</w:t>
      </w:r>
      <w:r w:rsidR="00EF7059">
        <w:t>g</w:t>
      </w:r>
      <w:r w:rsidR="00EF7059">
        <w:t>lichkeit zur Mitsprache haben. 3 von 10 wünschen sich mehr Anerkennung durch die Hauptamtl</w:t>
      </w:r>
      <w:r w:rsidR="00EF7059">
        <w:t>i</w:t>
      </w:r>
      <w:r w:rsidR="00EF7059">
        <w:t>chen. Die meisten Ehrenamtlichen sehen sich auch nicht als Notnagel für Dienste, die früher von Hauptamtlichen wahrg</w:t>
      </w:r>
      <w:r w:rsidR="00EF7059">
        <w:t>e</w:t>
      </w:r>
      <w:r w:rsidR="00EF7059">
        <w:t>nommen wurden.</w:t>
      </w:r>
    </w:p>
    <w:p w14:paraId="68A930F0" w14:textId="04081406" w:rsidR="00D3247C" w:rsidRDefault="00D3247C" w:rsidP="00D3247C">
      <w:pPr>
        <w:spacing w:after="200"/>
        <w:jc w:val="center"/>
      </w:pPr>
      <w:r w:rsidRPr="00D3247C">
        <w:drawing>
          <wp:inline distT="0" distB="0" distL="0" distR="0" wp14:anchorId="7921B3A2" wp14:editId="2D460D06">
            <wp:extent cx="5190768" cy="3891050"/>
            <wp:effectExtent l="0" t="0" r="0" b="0"/>
            <wp:docPr id="4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24" cy="38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AD59" w14:textId="764A6DE6" w:rsidR="00EF7059" w:rsidRPr="00D3247C" w:rsidRDefault="00EF7059" w:rsidP="00D3247C">
      <w:pPr>
        <w:spacing w:after="200"/>
        <w:ind w:left="284"/>
        <w:rPr>
          <w:i/>
        </w:rPr>
      </w:pPr>
      <w:r w:rsidRPr="00D3247C">
        <w:rPr>
          <w:i/>
        </w:rPr>
        <w:t>„Die direkte persönliche Ansprache ist nach wie vor der bedeutsamste Weg zur Gewinnung von Menschen für freiwillige Tätigkeiten. Formen medialer Ansprache sind nicht so wirkungsvoll.“</w:t>
      </w:r>
      <w:r w:rsidRPr="00D3247C">
        <w:rPr>
          <w:rStyle w:val="Funotenzeichen"/>
          <w:i/>
        </w:rPr>
        <w:footnoteReference w:id="9"/>
      </w:r>
      <w:r w:rsidRPr="00D3247C">
        <w:rPr>
          <w:i/>
        </w:rPr>
        <w:t xml:space="preserve"> </w:t>
      </w:r>
    </w:p>
    <w:p w14:paraId="1D714F82" w14:textId="00EFAB89" w:rsidR="004F532C" w:rsidRDefault="00EF7059" w:rsidP="00D60A7A">
      <w:pPr>
        <w:spacing w:after="200"/>
      </w:pPr>
      <w:r>
        <w:t>Würden Ehrenamtliche ihr Engagement eventuell sogar verstärken und sich noch mehr ei</w:t>
      </w:r>
      <w:r>
        <w:t>n</w:t>
      </w:r>
      <w:r>
        <w:t>bringen? Ja</w:t>
      </w:r>
      <w:r w:rsidR="00D60A7A">
        <w:t xml:space="preserve">! Etwa </w:t>
      </w:r>
      <w:r>
        <w:t>40 bis 50% der Befragten</w:t>
      </w:r>
      <w:r w:rsidR="00D60A7A">
        <w:t xml:space="preserve"> wären auf ein </w:t>
      </w:r>
      <w:r>
        <w:t>interessantes Ange</w:t>
      </w:r>
      <w:r w:rsidR="00D60A7A">
        <w:t xml:space="preserve">bot hin </w:t>
      </w:r>
      <w:r>
        <w:t>auch bereit, ihr Engag</w:t>
      </w:r>
      <w:r>
        <w:t>e</w:t>
      </w:r>
      <w:r>
        <w:t>ment zu verstärken</w:t>
      </w:r>
      <w:r w:rsidR="004F532C">
        <w:t xml:space="preserve"> (internes Potenzial) oder es überhaupt erst aufzunehmen (externes Potenzial).</w:t>
      </w:r>
    </w:p>
    <w:p w14:paraId="0A7D181E" w14:textId="5C07AAF4" w:rsidR="00027B0C" w:rsidRDefault="009469F9" w:rsidP="009469F9">
      <w:pPr>
        <w:spacing w:after="200"/>
        <w:jc w:val="center"/>
      </w:pPr>
      <w:r w:rsidRPr="009469F9">
        <w:drawing>
          <wp:inline distT="0" distB="0" distL="0" distR="0" wp14:anchorId="75385692" wp14:editId="06E77E17">
            <wp:extent cx="3729832" cy="2795918"/>
            <wp:effectExtent l="0" t="0" r="4445" b="0"/>
            <wp:docPr id="4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32" cy="27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10"/>
      </w:r>
    </w:p>
    <w:p w14:paraId="75C82DF4" w14:textId="0989EDDD" w:rsidR="002D1194" w:rsidRDefault="002D1194" w:rsidP="002D1194">
      <w:r>
        <w:t>Schlussfolgerungen des Sozialwissenschaftlichen Instituts 2006,</w:t>
      </w:r>
      <w:r>
        <w:rPr>
          <w:rStyle w:val="Funotenzeichen"/>
        </w:rPr>
        <w:footnoteReference w:id="11"/>
      </w:r>
      <w:r>
        <w:t xml:space="preserve"> markiert sind diejenigen, wo seit 2006 bereits neue Entwicklungen zu verzeichnen sind: </w:t>
      </w:r>
    </w:p>
    <w:p w14:paraId="50610AB1" w14:textId="707536FE" w:rsidR="002D1194" w:rsidRDefault="002D1194" w:rsidP="002D1194">
      <w:pPr>
        <w:spacing w:after="200"/>
        <w:jc w:val="center"/>
      </w:pPr>
      <w:r w:rsidRPr="002D1194">
        <w:drawing>
          <wp:inline distT="0" distB="0" distL="0" distR="0" wp14:anchorId="460693C1" wp14:editId="36C0046B">
            <wp:extent cx="3665975" cy="2748050"/>
            <wp:effectExtent l="0" t="0" r="0" b="0"/>
            <wp:docPr id="4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66" cy="27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6D1D" w14:textId="7907B41B" w:rsidR="00EF7059" w:rsidRDefault="006D7066" w:rsidP="00EF7059">
      <w:r>
        <w:t>Fazit:</w:t>
      </w:r>
      <w:r w:rsidR="00EF7059">
        <w:rPr>
          <w:rStyle w:val="Funotenzeichen"/>
        </w:rPr>
        <w:footnoteReference w:id="12"/>
      </w:r>
      <w:r w:rsidR="00EF7059">
        <w:t xml:space="preserve"> Man darf das Potenzial nicht überschätzen</w:t>
      </w:r>
      <w:r w:rsidR="005E133C">
        <w:t xml:space="preserve"> (</w:t>
      </w:r>
      <w:r w:rsidR="00CF7B08">
        <w:t xml:space="preserve">Einstellung </w:t>
      </w:r>
      <w:r w:rsidR="00CF7B08">
        <w:sym w:font="Symbol" w:char="F0B9"/>
      </w:r>
      <w:r w:rsidR="00CF7B08">
        <w:t xml:space="preserve"> </w:t>
      </w:r>
      <w:r w:rsidR="00EF7059">
        <w:t>Verhalten</w:t>
      </w:r>
      <w:r w:rsidR="005E133C">
        <w:t>)</w:t>
      </w:r>
      <w:r w:rsidR="00EF7059">
        <w:t xml:space="preserve">. Aber </w:t>
      </w:r>
      <w:r>
        <w:t xml:space="preserve">man muss </w:t>
      </w:r>
      <w:r w:rsidR="00EF7059">
        <w:t>die Möglichkeiten auch nicht unterschä</w:t>
      </w:r>
      <w:r w:rsidR="00EF7059">
        <w:t>t</w:t>
      </w:r>
      <w:r w:rsidR="00EF7059">
        <w:t xml:space="preserve">zen. </w:t>
      </w:r>
    </w:p>
    <w:p w14:paraId="7EB163C2" w14:textId="77777777" w:rsidR="006D7066" w:rsidRDefault="006D7066" w:rsidP="00EF7059"/>
    <w:p w14:paraId="50AAE466" w14:textId="77777777" w:rsidR="00EF7059" w:rsidRDefault="00EF7059" w:rsidP="00EF7059">
      <w:pPr>
        <w:pStyle w:val="berschrift3"/>
      </w:pPr>
      <w:bookmarkStart w:id="5" w:name="_Toc185327700"/>
      <w:r>
        <w:t>6.5.3 Pastoraltheologische und Leitungs-Konsequenzen</w:t>
      </w:r>
      <w:bookmarkEnd w:id="5"/>
    </w:p>
    <w:p w14:paraId="4709085A" w14:textId="77777777" w:rsidR="00EF7059" w:rsidRDefault="00EF7059" w:rsidP="00EF7059">
      <w:pPr>
        <w:pStyle w:val="berschrift4"/>
      </w:pPr>
      <w:r>
        <w:t>6.5.3.1 Bitten und Beten</w:t>
      </w:r>
    </w:p>
    <w:p w14:paraId="27E3FA38" w14:textId="660BEFCE" w:rsidR="00C01C16" w:rsidRDefault="00C01C16" w:rsidP="00C01C16">
      <w:pPr>
        <w:jc w:val="center"/>
      </w:pPr>
      <w:bookmarkStart w:id="6" w:name="OLE_LINK6"/>
      <w:r w:rsidRPr="00C01C16">
        <w:drawing>
          <wp:inline distT="0" distB="0" distL="0" distR="0" wp14:anchorId="54AEC3FB" wp14:editId="37067305">
            <wp:extent cx="3815210" cy="2859918"/>
            <wp:effectExtent l="0" t="0" r="0" b="10795"/>
            <wp:docPr id="4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63" cy="28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13"/>
      </w:r>
    </w:p>
    <w:bookmarkEnd w:id="6"/>
    <w:p w14:paraId="4B88FC0C" w14:textId="77777777" w:rsidR="003C7752" w:rsidRDefault="00EF7059" w:rsidP="00EF7059">
      <w:r>
        <w:t xml:space="preserve">Die große Versuchung besteht darin, Prozesse der Gemeindeentwicklung so voranzutreiben, </w:t>
      </w:r>
      <w:r w:rsidRPr="003C7752">
        <w:rPr>
          <w:i/>
        </w:rPr>
        <w:t>etsi deus non daretur</w:t>
      </w:r>
      <w:r>
        <w:t xml:space="preserve">. Das ist auch pastoraltheologisch der Sündenfall. </w:t>
      </w:r>
    </w:p>
    <w:p w14:paraId="4608E0FB" w14:textId="230062E4" w:rsidR="003C7752" w:rsidRDefault="003C7752" w:rsidP="003C7752">
      <w:pPr>
        <w:jc w:val="center"/>
      </w:pPr>
      <w:r w:rsidRPr="003C7752">
        <w:drawing>
          <wp:inline distT="0" distB="0" distL="0" distR="0" wp14:anchorId="15757452" wp14:editId="68FA755F">
            <wp:extent cx="3208538" cy="2405150"/>
            <wp:effectExtent l="0" t="0" r="0" b="8255"/>
            <wp:docPr id="4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37" cy="240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6956" w14:textId="77777777" w:rsidR="00EF7059" w:rsidRDefault="00EF7059" w:rsidP="00EF7059">
      <w:pPr>
        <w:pStyle w:val="berschrift4"/>
      </w:pPr>
      <w:bookmarkStart w:id="7" w:name="_Toc185327702"/>
      <w:r>
        <w:t xml:space="preserve">6.5.3.2 Leitende fördern Mitarbeiter </w:t>
      </w:r>
      <w:bookmarkEnd w:id="7"/>
    </w:p>
    <w:p w14:paraId="00C05D25" w14:textId="2FD4A01F" w:rsidR="002A087C" w:rsidRDefault="002A087C" w:rsidP="002A087C">
      <w:pPr>
        <w:jc w:val="center"/>
      </w:pPr>
      <w:r w:rsidRPr="002A087C">
        <w:drawing>
          <wp:inline distT="0" distB="0" distL="0" distR="0" wp14:anchorId="0B0F9FC7" wp14:editId="4DC6087E">
            <wp:extent cx="4263809" cy="3196191"/>
            <wp:effectExtent l="0" t="0" r="3810" b="4445"/>
            <wp:docPr id="4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73" cy="319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7915" w14:textId="78B61DC9" w:rsidR="002A087C" w:rsidRDefault="002A087C" w:rsidP="002A087C">
      <w:pPr>
        <w:jc w:val="center"/>
      </w:pPr>
      <w:r w:rsidRPr="002A087C">
        <w:drawing>
          <wp:inline distT="0" distB="0" distL="0" distR="0" wp14:anchorId="344314C6" wp14:editId="3F51BB7B">
            <wp:extent cx="3310732" cy="2481756"/>
            <wp:effectExtent l="0" t="0" r="0" b="7620"/>
            <wp:docPr id="4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55" cy="24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14"/>
      </w:r>
    </w:p>
    <w:p w14:paraId="5B1E8E37" w14:textId="77777777" w:rsidR="00506AAA" w:rsidRDefault="00506AAA" w:rsidP="00506AAA">
      <w:pPr>
        <w:spacing w:after="200"/>
        <w:jc w:val="center"/>
      </w:pPr>
      <w:r w:rsidRPr="00506AAA">
        <w:drawing>
          <wp:inline distT="0" distB="0" distL="0" distR="0" wp14:anchorId="06FBBC46" wp14:editId="3E48FF49">
            <wp:extent cx="2926796" cy="2193955"/>
            <wp:effectExtent l="0" t="0" r="0" b="0"/>
            <wp:docPr id="5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88" cy="21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6951" w14:textId="54115B4C" w:rsidR="00506AAA" w:rsidRDefault="00506AAA" w:rsidP="00506AAA">
      <w:pPr>
        <w:spacing w:after="200"/>
      </w:pPr>
      <w:r>
        <w:t xml:space="preserve">Ich will </w:t>
      </w:r>
      <w:r w:rsidR="00F66D2E">
        <w:t xml:space="preserve">in diesem Zusammenhang </w:t>
      </w:r>
      <w:r>
        <w:t xml:space="preserve">zwei Dinge nur kurz </w:t>
      </w:r>
      <w:r w:rsidR="00F66D2E">
        <w:t>benennen</w:t>
      </w:r>
      <w:r>
        <w:t>:</w:t>
      </w:r>
    </w:p>
    <w:p w14:paraId="43ACCDC3" w14:textId="797E9211" w:rsidR="00506AAA" w:rsidRDefault="00506AAA" w:rsidP="00506AAA">
      <w:pPr>
        <w:pStyle w:val="Listenabsatz"/>
        <w:numPr>
          <w:ilvl w:val="0"/>
          <w:numId w:val="42"/>
        </w:numPr>
        <w:spacing w:after="200"/>
      </w:pPr>
      <w:r>
        <w:t>Gefahr der binnengemeindlichen Verengung: Zwar ist die Gemeinde als konkreter Leib Chri</w:t>
      </w:r>
      <w:r>
        <w:t>s</w:t>
      </w:r>
      <w:r>
        <w:t xml:space="preserve">ti, zu dem ich mich verbindlich halte, nicht einfach beliebig. Die Vision des Reiches Gottes (und damit auch der Horizont meines potentiellen Engagements) ist jedoch größer als meine Gemeinde (kultureller und </w:t>
      </w:r>
      <w:r w:rsidR="00F66D2E">
        <w:t>politischer Raum, soziale Bewegungen usw.)</w:t>
      </w:r>
      <w:r>
        <w:t xml:space="preserve">. </w:t>
      </w:r>
    </w:p>
    <w:p w14:paraId="07B6811A" w14:textId="365E66D4" w:rsidR="00F66D2E" w:rsidRDefault="00F66D2E" w:rsidP="00506AAA">
      <w:pPr>
        <w:pStyle w:val="Listenabsatz"/>
        <w:numPr>
          <w:ilvl w:val="0"/>
          <w:numId w:val="42"/>
        </w:numPr>
        <w:spacing w:after="200"/>
      </w:pPr>
      <w:r>
        <w:t>Förderung des Glaubens der Ehrenamtlichen:</w:t>
      </w:r>
      <w:r w:rsidR="0026583A">
        <w:rPr>
          <w:rStyle w:val="Funotenzeichen"/>
        </w:rPr>
        <w:footnoteReference w:id="15"/>
      </w:r>
      <w:r>
        <w:t xml:space="preserve"> </w:t>
      </w:r>
      <w:r w:rsidR="00A70543">
        <w:t>Es wird häufig vorausgesetzt, dass Menschen, die im kirchlichen Bereich willig und fleißig mitarbeiten, auch schon das Geheimnis des Gla</w:t>
      </w:r>
      <w:r w:rsidR="00A70543">
        <w:t>u</w:t>
      </w:r>
      <w:r w:rsidR="00A70543">
        <w:t>bens erfasst haben. Das ist aber</w:t>
      </w:r>
      <w:r w:rsidR="00CA6BF8">
        <w:t xml:space="preserve"> häufig genug</w:t>
      </w:r>
      <w:r w:rsidR="00A70543">
        <w:t xml:space="preserve"> nicht der Fall.</w:t>
      </w:r>
      <w:r w:rsidR="00730113">
        <w:t xml:space="preserve"> Es geht hier darum, Glauben nicht einfach als gegeben vorausz</w:t>
      </w:r>
      <w:r w:rsidR="00730113">
        <w:t>u</w:t>
      </w:r>
      <w:r w:rsidR="00730113">
        <w:t>setzen und geistliche Verantwortung zu übernehmen: Wir sollen möglichst vielen Menschen in unserer Mitte, möglichst viele Gelegenheiten geben, das Evangelium auch hinsichtlich der Anfänge im Glauben kennen und li</w:t>
      </w:r>
      <w:r w:rsidR="00730113">
        <w:t>e</w:t>
      </w:r>
      <w:r w:rsidR="00730113">
        <w:t>ben zu lernen.</w:t>
      </w:r>
    </w:p>
    <w:p w14:paraId="38A7817B" w14:textId="5462C1AD" w:rsidR="00B11ED6" w:rsidRDefault="00B11ED6" w:rsidP="00B11ED6">
      <w:pPr>
        <w:pStyle w:val="Listenabsatz"/>
        <w:numPr>
          <w:ilvl w:val="0"/>
          <w:numId w:val="0"/>
        </w:numPr>
        <w:spacing w:after="200"/>
        <w:ind w:left="720"/>
      </w:pPr>
      <w:r>
        <w:t>Ebenso geht es darum, Menschen auch Impulse zum Wachstum im Glauben zu geben: Wachstum in biblischer Weise bildet den Jünger im Glauben (Mt 28,18-20) und führt als g</w:t>
      </w:r>
      <w:r>
        <w:t>e</w:t>
      </w:r>
      <w:r>
        <w:t>sundes Wachstum dazu, das eigene Angewiesensein auf pure Gnade tiefer im Kopf und im Herzen zu verankern (und anderen gegenüber demütiger zu werden). Vgl. auch Eph 4,11-16: „wachsen in allen Stücken“.</w:t>
      </w:r>
      <w:r w:rsidR="00CD1F27">
        <w:rPr>
          <w:rStyle w:val="Funotenzeichen"/>
        </w:rPr>
        <w:footnoteReference w:id="16"/>
      </w:r>
    </w:p>
    <w:p w14:paraId="4176A640" w14:textId="695DEA78" w:rsidR="00B11ED6" w:rsidRDefault="005B6E7E" w:rsidP="005B6E7E">
      <w:pPr>
        <w:pStyle w:val="Listenabsatz"/>
        <w:numPr>
          <w:ilvl w:val="0"/>
          <w:numId w:val="0"/>
        </w:numPr>
        <w:spacing w:after="200"/>
        <w:jc w:val="center"/>
      </w:pPr>
      <w:r w:rsidRPr="005B6E7E">
        <w:drawing>
          <wp:inline distT="0" distB="0" distL="0" distR="0" wp14:anchorId="03B25446" wp14:editId="1FBE4258">
            <wp:extent cx="3190654" cy="2392991"/>
            <wp:effectExtent l="0" t="0" r="10160" b="0"/>
            <wp:docPr id="5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15" cy="23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17"/>
      </w:r>
    </w:p>
    <w:p w14:paraId="2A0E09DC" w14:textId="1FCCD638" w:rsidR="005B6E7E" w:rsidRPr="005B6E7E" w:rsidRDefault="005B6E7E" w:rsidP="00730113">
      <w:pPr>
        <w:pStyle w:val="Aufzhlung2"/>
        <w:numPr>
          <w:ilvl w:val="0"/>
          <w:numId w:val="0"/>
        </w:numPr>
        <w:spacing w:before="0" w:after="200" w:line="276" w:lineRule="auto"/>
        <w:ind w:left="643" w:hanging="360"/>
        <w:jc w:val="left"/>
        <w:rPr>
          <w:rFonts w:asciiTheme="minorHAnsi" w:hAnsiTheme="minorHAnsi"/>
        </w:rPr>
      </w:pPr>
      <w:r w:rsidRPr="005B6E7E">
        <w:rPr>
          <w:rFonts w:asciiTheme="minorHAnsi" w:hAnsiTheme="minorHAnsi"/>
        </w:rPr>
        <w:t>Bei alledem ist (auch) kybernetische Bescheidenheit nötig:</w:t>
      </w:r>
    </w:p>
    <w:p w14:paraId="4BC43AC8" w14:textId="0C58C73C" w:rsidR="00B11ED6" w:rsidRDefault="005B6E7E" w:rsidP="005B6E7E">
      <w:pPr>
        <w:pStyle w:val="Aufzhlung2"/>
        <w:numPr>
          <w:ilvl w:val="0"/>
          <w:numId w:val="0"/>
        </w:numPr>
        <w:spacing w:before="0" w:after="200" w:line="276" w:lineRule="auto"/>
        <w:ind w:left="643" w:hanging="360"/>
        <w:jc w:val="center"/>
      </w:pPr>
      <w:r w:rsidRPr="005B6E7E">
        <w:drawing>
          <wp:inline distT="0" distB="0" distL="0" distR="0" wp14:anchorId="7E161BDD" wp14:editId="186D0964">
            <wp:extent cx="3255873" cy="2440633"/>
            <wp:effectExtent l="0" t="0" r="0" b="0"/>
            <wp:docPr id="5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50" cy="24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E7E">
        <w:rPr>
          <w:rStyle w:val="Funotenzeichen"/>
          <w:rFonts w:asciiTheme="minorHAnsi" w:hAnsiTheme="minorHAnsi"/>
        </w:rPr>
        <w:footnoteReference w:id="18"/>
      </w:r>
    </w:p>
    <w:p w14:paraId="612E2BF8" w14:textId="77777777" w:rsidR="005B6E7E" w:rsidRDefault="005B6E7E" w:rsidP="00EF7059">
      <w:pPr>
        <w:pStyle w:val="berschrift3"/>
      </w:pPr>
      <w:bookmarkStart w:id="8" w:name="_Toc186815894"/>
    </w:p>
    <w:p w14:paraId="57C8A433" w14:textId="77777777" w:rsidR="00EF7059" w:rsidRDefault="00EF7059" w:rsidP="00EF7059">
      <w:pPr>
        <w:pStyle w:val="berschrift3"/>
      </w:pPr>
      <w:r>
        <w:t>6.5.3.3 Die Vision wird wahr: Das Bistum Poitiers</w:t>
      </w:r>
      <w:bookmarkEnd w:id="8"/>
    </w:p>
    <w:p w14:paraId="2C85195E" w14:textId="45F400CB" w:rsidR="00CB6BDE" w:rsidRDefault="00CB6BDE" w:rsidP="00CB6BDE">
      <w:pPr>
        <w:jc w:val="center"/>
      </w:pPr>
      <w:r w:rsidRPr="00CB6BDE">
        <w:drawing>
          <wp:inline distT="0" distB="0" distL="0" distR="0" wp14:anchorId="6391E49F" wp14:editId="6F932B5B">
            <wp:extent cx="4262444" cy="3195170"/>
            <wp:effectExtent l="0" t="0" r="5080" b="5715"/>
            <wp:docPr id="5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98" cy="31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19"/>
      </w:r>
    </w:p>
    <w:p w14:paraId="7E0664FD" w14:textId="77777777" w:rsidR="0089525B" w:rsidRDefault="0089525B" w:rsidP="0089525B">
      <w:r>
        <w:t xml:space="preserve">Strategie bei der Neuerfindung der Kirche in Poitiers:  </w:t>
      </w:r>
    </w:p>
    <w:p w14:paraId="565D2AC8" w14:textId="77777777" w:rsidR="0089525B" w:rsidRPr="0089525B" w:rsidRDefault="0089525B" w:rsidP="0089525B">
      <w:pPr>
        <w:pStyle w:val="Listenabsatz"/>
        <w:numPr>
          <w:ilvl w:val="0"/>
          <w:numId w:val="30"/>
        </w:numPr>
        <w:spacing w:after="200"/>
      </w:pPr>
      <w:r w:rsidRPr="0089525B">
        <w:t>Die Bildung von lokalen Gemeinschaften führt zu einem Aufbau der Kirche von unten. A</w:t>
      </w:r>
      <w:r w:rsidRPr="0089525B">
        <w:t>n</w:t>
      </w:r>
      <w:r w:rsidRPr="0089525B">
        <w:t>statt weniger Gemeinden zu haben (durch Schließung, Fusion etc.), entschied man sich, deutlich mehr Gemeinden haben zu wollen, Gemeinden als geistliche Gemeinschaften unter dem Dach einer Pfarrei.</w:t>
      </w:r>
    </w:p>
    <w:p w14:paraId="4F3F11A6" w14:textId="77777777" w:rsidR="0089525B" w:rsidRPr="0089525B" w:rsidRDefault="0089525B" w:rsidP="0089525B">
      <w:pPr>
        <w:pStyle w:val="Listenabsatz"/>
        <w:numPr>
          <w:ilvl w:val="0"/>
          <w:numId w:val="30"/>
        </w:numPr>
        <w:spacing w:after="200"/>
      </w:pPr>
      <w:r w:rsidRPr="0089525B">
        <w:t>Im Zentrum steht eine Wendung nach außen: Es geht um Mission bzw. den „service de la societé“ (Dienst an der Gesellschaft).</w:t>
      </w:r>
    </w:p>
    <w:p w14:paraId="4194E2B9" w14:textId="77777777" w:rsidR="0089525B" w:rsidRPr="0089525B" w:rsidRDefault="0089525B" w:rsidP="0089525B">
      <w:pPr>
        <w:pStyle w:val="Listenabsatz"/>
        <w:numPr>
          <w:ilvl w:val="0"/>
          <w:numId w:val="30"/>
        </w:numPr>
        <w:spacing w:after="200"/>
      </w:pPr>
      <w:r w:rsidRPr="0089525B">
        <w:t>Dazu ist es unabdingbar, massiv in die Bildung der Christenmenschen zu inve</w:t>
      </w:r>
      <w:r w:rsidRPr="0089525B">
        <w:t>s</w:t>
      </w:r>
      <w:r w:rsidRPr="0089525B">
        <w:t>tieren.</w:t>
      </w:r>
    </w:p>
    <w:p w14:paraId="20CB4FA3" w14:textId="0097D81A" w:rsidR="00CB6BDE" w:rsidRDefault="00CB6BDE" w:rsidP="00CB6BDE">
      <w:pPr>
        <w:jc w:val="center"/>
      </w:pPr>
      <w:r w:rsidRPr="00CB6BDE">
        <w:drawing>
          <wp:inline distT="0" distB="0" distL="0" distR="0" wp14:anchorId="2A2A6689" wp14:editId="4B5EF83D">
            <wp:extent cx="4642242" cy="3479868"/>
            <wp:effectExtent l="0" t="0" r="6350" b="0"/>
            <wp:docPr id="5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54" cy="348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03B4" w14:textId="64E51C32" w:rsidR="00CB6BDE" w:rsidRDefault="0089525B" w:rsidP="0089525B">
      <w:pPr>
        <w:jc w:val="center"/>
      </w:pPr>
      <w:r w:rsidRPr="0089525B">
        <w:drawing>
          <wp:inline distT="0" distB="0" distL="0" distR="0" wp14:anchorId="616193D9" wp14:editId="64B93B8A">
            <wp:extent cx="4366731" cy="3273344"/>
            <wp:effectExtent l="0" t="0" r="2540" b="3810"/>
            <wp:docPr id="5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73" cy="32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FEE9" w14:textId="77777777" w:rsidR="00CB6BDE" w:rsidRDefault="00CB6BDE" w:rsidP="00CB6BDE"/>
    <w:p w14:paraId="7BF34421" w14:textId="6CD95722" w:rsidR="0089525B" w:rsidRDefault="0089525B" w:rsidP="0089525B">
      <w:pPr>
        <w:ind w:left="360"/>
        <w:jc w:val="center"/>
      </w:pPr>
      <w:r w:rsidRPr="0089525B">
        <w:drawing>
          <wp:inline distT="0" distB="0" distL="0" distR="0" wp14:anchorId="77C3355B" wp14:editId="634A0CFE">
            <wp:extent cx="3404496" cy="2552043"/>
            <wp:effectExtent l="0" t="0" r="0" b="0"/>
            <wp:docPr id="5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25" cy="25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20"/>
      </w:r>
    </w:p>
    <w:p w14:paraId="5769B8DC" w14:textId="77777777" w:rsidR="00BF6843" w:rsidRDefault="00EF7059" w:rsidP="00BF6843">
      <w:pPr>
        <w:ind w:left="284"/>
        <w:rPr>
          <w:i/>
        </w:rPr>
      </w:pPr>
      <w:r w:rsidRPr="002377F4">
        <w:rPr>
          <w:i/>
        </w:rPr>
        <w:t>„Es geht also regelrecht um eine kopernikanische Wende: Nämlich um den Übergang aus dem Z</w:t>
      </w:r>
      <w:r w:rsidRPr="002377F4">
        <w:rPr>
          <w:i/>
        </w:rPr>
        <w:t>u</w:t>
      </w:r>
      <w:r w:rsidRPr="002377F4">
        <w:rPr>
          <w:i/>
        </w:rPr>
        <w:t>stand, in dem Laien als fleißige und tüchtige Mitarbeiter um den Priester kreisen, um ‚dem Herrn Pfarrer zu helfen‘, hin zum Status wirklicher, verantwortlicher Gemeinden – mit einem Priester zu ihrem Dienst, der von Gemeinde zu Gemeinde geht und sich für jede Zeit nimmt.“</w:t>
      </w:r>
      <w:r w:rsidR="008E2D56">
        <w:rPr>
          <w:i/>
        </w:rPr>
        <w:t xml:space="preserve"> (A. Rouet)</w:t>
      </w:r>
      <w:bookmarkStart w:id="9" w:name="OLE_LINK39"/>
    </w:p>
    <w:p w14:paraId="41C7CBD1" w14:textId="77777777" w:rsidR="00BF6843" w:rsidRDefault="00BF6843" w:rsidP="00BF6843">
      <w:pPr>
        <w:ind w:left="284"/>
        <w:rPr>
          <w:i/>
        </w:rPr>
      </w:pPr>
    </w:p>
    <w:p w14:paraId="1536BCE1" w14:textId="35199665" w:rsidR="00EF7059" w:rsidRPr="00C6484A" w:rsidRDefault="00EF7059" w:rsidP="00EF7059">
      <w:pPr>
        <w:pStyle w:val="berschrift2"/>
        <w:rPr>
          <w:rFonts w:asciiTheme="minorHAnsi" w:hAnsiTheme="minorHAnsi"/>
        </w:rPr>
      </w:pPr>
      <w:r w:rsidRPr="00C6484A">
        <w:rPr>
          <w:rFonts w:asciiTheme="minorHAnsi" w:hAnsiTheme="minorHAnsi"/>
        </w:rPr>
        <w:t>Ein kleiner Impuls zur geistlichen Leitung</w:t>
      </w:r>
      <w:r w:rsidR="00C6484A">
        <w:rPr>
          <w:rFonts w:asciiTheme="minorHAnsi" w:hAnsiTheme="minorHAnsi"/>
        </w:rPr>
        <w:t xml:space="preserve">: Marketing-Mix </w:t>
      </w:r>
    </w:p>
    <w:p w14:paraId="5971631D" w14:textId="77777777" w:rsidR="00F2156B" w:rsidRDefault="00C6484A" w:rsidP="00404C31">
      <w:pPr>
        <w:spacing w:before="120"/>
      </w:pPr>
      <w:r>
        <w:t xml:space="preserve">Angenommen, Sie haben in Ihrer Gemeindesituation bereits </w:t>
      </w:r>
      <w:r w:rsidR="00EF7059">
        <w:t>eine Vision für die Gemeinde, eine gute Analyse des Ist-Standes,</w:t>
      </w:r>
      <w:r w:rsidR="00EF7059" w:rsidRPr="00AA30D2">
        <w:t xml:space="preserve"> </w:t>
      </w:r>
      <w:r w:rsidR="00EF7059">
        <w:t>Ziele, langfristige Strategien, angemessene Strukturen, eine freundliche Ku</w:t>
      </w:r>
      <w:r w:rsidR="00EF7059">
        <w:t>l</w:t>
      </w:r>
      <w:r w:rsidR="00EF7059">
        <w:t>tur usw. Jetzt überlegen Sie mit Ihren Teams, welche Projekte und Maßnahmen dem allen entgege</w:t>
      </w:r>
      <w:r w:rsidR="00EF7059">
        <w:t>n</w:t>
      </w:r>
      <w:r w:rsidR="00EF7059">
        <w:t xml:space="preserve">kommen können. </w:t>
      </w:r>
    </w:p>
    <w:p w14:paraId="36E3C4C3" w14:textId="6DF44326" w:rsidR="00EF7059" w:rsidRDefault="00404C31" w:rsidP="00404C31">
      <w:pPr>
        <w:spacing w:before="120"/>
      </w:pPr>
      <w:r>
        <w:t xml:space="preserve">Prüfen Sie für Ihr Projekt die wichtigsten </w:t>
      </w:r>
      <w:r w:rsidR="00EF7059">
        <w:t>Faktoren</w:t>
      </w:r>
      <w:r>
        <w:t xml:space="preserve">: </w:t>
      </w:r>
      <w:r w:rsidR="00EF7059">
        <w:t>1. Angebot, 2. G</w:t>
      </w:r>
      <w:r w:rsidR="00EF7059">
        <w:t>e</w:t>
      </w:r>
      <w:r w:rsidR="00EF7059">
        <w:t>genleistung, 3. Verteilung, 4. Kommunikati</w:t>
      </w:r>
      <w:r>
        <w:t>on, 5. Personal</w:t>
      </w:r>
      <w:r w:rsidR="00F2156B">
        <w:t xml:space="preserve">. Oder Englisch: </w:t>
      </w:r>
      <w:r w:rsidR="00EF7059">
        <w:t>product, price, place, promot</w:t>
      </w:r>
      <w:r w:rsidR="00EF7059">
        <w:t>i</w:t>
      </w:r>
      <w:r w:rsidR="00EF7059">
        <w:t xml:space="preserve">on, people. </w:t>
      </w:r>
    </w:p>
    <w:p w14:paraId="45E00392" w14:textId="17B2A165" w:rsidR="00C6484A" w:rsidRDefault="00C6484A" w:rsidP="00C6484A">
      <w:pPr>
        <w:spacing w:before="120"/>
        <w:jc w:val="center"/>
      </w:pPr>
      <w:bookmarkStart w:id="10" w:name="_Toc186815896"/>
      <w:bookmarkEnd w:id="9"/>
      <w:r w:rsidRPr="00C6484A">
        <w:drawing>
          <wp:inline distT="0" distB="0" distL="0" distR="0" wp14:anchorId="06D173DD" wp14:editId="58A9D043">
            <wp:extent cx="4236963" cy="3176067"/>
            <wp:effectExtent l="0" t="0" r="5080" b="0"/>
            <wp:docPr id="1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54" cy="31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28EE" w14:textId="77777777" w:rsidR="00EF7059" w:rsidRPr="00F2156B" w:rsidRDefault="00EF7059" w:rsidP="00EF7059">
      <w:pPr>
        <w:pStyle w:val="berschrift2"/>
        <w:rPr>
          <w:rFonts w:asciiTheme="minorHAnsi" w:hAnsiTheme="minorHAnsi"/>
        </w:rPr>
      </w:pPr>
      <w:r>
        <w:rPr>
          <w:rFonts w:asciiTheme="majorHAnsi" w:eastAsiaTheme="majorEastAsia" w:hAnsiTheme="majorHAnsi" w:cstheme="majorBidi"/>
          <w:noProof/>
          <w:color w:val="4F81BD" w:themeColor="accent1"/>
          <w:sz w:val="22"/>
        </w:rPr>
        <w:fldChar w:fldCharType="begin"/>
      </w:r>
      <w:r>
        <w:rPr>
          <w:sz w:val="22"/>
        </w:rPr>
        <w:instrText xml:space="preserve"> ADDIN EN.REFLIST </w:instrText>
      </w:r>
      <w:r>
        <w:rPr>
          <w:rFonts w:asciiTheme="majorHAnsi" w:eastAsiaTheme="majorEastAsia" w:hAnsiTheme="majorHAnsi" w:cstheme="majorBidi"/>
          <w:noProof/>
          <w:color w:val="4F81BD" w:themeColor="accent1"/>
          <w:sz w:val="22"/>
        </w:rPr>
        <w:fldChar w:fldCharType="separate"/>
      </w:r>
      <w:r w:rsidRPr="00F2156B">
        <w:rPr>
          <w:rFonts w:asciiTheme="minorHAnsi" w:hAnsiTheme="minorHAnsi"/>
        </w:rPr>
        <w:t>Literaturliste</w:t>
      </w:r>
      <w:bookmarkEnd w:id="10"/>
    </w:p>
    <w:p w14:paraId="584AA245" w14:textId="77777777" w:rsidR="002377F4" w:rsidRPr="00BF6843" w:rsidRDefault="00EF7059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>
        <w:rPr>
          <w:sz w:val="22"/>
        </w:rPr>
        <w:fldChar w:fldCharType="end"/>
      </w:r>
      <w:bookmarkStart w:id="11" w:name="_Toc185327703"/>
      <w:r w:rsidRPr="00BF6843">
        <w:rPr>
          <w:rFonts w:asciiTheme="minorHAnsi" w:eastAsiaTheme="majorEastAsia" w:hAnsiTheme="minorHAnsi" w:cstheme="majorBidi"/>
          <w:b/>
          <w:bCs/>
          <w:color w:val="4F81BD" w:themeColor="accent1"/>
          <w:sz w:val="21"/>
          <w:szCs w:val="21"/>
        </w:rPr>
        <w:fldChar w:fldCharType="begin"/>
      </w:r>
      <w:r w:rsidRPr="00BF6843">
        <w:rPr>
          <w:rFonts w:asciiTheme="minorHAnsi" w:hAnsiTheme="minorHAnsi"/>
          <w:sz w:val="21"/>
          <w:szCs w:val="21"/>
        </w:rPr>
        <w:instrText xml:space="preserve"> ADDIN EN.REFLIST </w:instrText>
      </w:r>
      <w:r w:rsidRPr="00BF6843">
        <w:rPr>
          <w:rFonts w:asciiTheme="minorHAnsi" w:eastAsiaTheme="majorEastAsia" w:hAnsiTheme="minorHAnsi" w:cstheme="majorBidi"/>
          <w:b/>
          <w:bCs/>
          <w:color w:val="4F81BD" w:themeColor="accent1"/>
          <w:sz w:val="21"/>
          <w:szCs w:val="21"/>
        </w:rPr>
        <w:fldChar w:fldCharType="separate"/>
      </w:r>
      <w:bookmarkEnd w:id="11"/>
      <w:r w:rsidR="002377F4" w:rsidRPr="00BF6843">
        <w:rPr>
          <w:rFonts w:asciiTheme="minorHAnsi" w:hAnsiTheme="minorHAnsi"/>
          <w:noProof/>
          <w:sz w:val="21"/>
          <w:szCs w:val="21"/>
        </w:rPr>
        <w:t>Cloud, Henry: Necessary endings. The employees, businesses, and relationships that all of us have to give up in order to move forward, New York 2010.</w:t>
      </w:r>
    </w:p>
    <w:p w14:paraId="45497D74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Grosse, Heinrich W.: Freiwilliges Engagement in der Evangelischen Kirche hat Zukunft. Ergegnisse einer neuen empirischen Studie, Hannover 2., verbesserte Aufl. 2006.</w:t>
      </w:r>
    </w:p>
    <w:p w14:paraId="5E0B75EC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Hawkins, Greg L. and Parkinson, Cally: Prüfen. Aufrüttelnde Erkenntnisse der REVEAL-Studie, Asslar 2009.</w:t>
      </w:r>
    </w:p>
    <w:p w14:paraId="1CAE1D85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Herbst, Michael (Hg.): Das Emmaus-Projekt. Auf dem Weg des Glaubens. Handbuch. Konzeption - Durchführung - Erfahrungen (Emmaus - Auf dem Weg des Glaubens Neukirchen-Vluyn 2006.</w:t>
      </w:r>
    </w:p>
    <w:p w14:paraId="009F2435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Huber, Stefan: Zentralität und Inhalt. Ein neues multidimensionales Messmodell der Religiosität, O</w:t>
      </w:r>
      <w:r w:rsidRPr="00BF6843">
        <w:rPr>
          <w:rFonts w:asciiTheme="minorHAnsi" w:hAnsiTheme="minorHAnsi"/>
          <w:noProof/>
          <w:sz w:val="21"/>
          <w:szCs w:val="21"/>
        </w:rPr>
        <w:t>p</w:t>
      </w:r>
      <w:r w:rsidRPr="00BF6843">
        <w:rPr>
          <w:rFonts w:asciiTheme="minorHAnsi" w:hAnsiTheme="minorHAnsi"/>
          <w:noProof/>
          <w:sz w:val="21"/>
          <w:szCs w:val="21"/>
        </w:rPr>
        <w:t>laden 2003.</w:t>
      </w:r>
    </w:p>
    <w:p w14:paraId="54E3875A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ders.: Zentralität und multidimensionale Struktur der Religiosität. Eine Synthese der theoretischen Ansätze von Allport und Glock zur Messung der Religiosität. , in: C. Zwingmann and H. Mossbrugger (Hg.): Religiosität: Messverfahren und Studien zur Gesundheit und Lebensbewältigung. Neue Beiträge zur Religionspsychologie, Münster 2007, 79-105.</w:t>
      </w:r>
    </w:p>
    <w:p w14:paraId="3AF3E655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Lätzel, Martin: "… damit der Friedhof nicht zum letzten Treffpunkt wird", in: Christian Hennecke (Hg.): Kleine christliche Gemeinschaften verstehen. Ein Weg, Kirche mit den Menschen zu sein, Würzburg 2009, 207-240.</w:t>
      </w:r>
    </w:p>
    <w:p w14:paraId="58C703D0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MacDonald, Gordon: Tiefgänger. Eine Geschichte über Menschen mit Potenzial, Leiter mit dem richtigen Blick und das Glück, diese Welt zu verändern, Asslar 2011.</w:t>
      </w:r>
    </w:p>
    <w:p w14:paraId="4814BC0A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Obenauer, Silke: Vielfältig begabt. Grundzüge einer Theorie gabenorientierter Mitarbeit in der evangelischen Kirche, Berlin 2008.</w:t>
      </w:r>
    </w:p>
    <w:p w14:paraId="3ADB6D6C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b/>
          <w:noProof/>
          <w:sz w:val="21"/>
          <w:szCs w:val="21"/>
        </w:rPr>
      </w:pPr>
      <w:r w:rsidRPr="00BF6843">
        <w:rPr>
          <w:rFonts w:asciiTheme="minorHAnsi" w:hAnsiTheme="minorHAnsi"/>
          <w:b/>
          <w:noProof/>
          <w:sz w:val="21"/>
          <w:szCs w:val="21"/>
        </w:rPr>
        <w:t>Obenauer, Silke and Obenauer, Andreas: Ich bin dabei. Gaben entdecken - Akzente setzen - Welt gestalten, Asslar 2011.</w:t>
      </w:r>
    </w:p>
    <w:p w14:paraId="3B33E064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Schneider, Nikolaus and Lehnert, Volker A.: Berufen - wozu? Zur gegenwärtigen Diskussion um das Pfarrbild in der Evangelischen Kirche, Neukirchen-Vluyn 2009.</w:t>
      </w:r>
    </w:p>
    <w:p w14:paraId="7EFD768E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b/>
          <w:noProof/>
          <w:sz w:val="21"/>
          <w:szCs w:val="21"/>
        </w:rPr>
      </w:pPr>
      <w:bookmarkStart w:id="12" w:name="_GoBack"/>
      <w:r w:rsidRPr="00BF6843">
        <w:rPr>
          <w:rFonts w:asciiTheme="minorHAnsi" w:hAnsiTheme="minorHAnsi"/>
          <w:b/>
          <w:noProof/>
          <w:sz w:val="21"/>
          <w:szCs w:val="21"/>
        </w:rPr>
        <w:t>Seidelmann, Stephan: Evangelische engagiert - Tendenz steigend. Sonderauswertung des dritten Freiwilligensurveys für die evangelische Kirche, Hannover 2012.</w:t>
      </w:r>
    </w:p>
    <w:bookmarkEnd w:id="12"/>
    <w:p w14:paraId="25C5A86F" w14:textId="77777777" w:rsidR="002377F4" w:rsidRPr="00BF6843" w:rsidRDefault="002377F4" w:rsidP="002377F4">
      <w:pPr>
        <w:pStyle w:val="EndNoteBibliography"/>
        <w:spacing w:after="0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Sozialforschung, TNS Infratest: Hauptbericht des Freiwilligensurveys 2009. Ergebnisse der repräsentativen Trenderhebung zu Ehrenamt, Freiwilligenarbeit und Bürgerschaftlichem Engagement. Durchgeführt im Auftrag des Bundesministeriums für Familie, Senioren, Frauen und Jugend, München 2010.</w:t>
      </w:r>
    </w:p>
    <w:p w14:paraId="3611C855" w14:textId="77777777" w:rsidR="002377F4" w:rsidRPr="00BF6843" w:rsidRDefault="002377F4" w:rsidP="002377F4">
      <w:pPr>
        <w:pStyle w:val="EndNoteBibliography"/>
        <w:ind w:left="720" w:hanging="720"/>
        <w:rPr>
          <w:rFonts w:asciiTheme="minorHAnsi" w:hAnsiTheme="minorHAnsi"/>
          <w:noProof/>
          <w:sz w:val="21"/>
          <w:szCs w:val="21"/>
        </w:rPr>
      </w:pPr>
      <w:r w:rsidRPr="00BF6843">
        <w:rPr>
          <w:rFonts w:asciiTheme="minorHAnsi" w:hAnsiTheme="minorHAnsi"/>
          <w:noProof/>
          <w:sz w:val="21"/>
          <w:szCs w:val="21"/>
        </w:rPr>
        <w:t>Zimmermann, Johannes and Schröder, Anna-Konstanze: Wie finden Erwachsene zum Glauben?, Neukirchen-Vluyn 2010.</w:t>
      </w:r>
    </w:p>
    <w:p w14:paraId="0AE59F6D" w14:textId="3D064F02" w:rsidR="00ED1175" w:rsidRDefault="00EF7059" w:rsidP="00EF7059">
      <w:pPr>
        <w:spacing w:after="0"/>
      </w:pPr>
      <w:r w:rsidRPr="00BF6843">
        <w:rPr>
          <w:rFonts w:asciiTheme="minorHAnsi" w:hAnsiTheme="minorHAnsi"/>
          <w:sz w:val="21"/>
          <w:szCs w:val="21"/>
        </w:rPr>
        <w:fldChar w:fldCharType="end"/>
      </w:r>
    </w:p>
    <w:sectPr w:rsidR="00ED1175" w:rsidSect="001C2713">
      <w:headerReference w:type="default" r:id="rId35"/>
      <w:footerReference w:type="even" r:id="rId36"/>
      <w:footerReference w:type="default" r:id="rId37"/>
      <w:pgSz w:w="11906" w:h="16838"/>
      <w:pgMar w:top="1417" w:right="1417" w:bottom="1134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4BD1E" w14:textId="77777777" w:rsidR="002377F4" w:rsidRDefault="002377F4" w:rsidP="000D11E1">
      <w:pPr>
        <w:spacing w:after="0" w:line="240" w:lineRule="auto"/>
      </w:pPr>
      <w:r>
        <w:separator/>
      </w:r>
    </w:p>
  </w:endnote>
  <w:endnote w:type="continuationSeparator" w:id="0">
    <w:p w14:paraId="3FB0AC0D" w14:textId="77777777" w:rsidR="002377F4" w:rsidRDefault="002377F4" w:rsidP="000D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Eurostar">
    <w:altName w:val="Cambria"/>
    <w:charset w:val="00"/>
    <w:family w:val="swiss"/>
    <w:pitch w:val="variable"/>
    <w:sig w:usb0="00000087" w:usb1="00000000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Optimum">
    <w:altName w:val="Cambria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1D671" w14:textId="77777777" w:rsidR="002377F4" w:rsidRDefault="002377F4" w:rsidP="00E61F5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4FC8684" w14:textId="77777777" w:rsidR="002377F4" w:rsidRDefault="002377F4" w:rsidP="0022019D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CB86F" w14:textId="77777777" w:rsidR="002377F4" w:rsidRPr="00496B32" w:rsidRDefault="002377F4" w:rsidP="0022019D">
    <w:pPr>
      <w:pStyle w:val="Fuzeile"/>
      <w:ind w:right="360"/>
      <w:jc w:val="right"/>
      <w:rPr>
        <w:sz w:val="20"/>
        <w:szCs w:val="20"/>
      </w:rPr>
    </w:pPr>
    <w:r>
      <w:fldChar w:fldCharType="begin"/>
    </w:r>
    <w:r>
      <w:instrText xml:space="preserve"> PAGE  \* MERGEFORMAT </w:instrText>
    </w:r>
    <w:r>
      <w:fldChar w:fldCharType="separate"/>
    </w:r>
    <w:r w:rsidR="00BF6843" w:rsidRPr="00BF6843">
      <w:rPr>
        <w:rStyle w:val="Seitenzahl"/>
        <w:noProof/>
      </w:rPr>
      <w:t>1</w:t>
    </w:r>
    <w:r>
      <w:rPr>
        <w:rStyle w:val="Seitenzahl"/>
        <w:noProof/>
      </w:rPr>
      <w:fldChar w:fldCharType="end"/>
    </w:r>
    <w:r>
      <w:rPr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6F1FCC5" wp14:editId="6C7B05A1">
              <wp:simplePos x="0" y="0"/>
              <wp:positionH relativeFrom="column">
                <wp:posOffset>5369560</wp:posOffset>
              </wp:positionH>
              <wp:positionV relativeFrom="paragraph">
                <wp:posOffset>-38100</wp:posOffset>
              </wp:positionV>
              <wp:extent cx="495300" cy="481965"/>
              <wp:effectExtent l="3810" t="6350" r="9525" b="635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 flipH="1" flipV="1">
                        <a:off x="0" y="0"/>
                        <a:ext cx="495300" cy="481965"/>
                        <a:chOff x="8754" y="11945"/>
                        <a:chExt cx="2880" cy="2859"/>
                      </a:xfrm>
                    </wpg:grpSpPr>
                    <wps:wsp>
                      <wps:cNvPr id="3" name="Rectangle 12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ectangle 13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AF2B2B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ectangle 14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548DD4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422.8pt;margin-top:-2.95pt;width:39pt;height:37.95pt;rotation:-90;flip:x y;z-index:251659776" coordorigin="8754,11945" coordsize="2880,28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">
              <v:rect id="Rectangle 12" o:spid="_x0000_s1027" style="position:absolute;left:10194;top:11945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4KOwwAA&#10;ANoAAAAPAAAAZHJzL2Rvd25yZXYueG1sRI9Ba8JAFITvhf6H5RV6KbpRobQxGymiVOhJ00tvz+wz&#10;G5p9G3Y3Gv+9KxR6HGbmG6ZYjbYTZ/KhdaxgNs1AENdOt9wo+K62kzcQISJr7ByTgisFWJWPDwXm&#10;2l14T+dDbESCcMhRgYmxz6UMtSGLYep64uSdnLcYk/SN1B4vCW47Oc+yV2mx5bRgsKe1ofr3MFgF&#10;R+/l+95UYVvtNvT5I4fha3xR6vlp/FiCiDTG//Bfe6cVLOB+Jd0AW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E4KOwwAAANoAAAAPAAAAAAAAAAAAAAAAAJcCAABkcnMvZG93&#10;bnJldi54bWxQSwUGAAAAAAQABAD1AAAAhwMAAAAA&#10;" fillcolor="#bfbfbf" strokecolor="white" strokeweight="1pt">
                <v:fill opacity="32896f"/>
                <v:shadow color="#d8d8d8" opacity="49150f" offset="3pt,3pt"/>
              </v:rect>
              <v:rect id="Rectangle 13" o:spid="_x0000_s1028" style="position:absolute;left:1019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SwhhwgAA&#10;ANoAAAAPAAAAZHJzL2Rvd25yZXYueG1sRI/BasMwEETvhfyD2EBujZyC2+BGNiVgSAg51G3ui7W1&#10;Ra2VsVTbyddHhUKPw8y8YXbFbDsx0uCNYwWbdQKCuHbacKPg86N83ILwAVlj55gUXMlDkS8edphp&#10;N/E7jVVoRISwz1BBG0KfSenrliz6teuJo/flBoshyqGResApwm0nn5LkWVo0HBda7GnfUv1d/VgF&#10;/XTB87GaTDmfXm6lGU2anq9KrZbz2yuIQHP4D/+1D1pBCr9X4g2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LCGHCAAAA2gAAAA8AAAAAAAAAAAAAAAAAlwIAAGRycy9kb3du&#10;cmV2LnhtbFBLBQYAAAAABAAEAPUAAACGAwAAAAA=&#10;" fillcolor="#af2b2b" strokecolor="white" strokeweight="1pt">
                <v:shadow color="#d8d8d8" opacity="49150f" offset="3pt,3pt"/>
              </v:rect>
              <v:rect id="Rectangle 14" o:spid="_x0000_s1029" style="position:absolute;left:875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7hd+xAAA&#10;ANoAAAAPAAAAZHJzL2Rvd25yZXYueG1sRI/NasMwEITvhbyD2EBujeweTOtECUmg0Nxqt4Xktlgb&#10;27G1Mpbqn7evCoUeh5n5htnuJ9OKgXpXW1YQryMQxIXVNZcKPj9eH59BOI+ssbVMCmZysN8tHraY&#10;ajtyRkPuSxEg7FJUUHnfpVK6oiKDbm074uDdbG/QB9mXUvc4Brhp5VMUJdJgzWGhwo5OFRVN/m0U&#10;XO9FEsdNNpzb5v14uODLfPnySq2W02EDwtPk/8N/7TetIIHfK+EG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4XfsQAAADaAAAADwAAAAAAAAAAAAAAAACXAgAAZHJzL2Rv&#10;d25yZXYueG1sUEsFBgAAAAAEAAQA9QAAAIgDAAAAAA==&#10;" fillcolor="#548dd4" strokecolor="white" strokeweight="1pt">
                <v:fill opacity="32896f"/>
                <v:shadow color="#d8d8d8" opacity="49150f" offset="3pt,3pt"/>
              </v:rect>
            </v:group>
          </w:pict>
        </mc:Fallback>
      </mc:AlternateContent>
    </w:r>
  </w:p>
  <w:p w14:paraId="15EC6D0B" w14:textId="0BEEB98F" w:rsidR="002377F4" w:rsidRPr="00496B32" w:rsidRDefault="002377F4" w:rsidP="000D11E1">
    <w:pPr>
      <w:pStyle w:val="Fuzeile"/>
      <w:rPr>
        <w:sz w:val="16"/>
        <w:szCs w:val="16"/>
      </w:rPr>
    </w:pPr>
    <w:r>
      <w:rPr>
        <w:sz w:val="16"/>
        <w:szCs w:val="16"/>
      </w:rPr>
      <w:t>27. Juni 2014</w:t>
    </w:r>
    <w:r w:rsidRPr="00496B32">
      <w:rPr>
        <w:sz w:val="16"/>
        <w:szCs w:val="16"/>
      </w:rPr>
      <w:tab/>
      <w:t xml:space="preserve"> </w:t>
    </w:r>
    <w:r>
      <w:rPr>
        <w:sz w:val="16"/>
        <w:szCs w:val="16"/>
      </w:rPr>
      <w:t>SS 2014 – VL Pastoraltheologie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0B322" w14:textId="77777777" w:rsidR="002377F4" w:rsidRDefault="002377F4" w:rsidP="000D11E1">
      <w:pPr>
        <w:spacing w:after="0" w:line="240" w:lineRule="auto"/>
      </w:pPr>
      <w:r>
        <w:separator/>
      </w:r>
    </w:p>
  </w:footnote>
  <w:footnote w:type="continuationSeparator" w:id="0">
    <w:p w14:paraId="5D87F87C" w14:textId="77777777" w:rsidR="002377F4" w:rsidRDefault="002377F4" w:rsidP="000D11E1">
      <w:pPr>
        <w:spacing w:after="0" w:line="240" w:lineRule="auto"/>
      </w:pPr>
      <w:r>
        <w:continuationSeparator/>
      </w:r>
    </w:p>
  </w:footnote>
  <w:footnote w:id="1">
    <w:p w14:paraId="1F6F458E" w14:textId="77777777" w:rsidR="002377F4" w:rsidRDefault="002377F4" w:rsidP="00B81E0F">
      <w:pPr>
        <w:pStyle w:val="Funotentext"/>
      </w:pPr>
      <w:r>
        <w:rPr>
          <w:rStyle w:val="Funotenzeichen"/>
        </w:rPr>
        <w:footnoteRef/>
      </w:r>
      <w:r>
        <w:t xml:space="preserve"> Vgl. Malte Detjes Entwurf der Dissertation, 190.</w:t>
      </w:r>
    </w:p>
  </w:footnote>
  <w:footnote w:id="2">
    <w:p w14:paraId="5D9CA98D" w14:textId="1E2657FA" w:rsidR="002377F4" w:rsidRDefault="002377F4" w:rsidP="00D40316">
      <w:pPr>
        <w:pStyle w:val="Funotentext"/>
      </w:pPr>
      <w:r>
        <w:rPr>
          <w:rStyle w:val="Funotenzeichen"/>
        </w:rPr>
        <w:footnoteRef/>
      </w:r>
      <w:r>
        <w:t xml:space="preserve"> Vgl. z.B. </w:t>
      </w:r>
      <w:r>
        <w:fldChar w:fldCharType="begin"/>
      </w:r>
      <w:r>
        <w:instrText xml:space="preserve"> ADDIN EN.CITE &lt;EndNote&gt;&lt;Cite&gt;&lt;Author&gt;Seidelmann&lt;/Author&gt;&lt;Year&gt;2012&lt;/Year&gt;&lt;RecNum&gt;2861&lt;/RecNum&gt;&lt;DisplayText&gt;Seidelmann 2012&lt;/DisplayText&gt;&lt;record&gt;&lt;rec-number&gt;2861&lt;/rec-number&gt;&lt;foreign-keys&gt;&lt;key app="EN" db-id="0t0dxv9vetdatmef0a959d9wdwf995aa9dxw" timestamp="1362403055"&gt;2861&lt;/key&gt;&lt;/foreign-keys&gt;&lt;ref-type name="Book"&gt;6&lt;/ref-type&gt;&lt;contributors&gt;&lt;authors&gt;&lt;author&gt;Stephan Seidelmann&lt;/author&gt;&lt;/authors&gt;&lt;secondary-authors&gt;&lt;author&gt;Sozialwissenschaftliches Institut der EKD&lt;/author&gt;&lt;/secondary-authors&gt;&lt;/contributors&gt;&lt;titles&gt;&lt;title&gt;Evangelische engagiert - Tendenz steigend. Sonderauswertung des dritten Freiwilligensurveys für die evangelische Kirche&lt;/title&gt;&lt;/titles&gt;&lt;dates&gt;&lt;year&gt;2012&lt;/year&gt;&lt;/dates&gt;&lt;pub-location&gt;Hannover&lt;/pub-location&gt;&lt;urls&gt;&lt;/urls&gt;&lt;/record&gt;&lt;/Cite&gt;&lt;/EndNote&gt;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Seidelmann 2012</w:t>
      </w:r>
      <w:r>
        <w:fldChar w:fldCharType="end"/>
      </w:r>
      <w:r>
        <w:t>, 10.</w:t>
      </w:r>
    </w:p>
  </w:footnote>
  <w:footnote w:id="3">
    <w:p w14:paraId="26DFF02B" w14:textId="77777777" w:rsidR="002377F4" w:rsidRDefault="002377F4" w:rsidP="00DC3336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&lt;EndNote&gt;&lt;Cite&gt;&lt;Author&gt;Sozialforschung&lt;/Author&gt;&lt;Year&gt;2010&lt;/Year&gt;&lt;RecNum&gt;2436&lt;/RecNum&gt;&lt;DisplayText&gt;Sozialforschung 2010&lt;/DisplayText&gt;&lt;record&gt;&lt;rec-number&gt;2436&lt;/rec-number&gt;&lt;foreign-keys&gt;&lt;key app="EN" db-id="0t0dxv9vetdatmef0a959d9wdwf995aa9dxw" timestamp="1323534160"&gt;2436&lt;/key&gt;&lt;/foreign-keys&gt;&lt;ref-type name="Book"&gt;6&lt;/ref-type&gt;&lt;contributors&gt;&lt;authors&gt;&lt;author&gt;TNS Infratest Sozialforschung&lt;/author&gt;&lt;/authors&gt;&lt;/contributors&gt;&lt;titles&gt;&lt;title&gt;Hauptbericht des Freiwilligensurveys 2009. Ergebnisse der repräsentativen Trenderhebung zu Ehrenamt, Freiwilligenarbeit und Bürgerschaftlichem Engagement. Durchgeführt im Auftrag des Bundesministeriums für Familie, Senioren, Frauen und Jugend&lt;/title&gt;&lt;/titles&gt;&lt;dates&gt;&lt;year&gt;2010&lt;/year&gt;&lt;/dates&gt;&lt;pub-location&gt;München&lt;/pub-location&gt;&lt;urls&gt;&lt;/urls&gt;&lt;/record&gt;&lt;/Cite&gt;&lt;/EndNote&gt;</w:instrText>
      </w:r>
      <w:r>
        <w:fldChar w:fldCharType="separate"/>
      </w:r>
      <w:r>
        <w:rPr>
          <w:noProof/>
        </w:rPr>
        <w:t>Sozialforschung 2010</w:t>
      </w:r>
      <w:r>
        <w:fldChar w:fldCharType="end"/>
      </w:r>
      <w:r>
        <w:t>.</w:t>
      </w:r>
    </w:p>
  </w:footnote>
  <w:footnote w:id="4">
    <w:p w14:paraId="3B070D26" w14:textId="5FBFC759" w:rsidR="002377F4" w:rsidRDefault="002377F4" w:rsidP="00EF7059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&lt;EndNote&gt;&lt;Cite&gt;&lt;Author&gt;Grosse&lt;/Author&gt;&lt;Year&gt;2006&lt;/Year&gt;&lt;RecNum&gt;2437&lt;/RecNum&gt;&lt;DisplayText&gt;Grosse 2006&lt;/DisplayText&gt;&lt;record&gt;&lt;rec-number&gt;2437&lt;/rec-number&gt;&lt;foreign-keys&gt;&lt;key app="EN" db-id="0t0dxv9vetdatmef0a959d9wdwf995aa9dxw" timestamp="1323534334"&gt;2437&lt;/key&gt;&lt;/foreign-keys&gt;&lt;ref-type name="Book"&gt;6&lt;/ref-type&gt;&lt;contributors&gt;&lt;authors&gt;&lt;author&gt;Heinrich W. Grosse&lt;/author&gt;&lt;/authors&gt;&lt;secondary-authors&gt;&lt;author&gt;Sozialwissenschaftliches Institut der EKD&lt;/author&gt;&lt;/secondary-authors&gt;&lt;/contributors&gt;&lt;titles&gt;&lt;title&gt;Freiwilliges Engagement in der Evangelischen Kirche hat Zukunft. Ergegnisse einer neuen empirischen Studie&lt;/title&gt;&lt;secondary-title&gt;Texte aus dem SI&lt;/secondary-title&gt;&lt;/titles&gt;&lt;edition&gt;2., verbesserte Aufl.&lt;/edition&gt;&lt;dates&gt;&lt;year&gt;2006&lt;/year&gt;&lt;/dates&gt;&lt;pub-location&gt;Hannover&lt;/pub-location&gt;&lt;urls&gt;&lt;/urls&gt;&lt;/record&gt;&lt;/Cite&gt;&lt;/EndNote&gt;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Grosse 2006</w:t>
      </w:r>
      <w:r>
        <w:fldChar w:fldCharType="end"/>
      </w:r>
      <w:r>
        <w:t>.</w:t>
      </w:r>
    </w:p>
  </w:footnote>
  <w:footnote w:id="5">
    <w:p w14:paraId="18904A44" w14:textId="2040F290" w:rsidR="002377F4" w:rsidRDefault="002377F4" w:rsidP="00EF7059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&lt;EndNote&gt;&lt;Cite&gt;&lt;Author&gt;Seidelmann&lt;/Author&gt;&lt;Year&gt;2012&lt;/Year&gt;&lt;RecNum&gt;2861&lt;/RecNum&gt;&lt;DisplayText&gt;Seidelmann 2012&lt;/DisplayText&gt;&lt;record&gt;&lt;rec-number&gt;2861&lt;/rec-number&gt;&lt;foreign-keys&gt;&lt;key app="EN" db-id="0t0dxv9vetdatmef0a959d9wdwf995aa9dxw" timestamp="1362403055"&gt;2861&lt;/key&gt;&lt;/foreign-keys&gt;&lt;ref-type name="Book"&gt;6&lt;/ref-type&gt;&lt;contributors&gt;&lt;authors&gt;&lt;author&gt;Stephan Seidelmann&lt;/author&gt;&lt;/authors&gt;&lt;secondary-authors&gt;&lt;author&gt;Sozialwissenschaftliches Institut der EKD&lt;/author&gt;&lt;/secondary-authors&gt;&lt;/contributors&gt;&lt;titles&gt;&lt;title&gt;Evangelische engagiert - Tendenz steigend. Sonderauswertung des dritten Freiwilligensurveys für die evangelische Kirche&lt;/title&gt;&lt;/titles&gt;&lt;dates&gt;&lt;year&gt;2012&lt;/year&gt;&lt;/dates&gt;&lt;pub-location&gt;Hannover&lt;/pub-location&gt;&lt;urls&gt;&lt;/urls&gt;&lt;/record&gt;&lt;/Cite&gt;&lt;/EndNote&gt;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Seidelmann 2012</w:t>
      </w:r>
      <w:r>
        <w:fldChar w:fldCharType="end"/>
      </w:r>
      <w:r>
        <w:t>.</w:t>
      </w:r>
    </w:p>
  </w:footnote>
  <w:footnote w:id="6">
    <w:p w14:paraId="10A395AB" w14:textId="77777777" w:rsidR="002377F4" w:rsidRDefault="002377F4" w:rsidP="000659CC">
      <w:pPr>
        <w:pStyle w:val="Funotentext"/>
      </w:pPr>
      <w:r>
        <w:rPr>
          <w:rStyle w:val="Funotenzeichen"/>
        </w:rPr>
        <w:footnoteRef/>
      </w:r>
      <w:r>
        <w:t xml:space="preserve"> Vgl. zu den folgenden Daten jeweils </w:t>
      </w:r>
      <w:r>
        <w:fldChar w:fldCharType="begin"/>
      </w:r>
      <w:r>
        <w:instrText xml:space="preserve"> ADDIN EN.CITE &lt;EndNote&gt;&lt;Cite&gt;&lt;Author&gt;Seidelmann&lt;/Author&gt;&lt;Year&gt;2012&lt;/Year&gt;&lt;RecNum&gt;2861&lt;/RecNum&gt;&lt;DisplayText&gt;ebd.&lt;/DisplayText&gt;&lt;record&gt;&lt;rec-number&gt;2861&lt;/rec-number&gt;&lt;foreign-keys&gt;&lt;key app="EN" db-id="0t0dxv9vetdatmef0a959d9wdwf995aa9dxw" timestamp="1362403055"&gt;2861&lt;/key&gt;&lt;/foreign-keys&gt;&lt;ref-type name="Book"&gt;6&lt;/ref-type&gt;&lt;contributors&gt;&lt;authors&gt;&lt;author&gt;Stephan Seidelmann&lt;/author&gt;&lt;/authors&gt;&lt;secondary-authors&gt;&lt;author&gt;Sozialwissenschaftliches Institut der EKD&lt;/author&gt;&lt;/secondary-authors&gt;&lt;/contributors&gt;&lt;titles&gt;&lt;title&gt;Evangelische engagiert - Tendenz steigend. Sonderauswertung des dritten Freiwilligensurveys für die evangelische Kirche&lt;/title&gt;&lt;/titles&gt;&lt;dates&gt;&lt;year&gt;2012&lt;/year&gt;&lt;/dates&gt;&lt;pub-location&gt;Hannover&lt;/pub-location&gt;&lt;urls&gt;&lt;/urls&gt;&lt;/record&gt;&lt;/Cite&gt;&lt;/EndNote&gt;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  <w:r>
        <w:t>.</w:t>
      </w:r>
    </w:p>
  </w:footnote>
  <w:footnote w:id="7">
    <w:p w14:paraId="1B91B78F" w14:textId="77777777" w:rsidR="002377F4" w:rsidRDefault="002377F4" w:rsidP="000659CC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&lt;EndNote&gt;&lt;Cite&gt;&lt;Author&gt;Grosse&lt;/Author&gt;&lt;Year&gt;2006&lt;/Year&gt;&lt;RecNum&gt;2437&lt;/RecNum&gt;&lt;DisplayText&gt;Grosse 2006&lt;/DisplayText&gt;&lt;record&gt;&lt;rec-number&gt;2437&lt;/rec-number&gt;&lt;foreign-keys&gt;&lt;key app="EN" db-id="0t0dxv9vetdatmef0a959d9wdwf995aa9dxw" timestamp="1323534334"&gt;2437&lt;/key&gt;&lt;/foreign-keys&gt;&lt;ref-type name="Book"&gt;6&lt;/ref-type&gt;&lt;contributors&gt;&lt;authors&gt;&lt;author&gt;Heinrich W. Grosse&lt;/author&gt;&lt;/authors&gt;&lt;secondary-authors&gt;&lt;author&gt;Sozialwissenschaftliches Institut der EKD&lt;/author&gt;&lt;/secondary-authors&gt;&lt;/contributors&gt;&lt;titles&gt;&lt;title&gt;Freiwilliges Engagement in der Evangelischen Kirche hat Zukunft. Ergegnisse einer neuen empirischen Studie&lt;/title&gt;&lt;secondary-title&gt;Texte aus dem SI&lt;/secondary-title&gt;&lt;/titles&gt;&lt;edition&gt;2., verbesserte Aufl.&lt;/edition&gt;&lt;dates&gt;&lt;year&gt;2006&lt;/year&gt;&lt;/dates&gt;&lt;pub-location&gt;Hannover&lt;/pub-location&gt;&lt;urls&gt;&lt;/urls&gt;&lt;/record&gt;&lt;/Cite&gt;&lt;/EndNote&gt;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Grosse 2006</w:t>
      </w:r>
      <w:r>
        <w:fldChar w:fldCharType="end"/>
      </w:r>
      <w:r>
        <w:t>, 10.</w:t>
      </w:r>
    </w:p>
  </w:footnote>
  <w:footnote w:id="8">
    <w:p w14:paraId="507047BE" w14:textId="7D2A25B3" w:rsidR="002377F4" w:rsidRDefault="002377F4" w:rsidP="00EF7059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&lt;EndNote&gt;&lt;Cite&gt;&lt;Author&gt;Grosse&lt;/Author&gt;&lt;Year&gt;2006&lt;/Year&gt;&lt;RecNum&gt;2437&lt;/RecNum&gt;&lt;DisplayText&gt;Ebd.&lt;/DisplayText&gt;&lt;record&gt;&lt;rec-number&gt;2437&lt;/rec-number&gt;&lt;foreign-keys&gt;&lt;key app="EN" db-id="0t0dxv9vetdatmef0a959d9wdwf995aa9dxw" timestamp="1323534334"&gt;2437&lt;/key&gt;&lt;/foreign-keys&gt;&lt;ref-type name="Book"&gt;6&lt;/ref-type&gt;&lt;contributors&gt;&lt;authors&gt;&lt;author&gt;Heinrich W. Grosse&lt;/author&gt;&lt;/authors&gt;&lt;secondary-authors&gt;&lt;author&gt;Sozialwissenschaftliches Institut der EKD&lt;/author&gt;&lt;/secondary-authors&gt;&lt;/contributors&gt;&lt;titles&gt;&lt;title&gt;Freiwilliges Engagement in der Evangelischen Kirche hat Zukunft. Ergegnisse einer neuen empirischen Studie&lt;/title&gt;&lt;secondary-title&gt;Texte aus dem SI&lt;/secondary-title&gt;&lt;/titles&gt;&lt;edition&gt;2., verbesserte Aufl.&lt;/edition&gt;&lt;dates&gt;&lt;year&gt;2006&lt;/year&gt;&lt;/dates&gt;&lt;pub-location&gt;Hannover&lt;/pub-location&gt;&lt;urls&gt;&lt;/urls&gt;&lt;/record&gt;&lt;/Cite&gt;&lt;/EndNote&gt;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  <w:r>
        <w:t>, 7.</w:t>
      </w:r>
    </w:p>
  </w:footnote>
  <w:footnote w:id="9">
    <w:p w14:paraId="7E7D17F1" w14:textId="63746B39" w:rsidR="002377F4" w:rsidRDefault="002377F4" w:rsidP="00EF7059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&lt;EndNote&gt;&lt;Cite&gt;&lt;Author&gt;Grosse&lt;/Author&gt;&lt;Year&gt;2006&lt;/Year&gt;&lt;RecNum&gt;2437&lt;/RecNum&gt;&lt;DisplayText&gt;Ebd.&lt;/DisplayText&gt;&lt;record&gt;&lt;rec-number&gt;2437&lt;/rec-number&gt;&lt;foreign-keys&gt;&lt;key app="EN" db-id="0t0dxv9vetdatmef0a959d9wdwf995aa9dxw" timestamp="1323534334"&gt;2437&lt;/key&gt;&lt;/foreign-keys&gt;&lt;ref-type name="Book"&gt;6&lt;/ref-type&gt;&lt;contributors&gt;&lt;authors&gt;&lt;author&gt;Heinrich W. Grosse&lt;/author&gt;&lt;/authors&gt;&lt;secondary-authors&gt;&lt;author&gt;Sozialwissenschaftliches Institut der EKD&lt;/author&gt;&lt;/secondary-authors&gt;&lt;/contributors&gt;&lt;titles&gt;&lt;title&gt;Freiwilliges Engagement in der Evangelischen Kirche hat Zukunft. Ergegnisse einer neuen empirischen Studie&lt;/title&gt;&lt;secondary-title&gt;Texte aus dem SI&lt;/secondary-title&gt;&lt;/titles&gt;&lt;edition&gt;2., verbesserte Aufl.&lt;/edition&gt;&lt;dates&gt;&lt;year&gt;2006&lt;/year&gt;&lt;/dates&gt;&lt;pub-location&gt;Hannover&lt;/pub-location&gt;&lt;urls&gt;&lt;/urls&gt;&lt;/record&gt;&lt;/Cite&gt;&lt;/EndNote&gt;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</w:p>
  </w:footnote>
  <w:footnote w:id="10">
    <w:p w14:paraId="2D36327A" w14:textId="3AA57348" w:rsidR="002377F4" w:rsidRDefault="002377F4">
      <w:pPr>
        <w:pStyle w:val="Funotentext"/>
      </w:pPr>
      <w:r>
        <w:rPr>
          <w:rStyle w:val="Funotenzeichen"/>
        </w:rPr>
        <w:footnoteRef/>
      </w:r>
      <w:r>
        <w:t xml:space="preserve"> KEPS = Kirchliches Ehrenamt in prekären Situationen (Alex/Witt u.a.). Befragt wurde jedes 10. Gemeindeglied in drei pommerschen Landgemeinden.</w:t>
      </w:r>
    </w:p>
  </w:footnote>
  <w:footnote w:id="11">
    <w:p w14:paraId="6CF2DF14" w14:textId="77777777" w:rsidR="002377F4" w:rsidRDefault="002377F4" w:rsidP="002D1194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&lt;EndNote&gt;&lt;Cite&gt;&lt;Author&gt;Grosse&lt;/Author&gt;&lt;Year&gt;2006&lt;/Year&gt;&lt;RecNum&gt;2437&lt;/RecNum&gt;&lt;DisplayText&gt;Grosse 2006&lt;/DisplayText&gt;&lt;record&gt;&lt;rec-number&gt;2437&lt;/rec-number&gt;&lt;foreign-keys&gt;&lt;key app="EN" db-id="0t0dxv9vetdatmef0a959d9wdwf995aa9dxw" timestamp="1323534334"&gt;2437&lt;/key&gt;&lt;/foreign-keys&gt;&lt;ref-type name="Book"&gt;6&lt;/ref-type&gt;&lt;contributors&gt;&lt;authors&gt;&lt;author&gt;Heinrich W. Grosse&lt;/author&gt;&lt;/authors&gt;&lt;secondary-authors&gt;&lt;author&gt;Sozialwissenschaftliches Institut der EKD&lt;/author&gt;&lt;/secondary-authors&gt;&lt;/contributors&gt;&lt;titles&gt;&lt;title&gt;Freiwilliges Engagement in der Evangelischen Kirche hat Zukunft. Ergegnisse einer neuen empirischen Studie&lt;/title&gt;&lt;secondary-title&gt;Texte aus dem SI&lt;/secondary-title&gt;&lt;/titles&gt;&lt;edition&gt;2., verbesserte Aufl.&lt;/edition&gt;&lt;dates&gt;&lt;year&gt;2006&lt;/year&gt;&lt;/dates&gt;&lt;pub-location&gt;Hannover&lt;/pub-location&gt;&lt;urls&gt;&lt;/urls&gt;&lt;/record&gt;&lt;/Cite&gt;&lt;/EndNote&gt;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Grosse 2006</w:t>
      </w:r>
      <w:r>
        <w:fldChar w:fldCharType="end"/>
      </w:r>
      <w:r>
        <w:t>, 16-18.</w:t>
      </w:r>
    </w:p>
  </w:footnote>
  <w:footnote w:id="12">
    <w:p w14:paraId="16457B1C" w14:textId="4B19314B" w:rsidR="002377F4" w:rsidRDefault="002377F4" w:rsidP="00EF7059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&lt;EndNote&gt;&lt;Cite&gt;&lt;Author&gt;Grosse&lt;/Author&gt;&lt;Year&gt;2006&lt;/Year&gt;&lt;RecNum&gt;2437&lt;/RecNum&gt;&lt;DisplayText&gt;Ebd.&lt;/DisplayText&gt;&lt;record&gt;&lt;rec-number&gt;2437&lt;/rec-number&gt;&lt;foreign-keys&gt;&lt;key app="EN" db-id="0t0dxv9vetdatmef0a959d9wdwf995aa9dxw" timestamp="1323534334"&gt;2437&lt;/key&gt;&lt;/foreign-keys&gt;&lt;ref-type name="Book"&gt;6&lt;/ref-type&gt;&lt;contributors&gt;&lt;authors&gt;&lt;author&gt;Heinrich W. Grosse&lt;/author&gt;&lt;/authors&gt;&lt;secondary-authors&gt;&lt;author&gt;Sozialwissenschaftliches Institut der EKD&lt;/author&gt;&lt;/secondary-authors&gt;&lt;/contributors&gt;&lt;titles&gt;&lt;title&gt;Freiwilliges Engagement in der Evangelischen Kirche hat Zukunft. Ergegnisse einer neuen empirischen Studie&lt;/title&gt;&lt;secondary-title&gt;Texte aus dem SI&lt;/secondary-title&gt;&lt;/titles&gt;&lt;edition&gt;2., verbesserte Aufl.&lt;/edition&gt;&lt;dates&gt;&lt;year&gt;2006&lt;/year&gt;&lt;/dates&gt;&lt;pub-location&gt;Hannover&lt;/pub-location&gt;&lt;urls&gt;&lt;/urls&gt;&lt;/record&gt;&lt;/Cite&gt;&lt;/EndNote&gt;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  <w:r>
        <w:t>, 20f.</w:t>
      </w:r>
    </w:p>
  </w:footnote>
  <w:footnote w:id="13">
    <w:p w14:paraId="72FB8FA5" w14:textId="67DD7A68" w:rsidR="002377F4" w:rsidRDefault="002377F4" w:rsidP="00C01C16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&lt;EndNote&gt;&lt;Cite&gt;&lt;Author&gt;Grosse&lt;/Author&gt;&lt;Year&gt;2006&lt;/Year&gt;&lt;RecNum&gt;2437&lt;/RecNum&gt;&lt;DisplayText&gt;Ebd.&lt;/DisplayText&gt;&lt;record&gt;&lt;rec-number&gt;2437&lt;/rec-number&gt;&lt;foreign-keys&gt;&lt;key app="EN" db-id="0t0dxv9vetdatmef0a959d9wdwf995aa9dxw" timestamp="1323534334"&gt;2437&lt;/key&gt;&lt;/foreign-keys&gt;&lt;ref-type name="Book"&gt;6&lt;/ref-type&gt;&lt;contributors&gt;&lt;authors&gt;&lt;author&gt;Heinrich W. Grosse&lt;/author&gt;&lt;/authors&gt;&lt;secondary-authors&gt;&lt;author&gt;Sozialwissenschaftliches Institut der EKD&lt;/author&gt;&lt;/secondary-authors&gt;&lt;/contributors&gt;&lt;titles&gt;&lt;title&gt;Freiwilliges Engagement in der Evangelischen Kirche hat Zukunft. Ergegnisse einer neuen empirischen Studie&lt;/title&gt;&lt;secondary-title&gt;Texte aus dem SI&lt;/secondary-title&gt;&lt;/titles&gt;&lt;edition&gt;2., verbesserte Aufl.&lt;/edition&gt;&lt;dates&gt;&lt;year&gt;2006&lt;/year&gt;&lt;/dates&gt;&lt;pub-location&gt;Hannover&lt;/pub-location&gt;&lt;urls&gt;&lt;/urls&gt;&lt;/record&gt;&lt;/Cite&gt;&lt;/EndNote&gt;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  <w:r>
        <w:t xml:space="preserve">, 21. </w:t>
      </w:r>
      <w:r>
        <w:fldChar w:fldCharType="begin"/>
      </w:r>
      <w:r>
        <w:instrText xml:space="preserve"> ADDIN EN.CITE &lt;EndNote&gt;&lt;Cite&gt;&lt;Author&gt;Schneider&lt;/Author&gt;&lt;Year&gt;2009&lt;/Year&gt;&lt;RecNum&gt;1413&lt;/RecNum&gt;&lt;DisplayText&gt;Schneider and Lehnert 2009&lt;/DisplayText&gt;&lt;record&gt;&lt;rec-number&gt;1413&lt;/rec-number&gt;&lt;foreign-keys&gt;&lt;key app="EN" db-id="0t0dxv9vetdatmef0a959d9wdwf995aa9dxw" timestamp="0"&gt;1413&lt;/key&gt;&lt;/foreign-keys&gt;&lt;ref-type name="Book"&gt;6&lt;/ref-type&gt;&lt;contributors&gt;&lt;authors&gt;&lt;author&gt;Nikolaus Schneider&lt;/author&gt;&lt;author&gt;Volker A. Lehnert&lt;/author&gt;&lt;/authors&gt;&lt;/contributors&gt;&lt;titles&gt;&lt;title&gt;Berufen - wozu? Zur gegenwärtigen Diskussion um das Pfarrbild in der Evangelischen Kirche&lt;/title&gt;&lt;/titles&gt;&lt;dates&gt;&lt;year&gt;2009&lt;/year&gt;&lt;/dates&gt;&lt;pub-location&gt;Neukirchen-Vluyn&lt;/pub-location&gt;&lt;urls&gt;&lt;/urls&gt;&lt;/record&gt;&lt;/Cite&gt;&lt;/EndNote&gt;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>Schneider and Lehnert 2009</w:t>
      </w:r>
      <w:r>
        <w:fldChar w:fldCharType="end"/>
      </w:r>
      <w:r>
        <w:t>, 97.</w:t>
      </w:r>
    </w:p>
  </w:footnote>
  <w:footnote w:id="14">
    <w:p w14:paraId="7DA1B123" w14:textId="77777777" w:rsidR="002377F4" w:rsidRDefault="002377F4" w:rsidP="002A087C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&lt;EndNote&gt;&lt;Cite&gt;&lt;Author&gt;Obenauer&lt;/Author&gt;&lt;Year&gt;2008&lt;/Year&gt;&lt;RecNum&gt;1080&lt;/RecNum&gt;&lt;DisplayText&gt;Obenauer 2008, Obenauer and Obenauer 2011&lt;/DisplayText&gt;&lt;record&gt;&lt;rec-number&gt;1080&lt;/rec-number&gt;&lt;foreign-keys&gt;&lt;key app="EN" db-id="0t0dxv9vetdatmef0a959d9wdwf995aa9dxw" timestamp="0"&gt;1080&lt;/key&gt;&lt;/foreign-keys&gt;&lt;ref-type name="Book"&gt;6&lt;/ref-type&gt;&lt;contributors&gt;&lt;authors&gt;&lt;author&gt;Silke Obenauer&lt;/author&gt;&lt;/authors&gt;&lt;/contributors&gt;&lt;titles&gt;&lt;title&gt;Vielfältig begabt. Grundzüge einer Theorie gabenorientierter Mitarbeit in der evangelischen Kirche&lt;/title&gt;&lt;secondary-title&gt;Heidelberger Studien zur Praktischen Theologie&lt;/secondary-title&gt;&lt;/titles&gt;&lt;number&gt;Bd. 14 &lt;/number&gt;&lt;dates&gt;&lt;year&gt;2008&lt;/year&gt;&lt;/dates&gt;&lt;pub-location&gt;Berlin&lt;/pub-location&gt;&lt;urls&gt;&lt;/urls&gt;&lt;/record&gt;&lt;/Cite&gt;&lt;Cite&gt;&lt;Author&gt;Obenauer&lt;/Author&gt;&lt;Year&gt;2011&lt;/Year&gt;&lt;RecNum&gt;2872&lt;/RecNum&gt;&lt;record&gt;&lt;rec-number&gt;2872&lt;/rec-number&gt;&lt;foreign-keys&gt;&lt;key app="EN" db-id="0t0dxv9vetdatmef0a959d9wdwf995aa9dxw" timestamp="1362510977"&gt;2872&lt;/key&gt;&lt;/foreign-keys&gt;&lt;ref-type name="Book"&gt;6&lt;/ref-type&gt;&lt;contributors&gt;&lt;authors&gt;&lt;author&gt;Silke Obenauer&lt;/author&gt;&lt;author&gt;Andreas Obenauer&lt;/author&gt;&lt;/authors&gt;&lt;/contributors&gt;&lt;titles&gt;&lt;title&gt;Ich bin dabei. Gaben entdecken - Akzente setzen - Welt gestalten&lt;/title&gt;&lt;/titles&gt;&lt;dates&gt;&lt;year&gt;2011&lt;/year&gt;&lt;/dates&gt;&lt;pub-location&gt;Asslar&lt;/pub-location&gt;&lt;urls&gt;&lt;/urls&gt;&lt;/record&gt;&lt;/Cite&gt;&lt;/EndNote&gt;</w:instrText>
      </w:r>
      <w:r>
        <w:fldChar w:fldCharType="separate"/>
      </w:r>
      <w:r>
        <w:rPr>
          <w:noProof/>
        </w:rPr>
        <w:t>Obenauer 2008, Obenauer and Obenauer 2011</w:t>
      </w:r>
      <w:r>
        <w:fldChar w:fldCharType="end"/>
      </w:r>
      <w:r>
        <w:t>.</w:t>
      </w:r>
    </w:p>
  </w:footnote>
  <w:footnote w:id="15">
    <w:p w14:paraId="516E9306" w14:textId="4A9349CD" w:rsidR="002377F4" w:rsidRDefault="002377F4" w:rsidP="0026583A">
      <w:pPr>
        <w:pStyle w:val="Funotentext"/>
      </w:pPr>
      <w:r>
        <w:rPr>
          <w:rStyle w:val="Funotenzeichen"/>
        </w:rPr>
        <w:footnoteRef/>
      </w:r>
      <w:r>
        <w:t xml:space="preserve"> Vgl. dazu auch die IEEG-Studie „Wie finden Erwachsene zum Glauben?“ (</w:t>
      </w:r>
      <w:r>
        <w:fldChar w:fldCharType="begin"/>
      </w:r>
      <w:r>
        <w:instrText xml:space="preserve"> ADDIN EN.CITE &lt;EndNote&gt;&lt;Cite&gt;&lt;Author&gt;Zimmermann&lt;/Author&gt;&lt;Year&gt;2010&lt;/Year&gt;&lt;RecNum&gt;728&lt;/RecNum&gt;&lt;DisplayText&gt;Zimmermann and Schröder 2010&lt;/DisplayText&gt;&lt;record&gt;&lt;rec-number&gt;728&lt;/rec-number&gt;&lt;foreign-keys&gt;&lt;key app="EN" db-id="0t0dxv9vetdatmef0a959d9wdwf995aa9dxw" timestamp="0"&gt;728&lt;/key&gt;&lt;/foreign-keys&gt;&lt;ref-type name="Book"&gt;6&lt;/ref-type&gt;&lt;contributors&gt;&lt;authors&gt;&lt;author&gt;Johannes Zimmermann&lt;/author&gt;&lt;author&gt;Anna-Konstanze Schröder&lt;/author&gt;&lt;/authors&gt;&lt;/contributors&gt;&lt;titles&gt;&lt;title&gt;Wie finden Erwachsene zum Glauben?&lt;/title&gt;&lt;secondary-title&gt;BEG-Praxis &lt;/secondary-title&gt;&lt;/titles&gt;&lt;dates&gt;&lt;year&gt;2010&lt;/year&gt;&lt;/dates&gt;&lt;pub-location&gt;Neukirchen-Vluyn&lt;/pub-location&gt;&lt;urls&gt;&lt;/urls&gt;&lt;/record&gt;&lt;/Cite&gt;&lt;/EndNote&gt;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>Zimmermann and Schröder 2010</w:t>
      </w:r>
      <w:r>
        <w:fldChar w:fldCharType="end"/>
      </w:r>
      <w:r>
        <w:t>).</w:t>
      </w:r>
    </w:p>
  </w:footnote>
  <w:footnote w:id="16">
    <w:p w14:paraId="350AE1DC" w14:textId="67AC1CDB" w:rsidR="002377F4" w:rsidRDefault="002377F4" w:rsidP="00CD1F27">
      <w:pPr>
        <w:pStyle w:val="Funotentext"/>
      </w:pPr>
      <w:r>
        <w:rPr>
          <w:rStyle w:val="Funotenzeichen"/>
        </w:rPr>
        <w:footnoteRef/>
      </w:r>
      <w:r>
        <w:t xml:space="preserve"> Vgl. dazu z.B. die REVEAL-Studie von Willow Creek: </w:t>
      </w:r>
      <w:r>
        <w:fldChar w:fldCharType="begin"/>
      </w:r>
      <w:r>
        <w:instrText xml:space="preserve"> ADDIN EN.CITE &lt;EndNote&gt;&lt;Cite&gt;&lt;Author&gt;Hawkins&lt;/Author&gt;&lt;Year&gt;2009&lt;/Year&gt;&lt;RecNum&gt;1301&lt;/RecNum&gt;&lt;DisplayText&gt;Hawkins and Parkinson 2009&lt;/DisplayText&gt;&lt;record&gt;&lt;rec-number&gt;1301&lt;/rec-number&gt;&lt;foreign-keys&gt;&lt;key app="EN" db-id="0t0dxv9vetdatmef0a959d9wdwf995aa9dxw" timestamp="0"&gt;1301&lt;/key&gt;&lt;/foreign-keys&gt;&lt;ref-type name="Book"&gt;6&lt;/ref-type&gt;&lt;contributors&gt;&lt;authors&gt;&lt;author&gt;Greg L. Hawkins&lt;/author&gt;&lt;author&gt;Cally Parkinson&lt;/author&gt;&lt;/authors&gt;&lt;/contributors&gt;&lt;titles&gt;&lt;title&gt;Prüfen. Aufrüttelnde Erkenntnisse der REVEAL-Studie&lt;/title&gt;&lt;/titles&gt;&lt;dates&gt;&lt;year&gt;2009&lt;/year&gt;&lt;/dates&gt;&lt;pub-location&gt;Asslar&lt;/pub-location&gt;&lt;urls&gt;&lt;/urls&gt;&lt;/record&gt;&lt;/Cite&gt;&lt;/EndNote&gt;</w:instrText>
      </w:r>
      <w:r>
        <w:fldChar w:fldCharType="separate"/>
      </w:r>
      <w:r>
        <w:rPr>
          <w:noProof/>
        </w:rPr>
        <w:t>Hawkins and Parkinson 2009</w:t>
      </w:r>
      <w:r>
        <w:fldChar w:fldCharType="end"/>
      </w:r>
      <w:r>
        <w:t xml:space="preserve">. Vgl. auch </w:t>
      </w:r>
      <w:r>
        <w:fldChar w:fldCharType="begin"/>
      </w:r>
      <w:r>
        <w:instrText xml:space="preserve"> ADDIN EN.CITE &lt;EndNote&gt;&lt;Cite&gt;&lt;Author&gt;Huber&lt;/Author&gt;&lt;Year&gt;2003&lt;/Year&gt;&lt;RecNum&gt;2439&lt;/RecNum&gt;&lt;DisplayText&gt;Huber 2003&lt;/DisplayText&gt;&lt;record&gt;&lt;rec-number&gt;2439&lt;/rec-number&gt;&lt;foreign-keys&gt;&lt;key app="EN" db-id="0t0dxv9vetdatmef0a959d9wdwf995aa9dxw" timestamp="1323704388"&gt;2439&lt;/key&gt;&lt;/foreign-keys&gt;&lt;ref-type name="Book"&gt;6&lt;/ref-type&gt;&lt;contributors&gt;&lt;authors&gt;&lt;author&gt;Stefan Huber&lt;/author&gt;&lt;/authors&gt;&lt;/contributors&gt;&lt;titles&gt;&lt;title&gt;Zentralität und Inhalt. Ein neues multidimensionales Messmodell der Religiosität&lt;/title&gt;&lt;secondary-title&gt;Veröffentlichungen der Sektion „Religionssoziologie“ der Deutschen Gesellschaft für Soziologie.&lt;/secondary-title&gt;&lt;/titles&gt;&lt;number&gt;Bd. 9&lt;/number&gt;&lt;dates&gt;&lt;year&gt;2003&lt;/year&gt;&lt;/dates&gt;&lt;pub-location&gt;Opladen&lt;/pub-location&gt;&lt;urls&gt;&lt;/urls&gt;&lt;/record&gt;&lt;/Cite&gt;&lt;/EndNote&gt;</w:instrText>
      </w:r>
      <w:r>
        <w:fldChar w:fldCharType="separate"/>
      </w:r>
      <w:r>
        <w:rPr>
          <w:noProof/>
        </w:rPr>
        <w:t>Huber 2003</w:t>
      </w:r>
      <w:r>
        <w:fldChar w:fldCharType="end"/>
      </w:r>
      <w:r>
        <w:t xml:space="preserve">. Vgl. auch </w:t>
      </w:r>
      <w:r>
        <w:fldChar w:fldCharType="begin"/>
      </w:r>
      <w:r>
        <w:instrText xml:space="preserve"> ADDIN EN.CITE &lt;EndNote&gt;&lt;Cite&gt;&lt;Author&gt;Huber&lt;/Author&gt;&lt;Year&gt;2007&lt;/Year&gt;&lt;RecNum&gt;120&lt;/RecNum&gt;&lt;DisplayText&gt;Huber 2007&lt;/DisplayText&gt;&lt;record&gt;&lt;rec-number&gt;120&lt;/rec-number&gt;&lt;foreign-keys&gt;&lt;key app="EN" db-id="0t0dxv9vetdatmef0a959d9wdwf995aa9dxw" timestamp="0"&gt;120&lt;/key&gt;&lt;/foreign-keys&gt;&lt;ref-type name="Book Section"&gt;5&lt;/ref-type&gt;&lt;contributors&gt;&lt;authors&gt;&lt;author&gt;Stefan Huber&lt;/author&gt;&lt;/authors&gt;&lt;secondary-authors&gt;&lt;author&gt;C. Zwingmann&lt;/author&gt;&lt;author&gt;H. Mossbrugger&lt;/author&gt;&lt;/secondary-authors&gt;&lt;/contributors&gt;&lt;titles&gt;&lt;title&gt;Zentralität und multidimensionale Struktur der Religiosität. Eine Synthese der theoretischen Ansätze von Allport und Glock zur Messung der Religiosität. &lt;/title&gt;&lt;secondary-title&gt;Religiosität: Messverfahren und Studien zur Gesundheit und Lebensbewältigung. Neue Beiträge zur Religionspsychologie&lt;/secondary-title&gt;&lt;/titles&gt;&lt;pages&gt;79-105&lt;/pages&gt;&lt;dates&gt;&lt;year&gt;2007&lt;/year&gt;&lt;/dates&gt;&lt;pub-location&gt;Münster&lt;/pub-location&gt;&lt;urls&gt;&lt;/urls&gt;&lt;/record&gt;&lt;/Cite&gt;&lt;/EndNote&gt;</w:instrText>
      </w:r>
      <w:r>
        <w:fldChar w:fldCharType="separate"/>
      </w:r>
      <w:r>
        <w:rPr>
          <w:noProof/>
        </w:rPr>
        <w:t>Huber 2007</w:t>
      </w:r>
      <w:r>
        <w:fldChar w:fldCharType="end"/>
      </w:r>
      <w:r>
        <w:t>, 79-105.</w:t>
      </w:r>
    </w:p>
  </w:footnote>
  <w:footnote w:id="17">
    <w:p w14:paraId="52F8E19F" w14:textId="7EB6760A" w:rsidR="002377F4" w:rsidRDefault="002377F4" w:rsidP="005B6E7E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&lt;EndNote&gt;&lt;Cite&gt;&lt;Author&gt;MacDonald&lt;/Author&gt;&lt;Year&gt;2011&lt;/Year&gt;&lt;RecNum&gt;2521&lt;/RecNum&gt;&lt;DisplayText&gt;MacDonald 2011&lt;/DisplayText&gt;&lt;record&gt;&lt;rec-number&gt;2521&lt;/rec-number&gt;&lt;foreign-keys&gt;&lt;key app="EN" db-id="0t0dxv9vetdatmef0a959d9wdwf995aa9dxw" timestamp="1334596497"&gt;2521&lt;/key&gt;&lt;/foreign-keys&gt;&lt;ref-type name="Book"&gt;6&lt;/ref-type&gt;&lt;contributors&gt;&lt;authors&gt;&lt;author&gt;Gordon MacDonald&lt;/author&gt;&lt;/authors&gt;&lt;/contributors&gt;&lt;titles&gt;&lt;title&gt;Tiefgänger. Eine Geschichte über Menschen mit Potenzial, Leiter mit dem richtigen Blick und das Glück, diese Welt zu verändern&lt;/title&gt;&lt;/titles&gt;&lt;dates&gt;&lt;year&gt;2011&lt;/year&gt;&lt;/dates&gt;&lt;pub-location&gt;Asslar&lt;/pub-location&gt;&lt;urls&gt;&lt;/urls&gt;&lt;/record&gt;&lt;/Cite&gt;&lt;/EndNote&gt;</w:instrText>
      </w:r>
      <w:r>
        <w:fldChar w:fldCharType="separate"/>
      </w:r>
      <w:r>
        <w:rPr>
          <w:noProof/>
        </w:rPr>
        <w:t>MacDonald 2011</w:t>
      </w:r>
      <w:r>
        <w:fldChar w:fldCharType="end"/>
      </w:r>
      <w:r>
        <w:t xml:space="preserve">. Vgl. </w:t>
      </w:r>
      <w:r>
        <w:fldChar w:fldCharType="begin"/>
      </w:r>
      <w:r>
        <w:instrText xml:space="preserve"> ADDIN EN.CITE &lt;EndNote&gt;&lt;Cite&gt;&lt;Author&gt;Herbst&lt;/Author&gt;&lt;Year&gt;2006&lt;/Year&gt;&lt;RecNum&gt;1101&lt;/RecNum&gt;&lt;DisplayText&gt;Herbst 2006&lt;/DisplayText&gt;&lt;record&gt;&lt;rec-number&gt;1101&lt;/rec-number&gt;&lt;foreign-keys&gt;&lt;key app="EN" db-id="0t0dxv9vetdatmef0a959d9wdwf995aa9dxw" timestamp="0"&gt;1101&lt;/key&gt;&lt;/foreign-keys&gt;&lt;ref-type name="Edited Book"&gt;28&lt;/ref-type&gt;&lt;contributors&gt;&lt;authors&gt;&lt;author&gt;Michael Herbst&lt;/author&gt;&lt;/authors&gt;&lt;/contributors&gt;&lt;titles&gt;&lt;title&gt;Das Emmaus-Projekt. Auf dem Weg des Glaubens. Handbuch. Konzeption - Durchführung - Erfahrungen&lt;/title&gt;&lt;secondary-title&gt;Emmaus - Auf dem Weg des Glaubens&lt;/secondary-title&gt;&lt;/titles&gt;&lt;edition&gt;2. völlig neu bearbeitete Aufl.&lt;/edition&gt;&lt;dates&gt;&lt;year&gt;2006&lt;/year&gt;&lt;/dates&gt;&lt;pub-location&gt;Neukirchen-Vluyn&lt;/pub-location&gt;&lt;urls&gt;&lt;/urls&gt;&lt;/record&gt;&lt;/Cite&gt;&lt;/EndNote&gt;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>Herbst 2006</w:t>
      </w:r>
      <w:r>
        <w:fldChar w:fldCharType="end"/>
      </w:r>
      <w:r>
        <w:t>.</w:t>
      </w:r>
    </w:p>
  </w:footnote>
  <w:footnote w:id="18">
    <w:p w14:paraId="44E0050A" w14:textId="77777777" w:rsidR="002377F4" w:rsidRDefault="002377F4" w:rsidP="005B6E7E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&lt;EndNote&gt;&lt;Cite&gt;&lt;Author&gt;Cloud&lt;/Author&gt;&lt;Year&gt;2010&lt;/Year&gt;&lt;RecNum&gt;2473&lt;/RecNum&gt;&lt;DisplayText&gt;Cloud 2010&lt;/DisplayText&gt;&lt;record&gt;&lt;rec-number&gt;2473&lt;/rec-number&gt;&lt;foreign-keys&gt;&lt;key app="EN" db-id="0t0dxv9vetdatmef0a959d9wdwf995aa9dxw" timestamp="1327159657"&gt;2473&lt;/key&gt;&lt;/foreign-keys&gt;&lt;ref-type name="Book"&gt;6&lt;/ref-type&gt;&lt;contributors&gt;&lt;authors&gt;&lt;author&gt;Henry Cloud&lt;/author&gt;&lt;/authors&gt;&lt;/contributors&gt;&lt;titles&gt;&lt;title&gt;Necessary endings. The employees, businesses, and relationships that all of us have to give up in order to move forward&lt;/title&gt;&lt;/titles&gt;&lt;dates&gt;&lt;year&gt;2010&lt;/year&gt;&lt;/dates&gt;&lt;pub-location&gt;New York&lt;/pub-location&gt;&lt;urls&gt;&lt;/urls&gt;&lt;/record&gt;&lt;/Cite&gt;&lt;/EndNote&gt;</w:instrText>
      </w:r>
      <w:r>
        <w:fldChar w:fldCharType="separate"/>
      </w:r>
      <w:r>
        <w:rPr>
          <w:noProof/>
        </w:rPr>
        <w:t>Cloud 2010</w:t>
      </w:r>
      <w:r>
        <w:fldChar w:fldCharType="end"/>
      </w:r>
      <w:r>
        <w:t>.</w:t>
      </w:r>
    </w:p>
  </w:footnote>
  <w:footnote w:id="19">
    <w:p w14:paraId="3CCF407E" w14:textId="1A160A88" w:rsidR="002377F4" w:rsidRDefault="002377F4" w:rsidP="00CB6BDE">
      <w:pPr>
        <w:pStyle w:val="Funotentext"/>
      </w:pPr>
      <w:r>
        <w:rPr>
          <w:rStyle w:val="Funotenzeichen"/>
        </w:rPr>
        <w:footnoteRef/>
      </w:r>
      <w:r>
        <w:t xml:space="preserve"> Zitiert </w:t>
      </w:r>
      <w:r>
        <w:fldChar w:fldCharType="begin"/>
      </w:r>
      <w:r>
        <w:instrText xml:space="preserve"> ADDIN EN.CITE &lt;EndNote&gt;&lt;Cite&gt;&lt;Author&gt;Lätzel&lt;/Author&gt;&lt;Year&gt;2009&lt;/Year&gt;&lt;RecNum&gt;2442&lt;/RecNum&gt;&lt;DisplayText&gt;Lätzel 2009&lt;/DisplayText&gt;&lt;record&gt;&lt;rec-number&gt;2442&lt;/rec-number&gt;&lt;foreign-keys&gt;&lt;key app="EN" db-id="0t0dxv9vetdatmef0a959d9wdwf995aa9dxw" timestamp="1325172183"&gt;2442&lt;/key&gt;&lt;/foreign-keys&gt;&lt;ref-type name="Book Section"&gt;5&lt;/ref-type&gt;&lt;contributors&gt;&lt;authors&gt;&lt;author&gt;Martin Lätzel&lt;/author&gt;&lt;/authors&gt;&lt;secondary-authors&gt;&lt;author&gt;Christian Hennecke&lt;/author&gt;&lt;/secondary-authors&gt;&lt;/contributors&gt;&lt;titles&gt;&lt;title&gt;&amp;quot;… damit der Friedhof nicht zum letzten Treffpunkt wird&amp;quot;&lt;/title&gt;&lt;secondary-title&gt;Kleine christliche Gemeinschaften verstehen. Ein Weg, Kirche mit den Menschen zu sein&lt;/secondary-title&gt;&lt;/titles&gt;&lt;pages&gt;207-240&lt;/pages&gt;&lt;edition&gt;2. Aufl. &lt;/edition&gt;&lt;dates&gt;&lt;year&gt;2009&lt;/year&gt;&lt;/dates&gt;&lt;pub-location&gt;Würzburg&lt;/pub-location&gt;&lt;urls&gt;&lt;/urls&gt;&lt;/record&gt;&lt;/Cite&gt;&lt;/EndNote&gt;</w:instrText>
      </w:r>
      <w:r>
        <w:fldChar w:fldCharType="separate"/>
      </w:r>
      <w:r>
        <w:rPr>
          <w:noProof/>
        </w:rPr>
        <w:t>Lätzel 2009</w:t>
      </w:r>
      <w:r>
        <w:fldChar w:fldCharType="end"/>
      </w:r>
      <w:r>
        <w:t>, 209.</w:t>
      </w:r>
    </w:p>
  </w:footnote>
  <w:footnote w:id="20">
    <w:p w14:paraId="68F0A457" w14:textId="2FDFDA41" w:rsidR="002377F4" w:rsidRDefault="002377F4" w:rsidP="0089525B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&lt;EndNote&gt;&lt;Cite&gt;&lt;Author&gt;Lätzel&lt;/Author&gt;&lt;Year&gt;2009&lt;/Year&gt;&lt;RecNum&gt;2442&lt;/RecNum&gt;&lt;DisplayText&gt;Ebd.&lt;/DisplayText&gt;&lt;record&gt;&lt;rec-number&gt;2442&lt;/rec-number&gt;&lt;foreign-keys&gt;&lt;key app="EN" db-id="0t0dxv9vetdatmef0a959d9wdwf995aa9dxw" timestamp="1325172183"&gt;2442&lt;/key&gt;&lt;/foreign-keys&gt;&lt;ref-type name="Book Section"&gt;5&lt;/ref-type&gt;&lt;contributors&gt;&lt;authors&gt;&lt;author&gt;Martin Lätzel&lt;/author&gt;&lt;/authors&gt;&lt;secondary-authors&gt;&lt;author&gt;Christian Hennecke&lt;/author&gt;&lt;/secondary-authors&gt;&lt;/contributors&gt;&lt;titles&gt;&lt;title&gt;&amp;quot;… damit der Friedhof nicht zum letzten Treffpunkt wird&amp;quot;&lt;/title&gt;&lt;secondary-title&gt;Kleine christliche Gemeinschaften verstehen. Ein Weg, Kirche mit den Menschen zu sein&lt;/secondary-title&gt;&lt;/titles&gt;&lt;pages&gt;207-240&lt;/pages&gt;&lt;edition&gt;2. Aufl. &lt;/edition&gt;&lt;dates&gt;&lt;year&gt;2009&lt;/year&gt;&lt;/dates&gt;&lt;pub-location&gt;Würzburg&lt;/pub-location&gt;&lt;urls&gt;&lt;/urls&gt;&lt;/record&gt;&lt;/Cite&gt;&lt;/EndNote&gt;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D1C02" w14:textId="77777777" w:rsidR="002377F4" w:rsidRDefault="002377F4">
    <w:pPr>
      <w:pStyle w:val="Kopfzeile"/>
      <w:rPr>
        <w:b/>
        <w:bCs/>
        <w:sz w:val="16"/>
        <w:szCs w:val="16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681DA0" wp14:editId="424589B2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90725" cy="400050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400050"/>
                      </a:xfrm>
                      <a:prstGeom prst="rect">
                        <a:avLst/>
                      </a:prstGeom>
                      <a:solidFill>
                        <a:srgbClr val="D8D8D8">
                          <a:alpha val="85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59DF2" w14:textId="77777777" w:rsidR="002377F4" w:rsidRDefault="002377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21.3pt;margin-top:-5.4pt;width:156.75pt;height:31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" fillcolor="#d8d8d8" stroked="f">
              <v:fill opacity="55769f"/>
              <v:textbox>
                <w:txbxContent>
                  <w:p w14:paraId="1C259DF2" w14:textId="77777777" w:rsidR="002377F4" w:rsidRDefault="002377F4"/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00C05433" wp14:editId="6D6AD688">
          <wp:simplePos x="0" y="0"/>
          <wp:positionH relativeFrom="column">
            <wp:posOffset>4377055</wp:posOffset>
          </wp:positionH>
          <wp:positionV relativeFrom="paragraph">
            <wp:posOffset>-78740</wp:posOffset>
          </wp:positionV>
          <wp:extent cx="1657350" cy="428625"/>
          <wp:effectExtent l="19050" t="0" r="0" b="0"/>
          <wp:wrapNone/>
          <wp:docPr id="39" name="Grafik 1" descr="Signe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Signet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B50D7A" wp14:editId="5AD2E041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0500" cy="400050"/>
              <wp:effectExtent l="0" t="0" r="4445" b="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400050"/>
                      </a:xfrm>
                      <a:prstGeom prst="rect">
                        <a:avLst/>
                      </a:prstGeom>
                      <a:solidFill>
                        <a:srgbClr val="9436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21.3pt;margin-top:-5.4pt;width:1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" fillcolor="#943634" stroked="f"/>
          </w:pict>
        </mc:Fallback>
      </mc:AlternateContent>
    </w:r>
    <w:r w:rsidRPr="004D0F46">
      <w:rPr>
        <w:b/>
        <w:bCs/>
        <w:sz w:val="16"/>
        <w:szCs w:val="16"/>
      </w:rPr>
      <w:t>Lehrstuhl für Praktische Theologie</w:t>
    </w:r>
  </w:p>
  <w:p w14:paraId="59F854D0" w14:textId="77777777" w:rsidR="002377F4" w:rsidRPr="00892CF7" w:rsidRDefault="002377F4">
    <w:pPr>
      <w:pStyle w:val="Kopfzeile"/>
      <w:rPr>
        <w:sz w:val="16"/>
        <w:szCs w:val="16"/>
      </w:rPr>
    </w:pPr>
    <w:r w:rsidRPr="00892CF7">
      <w:rPr>
        <w:sz w:val="16"/>
        <w:szCs w:val="16"/>
      </w:rPr>
      <w:t>Prof. Dr. Michael Herbst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3">
    <w:nsid w:val="FFFFFF83"/>
    <w:multiLevelType w:val="singleLevel"/>
    <w:tmpl w:val="0A4EA7D0"/>
    <w:lvl w:ilvl="0">
      <w:start w:val="1"/>
      <w:numFmt w:val="bullet"/>
      <w:pStyle w:val="Aufzhlungszeichen2"/>
      <w:lvlText w:val=""/>
      <w:lvlJc w:val="left"/>
      <w:pPr>
        <w:tabs>
          <w:tab w:val="num" w:pos="1211"/>
        </w:tabs>
        <w:ind w:left="1211" w:hanging="360"/>
      </w:pPr>
      <w:rPr>
        <w:rFonts w:ascii="Wingdings 3" w:hAnsi="Wingdings 3" w:hint="default"/>
        <w:color w:val="FF0000"/>
      </w:rPr>
    </w:lvl>
  </w:abstractNum>
  <w:abstractNum w:abstractNumId="4">
    <w:nsid w:val="0E7547D0"/>
    <w:multiLevelType w:val="hybridMultilevel"/>
    <w:tmpl w:val="E65258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E2DD2"/>
    <w:multiLevelType w:val="hybridMultilevel"/>
    <w:tmpl w:val="0DEA331A"/>
    <w:lvl w:ilvl="0" w:tplc="D512A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2F68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490F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2A47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2CC8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9B08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842C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8C6A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3C43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0F254111"/>
    <w:multiLevelType w:val="hybridMultilevel"/>
    <w:tmpl w:val="FD0C66E6"/>
    <w:lvl w:ilvl="0" w:tplc="1A3CAEB8">
      <w:start w:val="1"/>
      <w:numFmt w:val="bullet"/>
      <w:lvlText w:val="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  <w:color w:val="000080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Tms Rm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Tms Rmn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Tms Rmn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118A11E2"/>
    <w:multiLevelType w:val="hybridMultilevel"/>
    <w:tmpl w:val="5C860A6A"/>
    <w:lvl w:ilvl="0" w:tplc="DAE64D6C">
      <w:start w:val="1"/>
      <w:numFmt w:val="decimal"/>
      <w:pStyle w:val="Aufzhlungszeichen"/>
      <w:lvlText w:val="(%1)"/>
      <w:lvlJc w:val="left"/>
      <w:pPr>
        <w:ind w:left="720" w:hanging="360"/>
      </w:pPr>
      <w:rPr>
        <w:rFonts w:hint="default"/>
        <w:color w:val="000080"/>
        <w:u w:color="000080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8062F"/>
    <w:multiLevelType w:val="hybridMultilevel"/>
    <w:tmpl w:val="D87230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E20C3A"/>
    <w:multiLevelType w:val="hybridMultilevel"/>
    <w:tmpl w:val="591CE78E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5E06DCD"/>
    <w:multiLevelType w:val="hybridMultilevel"/>
    <w:tmpl w:val="62E8C0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254BBD"/>
    <w:multiLevelType w:val="hybridMultilevel"/>
    <w:tmpl w:val="9CE694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3229E"/>
    <w:multiLevelType w:val="hybridMultilevel"/>
    <w:tmpl w:val="8B6C40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D324C9"/>
    <w:multiLevelType w:val="hybridMultilevel"/>
    <w:tmpl w:val="B3AA2C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A75348"/>
    <w:multiLevelType w:val="hybridMultilevel"/>
    <w:tmpl w:val="7A8E3C9A"/>
    <w:lvl w:ilvl="0" w:tplc="42E4A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21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D88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2C0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225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A8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03C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E8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789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DAA2849"/>
    <w:multiLevelType w:val="hybridMultilevel"/>
    <w:tmpl w:val="587620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B94F80"/>
    <w:multiLevelType w:val="hybridMultilevel"/>
    <w:tmpl w:val="66D0B6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3900A8"/>
    <w:multiLevelType w:val="hybridMultilevel"/>
    <w:tmpl w:val="AD38CD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154A1E"/>
    <w:multiLevelType w:val="hybridMultilevel"/>
    <w:tmpl w:val="4D82D7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15797"/>
    <w:multiLevelType w:val="hybridMultilevel"/>
    <w:tmpl w:val="879264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825135"/>
    <w:multiLevelType w:val="hybridMultilevel"/>
    <w:tmpl w:val="33686A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592EC0"/>
    <w:multiLevelType w:val="hybridMultilevel"/>
    <w:tmpl w:val="834EBB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A5155E"/>
    <w:multiLevelType w:val="hybridMultilevel"/>
    <w:tmpl w:val="B42EBB4C"/>
    <w:lvl w:ilvl="0" w:tplc="04070019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3">
    <w:nsid w:val="40734691"/>
    <w:multiLevelType w:val="hybridMultilevel"/>
    <w:tmpl w:val="FA427396"/>
    <w:lvl w:ilvl="0" w:tplc="6586219A">
      <w:start w:val="1"/>
      <w:numFmt w:val="bullet"/>
      <w:pStyle w:val="Aufzhlung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E00AEA"/>
    <w:multiLevelType w:val="hybridMultilevel"/>
    <w:tmpl w:val="B4B88FFA"/>
    <w:lvl w:ilvl="0" w:tplc="172C3B0C">
      <w:start w:val="1"/>
      <w:numFmt w:val="bullet"/>
      <w:pStyle w:val="Aufzhlung1"/>
      <w:lvlText w:val=""/>
      <w:lvlJc w:val="left"/>
      <w:pPr>
        <w:tabs>
          <w:tab w:val="num" w:pos="927"/>
        </w:tabs>
        <w:ind w:left="851" w:hanging="284"/>
      </w:pPr>
      <w:rPr>
        <w:rFonts w:ascii="Wingdings" w:hAnsi="Wingdings" w:hint="default"/>
        <w:color w:val="0000FF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E6039B"/>
    <w:multiLevelType w:val="hybridMultilevel"/>
    <w:tmpl w:val="26364A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A9586E"/>
    <w:multiLevelType w:val="hybridMultilevel"/>
    <w:tmpl w:val="874A93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995C3C"/>
    <w:multiLevelType w:val="hybridMultilevel"/>
    <w:tmpl w:val="8C32B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C87E1A"/>
    <w:multiLevelType w:val="hybridMultilevel"/>
    <w:tmpl w:val="15DE3D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C4656E"/>
    <w:multiLevelType w:val="hybridMultilevel"/>
    <w:tmpl w:val="9FD2D686"/>
    <w:lvl w:ilvl="0" w:tplc="346209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CB79D1"/>
    <w:multiLevelType w:val="hybridMultilevel"/>
    <w:tmpl w:val="18E441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13858"/>
    <w:multiLevelType w:val="hybridMultilevel"/>
    <w:tmpl w:val="250C8EF4"/>
    <w:lvl w:ilvl="0" w:tplc="3DF41106">
      <w:start w:val="2"/>
      <w:numFmt w:val="bullet"/>
      <w:pStyle w:val="berschrift3Zeichen"/>
      <w:lvlText w:val=""/>
      <w:lvlJc w:val="left"/>
      <w:pPr>
        <w:ind w:left="644" w:hanging="360"/>
      </w:pPr>
      <w:rPr>
        <w:rFonts w:ascii="Wingdings" w:eastAsia="Times New Roman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B950CF"/>
    <w:multiLevelType w:val="hybridMultilevel"/>
    <w:tmpl w:val="D6AABA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CA01C5"/>
    <w:multiLevelType w:val="hybridMultilevel"/>
    <w:tmpl w:val="43A805C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426F51"/>
    <w:multiLevelType w:val="hybridMultilevel"/>
    <w:tmpl w:val="9AE49D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757FD1"/>
    <w:multiLevelType w:val="hybridMultilevel"/>
    <w:tmpl w:val="876A8D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3717FE"/>
    <w:multiLevelType w:val="hybridMultilevel"/>
    <w:tmpl w:val="F6B4FE32"/>
    <w:lvl w:ilvl="0" w:tplc="5964AC6E">
      <w:start w:val="1"/>
      <w:numFmt w:val="bullet"/>
      <w:pStyle w:val="Listenabsatz"/>
      <w:lvlText w:val=""/>
      <w:lvlJc w:val="left"/>
      <w:pPr>
        <w:ind w:left="720" w:firstLine="0"/>
      </w:pPr>
      <w:rPr>
        <w:rFonts w:ascii="Wingdings" w:hAnsi="Wingdings" w:hint="default"/>
        <w:color w:val="auto"/>
      </w:rPr>
    </w:lvl>
    <w:lvl w:ilvl="1" w:tplc="7358790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76344EC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9E042B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1ED11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CFE72C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C762DF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C98D8C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E0605B1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CC47746"/>
    <w:multiLevelType w:val="hybridMultilevel"/>
    <w:tmpl w:val="11A66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CB008B"/>
    <w:multiLevelType w:val="hybridMultilevel"/>
    <w:tmpl w:val="9D1CC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F82766"/>
    <w:multiLevelType w:val="hybridMultilevel"/>
    <w:tmpl w:val="4B429616"/>
    <w:lvl w:ilvl="0" w:tplc="750E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2093C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plc="E2821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1CC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0CD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4E6F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BA24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1C2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74D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7B708FA"/>
    <w:multiLevelType w:val="hybridMultilevel"/>
    <w:tmpl w:val="1CE623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630655"/>
    <w:multiLevelType w:val="hybridMultilevel"/>
    <w:tmpl w:val="12FEE6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23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24"/>
  </w:num>
  <w:num w:numId="9">
    <w:abstractNumId w:val="7"/>
  </w:num>
  <w:num w:numId="10">
    <w:abstractNumId w:val="36"/>
  </w:num>
  <w:num w:numId="11">
    <w:abstractNumId w:val="37"/>
  </w:num>
  <w:num w:numId="12">
    <w:abstractNumId w:val="11"/>
  </w:num>
  <w:num w:numId="13">
    <w:abstractNumId w:val="19"/>
  </w:num>
  <w:num w:numId="14">
    <w:abstractNumId w:val="34"/>
  </w:num>
  <w:num w:numId="15">
    <w:abstractNumId w:val="33"/>
  </w:num>
  <w:num w:numId="16">
    <w:abstractNumId w:val="13"/>
  </w:num>
  <w:num w:numId="17">
    <w:abstractNumId w:val="21"/>
  </w:num>
  <w:num w:numId="18">
    <w:abstractNumId w:val="30"/>
  </w:num>
  <w:num w:numId="19">
    <w:abstractNumId w:val="20"/>
  </w:num>
  <w:num w:numId="20">
    <w:abstractNumId w:val="40"/>
  </w:num>
  <w:num w:numId="21">
    <w:abstractNumId w:val="32"/>
  </w:num>
  <w:num w:numId="22">
    <w:abstractNumId w:val="41"/>
  </w:num>
  <w:num w:numId="23">
    <w:abstractNumId w:val="16"/>
  </w:num>
  <w:num w:numId="24">
    <w:abstractNumId w:val="35"/>
  </w:num>
  <w:num w:numId="25">
    <w:abstractNumId w:val="10"/>
  </w:num>
  <w:num w:numId="26">
    <w:abstractNumId w:val="15"/>
  </w:num>
  <w:num w:numId="27">
    <w:abstractNumId w:val="31"/>
  </w:num>
  <w:num w:numId="28">
    <w:abstractNumId w:val="26"/>
  </w:num>
  <w:num w:numId="29">
    <w:abstractNumId w:val="9"/>
  </w:num>
  <w:num w:numId="30">
    <w:abstractNumId w:val="8"/>
  </w:num>
  <w:num w:numId="31">
    <w:abstractNumId w:val="18"/>
  </w:num>
  <w:num w:numId="32">
    <w:abstractNumId w:val="29"/>
  </w:num>
  <w:num w:numId="33">
    <w:abstractNumId w:val="28"/>
  </w:num>
  <w:num w:numId="34">
    <w:abstractNumId w:val="38"/>
  </w:num>
  <w:num w:numId="35">
    <w:abstractNumId w:val="39"/>
  </w:num>
  <w:num w:numId="36">
    <w:abstractNumId w:val="27"/>
  </w:num>
  <w:num w:numId="37">
    <w:abstractNumId w:val="25"/>
  </w:num>
  <w:num w:numId="38">
    <w:abstractNumId w:val="14"/>
  </w:num>
  <w:num w:numId="39">
    <w:abstractNumId w:val="17"/>
  </w:num>
  <w:num w:numId="40">
    <w:abstractNumId w:val="12"/>
  </w:num>
  <w:num w:numId="41">
    <w:abstractNumId w:val="5"/>
  </w:num>
  <w:num w:numId="42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M&lt;/Style&gt;&lt;LeftDelim&gt;{&lt;/LeftDelim&gt;&lt;RightDelim&gt;}&lt;/RightDelim&gt;&lt;FontName&gt;Cambria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A408C"/>
    <w:rsid w:val="00001311"/>
    <w:rsid w:val="00001865"/>
    <w:rsid w:val="000019F0"/>
    <w:rsid w:val="00001B81"/>
    <w:rsid w:val="00002E02"/>
    <w:rsid w:val="0000322C"/>
    <w:rsid w:val="00004D82"/>
    <w:rsid w:val="00004EBA"/>
    <w:rsid w:val="00005FD6"/>
    <w:rsid w:val="0001048B"/>
    <w:rsid w:val="000107C0"/>
    <w:rsid w:val="00011082"/>
    <w:rsid w:val="0001554B"/>
    <w:rsid w:val="00016127"/>
    <w:rsid w:val="00016409"/>
    <w:rsid w:val="00016AD8"/>
    <w:rsid w:val="000174BB"/>
    <w:rsid w:val="00021000"/>
    <w:rsid w:val="000216EC"/>
    <w:rsid w:val="00021BBB"/>
    <w:rsid w:val="000220EF"/>
    <w:rsid w:val="0002259E"/>
    <w:rsid w:val="00022F98"/>
    <w:rsid w:val="000260EF"/>
    <w:rsid w:val="00026221"/>
    <w:rsid w:val="00027518"/>
    <w:rsid w:val="00027B0C"/>
    <w:rsid w:val="00030997"/>
    <w:rsid w:val="000313A1"/>
    <w:rsid w:val="00031BD9"/>
    <w:rsid w:val="0003287D"/>
    <w:rsid w:val="00035B34"/>
    <w:rsid w:val="0004156B"/>
    <w:rsid w:val="00041689"/>
    <w:rsid w:val="000423F7"/>
    <w:rsid w:val="00042B66"/>
    <w:rsid w:val="00043D5A"/>
    <w:rsid w:val="00044541"/>
    <w:rsid w:val="0004459A"/>
    <w:rsid w:val="000447D2"/>
    <w:rsid w:val="00044F4A"/>
    <w:rsid w:val="0004597E"/>
    <w:rsid w:val="000465A4"/>
    <w:rsid w:val="00046EA5"/>
    <w:rsid w:val="00046F0B"/>
    <w:rsid w:val="0004790B"/>
    <w:rsid w:val="00050C8D"/>
    <w:rsid w:val="00050FA1"/>
    <w:rsid w:val="00051379"/>
    <w:rsid w:val="000514F4"/>
    <w:rsid w:val="00051527"/>
    <w:rsid w:val="00052EB8"/>
    <w:rsid w:val="000538C6"/>
    <w:rsid w:val="00056256"/>
    <w:rsid w:val="000570AB"/>
    <w:rsid w:val="000578AC"/>
    <w:rsid w:val="000609F8"/>
    <w:rsid w:val="000618F8"/>
    <w:rsid w:val="00061C59"/>
    <w:rsid w:val="00063778"/>
    <w:rsid w:val="00065399"/>
    <w:rsid w:val="000659CC"/>
    <w:rsid w:val="00067D54"/>
    <w:rsid w:val="00070A40"/>
    <w:rsid w:val="00071A6D"/>
    <w:rsid w:val="00073D72"/>
    <w:rsid w:val="00074D3E"/>
    <w:rsid w:val="000763AE"/>
    <w:rsid w:val="00076773"/>
    <w:rsid w:val="00077FCF"/>
    <w:rsid w:val="0008002F"/>
    <w:rsid w:val="000800C1"/>
    <w:rsid w:val="000814D3"/>
    <w:rsid w:val="00081511"/>
    <w:rsid w:val="0008242D"/>
    <w:rsid w:val="000840A9"/>
    <w:rsid w:val="0008445E"/>
    <w:rsid w:val="00085A86"/>
    <w:rsid w:val="00085F52"/>
    <w:rsid w:val="00086085"/>
    <w:rsid w:val="00087BA1"/>
    <w:rsid w:val="000913EF"/>
    <w:rsid w:val="00091DEF"/>
    <w:rsid w:val="00091E67"/>
    <w:rsid w:val="00092C2F"/>
    <w:rsid w:val="00092FB4"/>
    <w:rsid w:val="00095273"/>
    <w:rsid w:val="00095766"/>
    <w:rsid w:val="00096138"/>
    <w:rsid w:val="00096994"/>
    <w:rsid w:val="00097743"/>
    <w:rsid w:val="000A1585"/>
    <w:rsid w:val="000A2929"/>
    <w:rsid w:val="000A33DD"/>
    <w:rsid w:val="000A408C"/>
    <w:rsid w:val="000A4A29"/>
    <w:rsid w:val="000A65F9"/>
    <w:rsid w:val="000A7776"/>
    <w:rsid w:val="000A7CA5"/>
    <w:rsid w:val="000A7E6D"/>
    <w:rsid w:val="000A7F98"/>
    <w:rsid w:val="000B0468"/>
    <w:rsid w:val="000B2376"/>
    <w:rsid w:val="000B25BC"/>
    <w:rsid w:val="000B2ABE"/>
    <w:rsid w:val="000B328F"/>
    <w:rsid w:val="000B4558"/>
    <w:rsid w:val="000B47EB"/>
    <w:rsid w:val="000B517F"/>
    <w:rsid w:val="000B63E2"/>
    <w:rsid w:val="000B756D"/>
    <w:rsid w:val="000C1BD8"/>
    <w:rsid w:val="000C279F"/>
    <w:rsid w:val="000C2AE0"/>
    <w:rsid w:val="000C3C68"/>
    <w:rsid w:val="000C473F"/>
    <w:rsid w:val="000C4A1C"/>
    <w:rsid w:val="000C6111"/>
    <w:rsid w:val="000D0520"/>
    <w:rsid w:val="000D11E1"/>
    <w:rsid w:val="000D341F"/>
    <w:rsid w:val="000D448C"/>
    <w:rsid w:val="000D64AA"/>
    <w:rsid w:val="000D6981"/>
    <w:rsid w:val="000D6A34"/>
    <w:rsid w:val="000D6D0F"/>
    <w:rsid w:val="000E056D"/>
    <w:rsid w:val="000E2C2C"/>
    <w:rsid w:val="000E4BC8"/>
    <w:rsid w:val="000E4E90"/>
    <w:rsid w:val="000F03D5"/>
    <w:rsid w:val="000F0DCF"/>
    <w:rsid w:val="000F1215"/>
    <w:rsid w:val="000F1A76"/>
    <w:rsid w:val="000F2B28"/>
    <w:rsid w:val="000F3254"/>
    <w:rsid w:val="000F4CB6"/>
    <w:rsid w:val="000F57C3"/>
    <w:rsid w:val="000F71F2"/>
    <w:rsid w:val="00101B00"/>
    <w:rsid w:val="00102DDC"/>
    <w:rsid w:val="00103EB9"/>
    <w:rsid w:val="00105EB6"/>
    <w:rsid w:val="00106CBA"/>
    <w:rsid w:val="00110729"/>
    <w:rsid w:val="00110CBA"/>
    <w:rsid w:val="00110FC4"/>
    <w:rsid w:val="00111060"/>
    <w:rsid w:val="00112378"/>
    <w:rsid w:val="001124DF"/>
    <w:rsid w:val="00113BB8"/>
    <w:rsid w:val="00115739"/>
    <w:rsid w:val="00115D9B"/>
    <w:rsid w:val="001163FA"/>
    <w:rsid w:val="001169EB"/>
    <w:rsid w:val="001172C0"/>
    <w:rsid w:val="00117BB0"/>
    <w:rsid w:val="00120A19"/>
    <w:rsid w:val="00120AA6"/>
    <w:rsid w:val="00121407"/>
    <w:rsid w:val="0012149E"/>
    <w:rsid w:val="001218EE"/>
    <w:rsid w:val="001220F9"/>
    <w:rsid w:val="00122657"/>
    <w:rsid w:val="001240FE"/>
    <w:rsid w:val="00124C2C"/>
    <w:rsid w:val="00124FCD"/>
    <w:rsid w:val="0012520B"/>
    <w:rsid w:val="00125AAF"/>
    <w:rsid w:val="00126D67"/>
    <w:rsid w:val="001276CD"/>
    <w:rsid w:val="00127793"/>
    <w:rsid w:val="001318BF"/>
    <w:rsid w:val="00132633"/>
    <w:rsid w:val="00133F0F"/>
    <w:rsid w:val="00134204"/>
    <w:rsid w:val="0013541C"/>
    <w:rsid w:val="00135F0A"/>
    <w:rsid w:val="00136609"/>
    <w:rsid w:val="00136C92"/>
    <w:rsid w:val="001401D2"/>
    <w:rsid w:val="00140AC5"/>
    <w:rsid w:val="00140FE3"/>
    <w:rsid w:val="001421E6"/>
    <w:rsid w:val="001422EF"/>
    <w:rsid w:val="001436A7"/>
    <w:rsid w:val="00143F8D"/>
    <w:rsid w:val="00143FD3"/>
    <w:rsid w:val="001449C4"/>
    <w:rsid w:val="0014669B"/>
    <w:rsid w:val="001467D8"/>
    <w:rsid w:val="001479BC"/>
    <w:rsid w:val="001501A6"/>
    <w:rsid w:val="00151810"/>
    <w:rsid w:val="00152F08"/>
    <w:rsid w:val="00153CD1"/>
    <w:rsid w:val="0015677D"/>
    <w:rsid w:val="00157511"/>
    <w:rsid w:val="00157587"/>
    <w:rsid w:val="00157AD0"/>
    <w:rsid w:val="00160024"/>
    <w:rsid w:val="00161420"/>
    <w:rsid w:val="00162708"/>
    <w:rsid w:val="001630FB"/>
    <w:rsid w:val="00163675"/>
    <w:rsid w:val="001650A8"/>
    <w:rsid w:val="0016579E"/>
    <w:rsid w:val="00165A78"/>
    <w:rsid w:val="00166C33"/>
    <w:rsid w:val="00167B0A"/>
    <w:rsid w:val="00167D1D"/>
    <w:rsid w:val="00167E46"/>
    <w:rsid w:val="00171D93"/>
    <w:rsid w:val="00171F19"/>
    <w:rsid w:val="00172558"/>
    <w:rsid w:val="00174A00"/>
    <w:rsid w:val="00176C4D"/>
    <w:rsid w:val="00176E03"/>
    <w:rsid w:val="0017724D"/>
    <w:rsid w:val="00177BB1"/>
    <w:rsid w:val="0018135B"/>
    <w:rsid w:val="0018415B"/>
    <w:rsid w:val="001842C7"/>
    <w:rsid w:val="001848F4"/>
    <w:rsid w:val="0018597E"/>
    <w:rsid w:val="00186206"/>
    <w:rsid w:val="00186710"/>
    <w:rsid w:val="00186E41"/>
    <w:rsid w:val="00187683"/>
    <w:rsid w:val="00190F04"/>
    <w:rsid w:val="001910BE"/>
    <w:rsid w:val="00192479"/>
    <w:rsid w:val="00192705"/>
    <w:rsid w:val="00193CD9"/>
    <w:rsid w:val="00193E42"/>
    <w:rsid w:val="00196903"/>
    <w:rsid w:val="001A0101"/>
    <w:rsid w:val="001A0534"/>
    <w:rsid w:val="001A05AA"/>
    <w:rsid w:val="001A293F"/>
    <w:rsid w:val="001A319E"/>
    <w:rsid w:val="001A3424"/>
    <w:rsid w:val="001A3556"/>
    <w:rsid w:val="001A3FB1"/>
    <w:rsid w:val="001A4D37"/>
    <w:rsid w:val="001A5EF4"/>
    <w:rsid w:val="001A6AC9"/>
    <w:rsid w:val="001B0AB0"/>
    <w:rsid w:val="001B2169"/>
    <w:rsid w:val="001B4B72"/>
    <w:rsid w:val="001B6930"/>
    <w:rsid w:val="001B7DA5"/>
    <w:rsid w:val="001C03E6"/>
    <w:rsid w:val="001C03EB"/>
    <w:rsid w:val="001C0565"/>
    <w:rsid w:val="001C0630"/>
    <w:rsid w:val="001C0BC1"/>
    <w:rsid w:val="001C0D56"/>
    <w:rsid w:val="001C2713"/>
    <w:rsid w:val="001C3177"/>
    <w:rsid w:val="001C4982"/>
    <w:rsid w:val="001C566C"/>
    <w:rsid w:val="001C5F83"/>
    <w:rsid w:val="001C6F73"/>
    <w:rsid w:val="001C7A18"/>
    <w:rsid w:val="001D088F"/>
    <w:rsid w:val="001D0EE4"/>
    <w:rsid w:val="001D136E"/>
    <w:rsid w:val="001D221F"/>
    <w:rsid w:val="001D34C1"/>
    <w:rsid w:val="001D38AA"/>
    <w:rsid w:val="001D4244"/>
    <w:rsid w:val="001D4513"/>
    <w:rsid w:val="001D5395"/>
    <w:rsid w:val="001E0A4C"/>
    <w:rsid w:val="001E0BA5"/>
    <w:rsid w:val="001E0F2C"/>
    <w:rsid w:val="001E176B"/>
    <w:rsid w:val="001E1A47"/>
    <w:rsid w:val="001E23B7"/>
    <w:rsid w:val="001E280D"/>
    <w:rsid w:val="001E28CD"/>
    <w:rsid w:val="001E3C91"/>
    <w:rsid w:val="001E4BAB"/>
    <w:rsid w:val="001E6844"/>
    <w:rsid w:val="001E69CE"/>
    <w:rsid w:val="001F060E"/>
    <w:rsid w:val="001F35F5"/>
    <w:rsid w:val="001F4915"/>
    <w:rsid w:val="001F526E"/>
    <w:rsid w:val="001F6A68"/>
    <w:rsid w:val="001F6E1E"/>
    <w:rsid w:val="002002EA"/>
    <w:rsid w:val="002018AF"/>
    <w:rsid w:val="002019A5"/>
    <w:rsid w:val="00202553"/>
    <w:rsid w:val="00204651"/>
    <w:rsid w:val="00204701"/>
    <w:rsid w:val="00205B74"/>
    <w:rsid w:val="002067EF"/>
    <w:rsid w:val="00207190"/>
    <w:rsid w:val="00207E4B"/>
    <w:rsid w:val="00207F78"/>
    <w:rsid w:val="00210D6D"/>
    <w:rsid w:val="00210F98"/>
    <w:rsid w:val="002133FF"/>
    <w:rsid w:val="0021485F"/>
    <w:rsid w:val="00214DC4"/>
    <w:rsid w:val="002151CB"/>
    <w:rsid w:val="00217D57"/>
    <w:rsid w:val="0022019D"/>
    <w:rsid w:val="002203B3"/>
    <w:rsid w:val="002209DB"/>
    <w:rsid w:val="002211E2"/>
    <w:rsid w:val="002218FD"/>
    <w:rsid w:val="00221973"/>
    <w:rsid w:val="002223DF"/>
    <w:rsid w:val="0022253D"/>
    <w:rsid w:val="002237E2"/>
    <w:rsid w:val="00225423"/>
    <w:rsid w:val="00225EC1"/>
    <w:rsid w:val="002265EA"/>
    <w:rsid w:val="00226C39"/>
    <w:rsid w:val="00226E49"/>
    <w:rsid w:val="00236950"/>
    <w:rsid w:val="00236B9A"/>
    <w:rsid w:val="00237061"/>
    <w:rsid w:val="002377F4"/>
    <w:rsid w:val="00237D29"/>
    <w:rsid w:val="00237E49"/>
    <w:rsid w:val="002409B4"/>
    <w:rsid w:val="00241000"/>
    <w:rsid w:val="0024135A"/>
    <w:rsid w:val="0024285F"/>
    <w:rsid w:val="00244667"/>
    <w:rsid w:val="00244EF6"/>
    <w:rsid w:val="00247380"/>
    <w:rsid w:val="00250171"/>
    <w:rsid w:val="00250C61"/>
    <w:rsid w:val="00250EA8"/>
    <w:rsid w:val="00253A6B"/>
    <w:rsid w:val="00254DB5"/>
    <w:rsid w:val="00255FFC"/>
    <w:rsid w:val="002570E5"/>
    <w:rsid w:val="00257F47"/>
    <w:rsid w:val="002602B2"/>
    <w:rsid w:val="00260D54"/>
    <w:rsid w:val="002618CC"/>
    <w:rsid w:val="00262279"/>
    <w:rsid w:val="00262BC8"/>
    <w:rsid w:val="00263BBE"/>
    <w:rsid w:val="00263FF7"/>
    <w:rsid w:val="00264D21"/>
    <w:rsid w:val="00265137"/>
    <w:rsid w:val="00265617"/>
    <w:rsid w:val="0026583A"/>
    <w:rsid w:val="002669BF"/>
    <w:rsid w:val="00266AEB"/>
    <w:rsid w:val="00270574"/>
    <w:rsid w:val="00270B80"/>
    <w:rsid w:val="00270C35"/>
    <w:rsid w:val="00271AC5"/>
    <w:rsid w:val="00274428"/>
    <w:rsid w:val="002745C3"/>
    <w:rsid w:val="00274761"/>
    <w:rsid w:val="002750A1"/>
    <w:rsid w:val="002762F1"/>
    <w:rsid w:val="0027668C"/>
    <w:rsid w:val="002779A4"/>
    <w:rsid w:val="00280941"/>
    <w:rsid w:val="00281C86"/>
    <w:rsid w:val="0028316A"/>
    <w:rsid w:val="00284620"/>
    <w:rsid w:val="00284F96"/>
    <w:rsid w:val="0028545B"/>
    <w:rsid w:val="00286D75"/>
    <w:rsid w:val="0029214E"/>
    <w:rsid w:val="00294006"/>
    <w:rsid w:val="00295972"/>
    <w:rsid w:val="002968A8"/>
    <w:rsid w:val="002A087C"/>
    <w:rsid w:val="002A1918"/>
    <w:rsid w:val="002A2F84"/>
    <w:rsid w:val="002A35F6"/>
    <w:rsid w:val="002A3CB6"/>
    <w:rsid w:val="002A50F5"/>
    <w:rsid w:val="002A5A49"/>
    <w:rsid w:val="002A6C5D"/>
    <w:rsid w:val="002A71F8"/>
    <w:rsid w:val="002A7BEA"/>
    <w:rsid w:val="002B0DFB"/>
    <w:rsid w:val="002B3C60"/>
    <w:rsid w:val="002B44FF"/>
    <w:rsid w:val="002B6A8C"/>
    <w:rsid w:val="002B6ECC"/>
    <w:rsid w:val="002B773C"/>
    <w:rsid w:val="002B7DE0"/>
    <w:rsid w:val="002C00A5"/>
    <w:rsid w:val="002C125C"/>
    <w:rsid w:val="002C1607"/>
    <w:rsid w:val="002C1CC7"/>
    <w:rsid w:val="002C3C46"/>
    <w:rsid w:val="002C4A9F"/>
    <w:rsid w:val="002C5424"/>
    <w:rsid w:val="002C6343"/>
    <w:rsid w:val="002C7253"/>
    <w:rsid w:val="002C7F99"/>
    <w:rsid w:val="002D101D"/>
    <w:rsid w:val="002D1194"/>
    <w:rsid w:val="002D29CF"/>
    <w:rsid w:val="002D2E09"/>
    <w:rsid w:val="002D3851"/>
    <w:rsid w:val="002D5F80"/>
    <w:rsid w:val="002D7BA8"/>
    <w:rsid w:val="002E0904"/>
    <w:rsid w:val="002E10D9"/>
    <w:rsid w:val="002E138C"/>
    <w:rsid w:val="002E294B"/>
    <w:rsid w:val="002E323D"/>
    <w:rsid w:val="002E332D"/>
    <w:rsid w:val="002E3DB9"/>
    <w:rsid w:val="002E6070"/>
    <w:rsid w:val="002E642F"/>
    <w:rsid w:val="002E6782"/>
    <w:rsid w:val="002E70DA"/>
    <w:rsid w:val="002E7F8C"/>
    <w:rsid w:val="002F0530"/>
    <w:rsid w:val="002F0919"/>
    <w:rsid w:val="002F122A"/>
    <w:rsid w:val="002F2CAF"/>
    <w:rsid w:val="002F5322"/>
    <w:rsid w:val="002F58D4"/>
    <w:rsid w:val="002F5DD9"/>
    <w:rsid w:val="002F606E"/>
    <w:rsid w:val="002F65FB"/>
    <w:rsid w:val="002F73B2"/>
    <w:rsid w:val="002F775B"/>
    <w:rsid w:val="00300902"/>
    <w:rsid w:val="00300B67"/>
    <w:rsid w:val="00301AF4"/>
    <w:rsid w:val="0030459A"/>
    <w:rsid w:val="00305B96"/>
    <w:rsid w:val="00306440"/>
    <w:rsid w:val="00306D67"/>
    <w:rsid w:val="00307207"/>
    <w:rsid w:val="003101A5"/>
    <w:rsid w:val="003103CD"/>
    <w:rsid w:val="003104F3"/>
    <w:rsid w:val="0031058D"/>
    <w:rsid w:val="003107C3"/>
    <w:rsid w:val="003108CC"/>
    <w:rsid w:val="003113F5"/>
    <w:rsid w:val="00314749"/>
    <w:rsid w:val="003150B2"/>
    <w:rsid w:val="00315C4B"/>
    <w:rsid w:val="00320402"/>
    <w:rsid w:val="00320C62"/>
    <w:rsid w:val="00320EB1"/>
    <w:rsid w:val="00321C2A"/>
    <w:rsid w:val="0032312E"/>
    <w:rsid w:val="00323C33"/>
    <w:rsid w:val="00324692"/>
    <w:rsid w:val="00324EF0"/>
    <w:rsid w:val="00325DCC"/>
    <w:rsid w:val="00326D7D"/>
    <w:rsid w:val="0032726D"/>
    <w:rsid w:val="00327981"/>
    <w:rsid w:val="0033013D"/>
    <w:rsid w:val="00330581"/>
    <w:rsid w:val="00332A43"/>
    <w:rsid w:val="00332DF9"/>
    <w:rsid w:val="00332EF3"/>
    <w:rsid w:val="00332F92"/>
    <w:rsid w:val="00333443"/>
    <w:rsid w:val="00334329"/>
    <w:rsid w:val="003347BD"/>
    <w:rsid w:val="003357A2"/>
    <w:rsid w:val="0033715F"/>
    <w:rsid w:val="003374B9"/>
    <w:rsid w:val="00337F63"/>
    <w:rsid w:val="003405F5"/>
    <w:rsid w:val="00340E3E"/>
    <w:rsid w:val="00340FB8"/>
    <w:rsid w:val="00341B6C"/>
    <w:rsid w:val="00341D87"/>
    <w:rsid w:val="00342C6D"/>
    <w:rsid w:val="00342E17"/>
    <w:rsid w:val="0034392A"/>
    <w:rsid w:val="00343DD8"/>
    <w:rsid w:val="00343F93"/>
    <w:rsid w:val="003441A1"/>
    <w:rsid w:val="003443E9"/>
    <w:rsid w:val="00344512"/>
    <w:rsid w:val="003458A9"/>
    <w:rsid w:val="00345BA5"/>
    <w:rsid w:val="00345D93"/>
    <w:rsid w:val="00345E24"/>
    <w:rsid w:val="00347B1F"/>
    <w:rsid w:val="00350DC4"/>
    <w:rsid w:val="00351E0C"/>
    <w:rsid w:val="0035489F"/>
    <w:rsid w:val="00355E80"/>
    <w:rsid w:val="0035668F"/>
    <w:rsid w:val="00356719"/>
    <w:rsid w:val="003575A6"/>
    <w:rsid w:val="0035763D"/>
    <w:rsid w:val="00360728"/>
    <w:rsid w:val="003607A0"/>
    <w:rsid w:val="003615F3"/>
    <w:rsid w:val="00362449"/>
    <w:rsid w:val="00363D59"/>
    <w:rsid w:val="00364917"/>
    <w:rsid w:val="00370247"/>
    <w:rsid w:val="00370B7D"/>
    <w:rsid w:val="00370F14"/>
    <w:rsid w:val="003719EA"/>
    <w:rsid w:val="003728E6"/>
    <w:rsid w:val="0037295D"/>
    <w:rsid w:val="003750CE"/>
    <w:rsid w:val="00375903"/>
    <w:rsid w:val="00375F61"/>
    <w:rsid w:val="003769E7"/>
    <w:rsid w:val="00376C9C"/>
    <w:rsid w:val="00377B8E"/>
    <w:rsid w:val="003805A5"/>
    <w:rsid w:val="00380833"/>
    <w:rsid w:val="00380C52"/>
    <w:rsid w:val="0038114D"/>
    <w:rsid w:val="00381995"/>
    <w:rsid w:val="00383832"/>
    <w:rsid w:val="00383AB8"/>
    <w:rsid w:val="0038440D"/>
    <w:rsid w:val="003844AF"/>
    <w:rsid w:val="0038677F"/>
    <w:rsid w:val="003876F0"/>
    <w:rsid w:val="00387828"/>
    <w:rsid w:val="0039015A"/>
    <w:rsid w:val="00390633"/>
    <w:rsid w:val="00392F27"/>
    <w:rsid w:val="003930DD"/>
    <w:rsid w:val="00393242"/>
    <w:rsid w:val="00393A56"/>
    <w:rsid w:val="003941F0"/>
    <w:rsid w:val="00395EAE"/>
    <w:rsid w:val="0039680C"/>
    <w:rsid w:val="00396A28"/>
    <w:rsid w:val="00396DA3"/>
    <w:rsid w:val="003A0555"/>
    <w:rsid w:val="003A0851"/>
    <w:rsid w:val="003A2F6A"/>
    <w:rsid w:val="003A3636"/>
    <w:rsid w:val="003A3FF5"/>
    <w:rsid w:val="003A4A96"/>
    <w:rsid w:val="003A6428"/>
    <w:rsid w:val="003A7089"/>
    <w:rsid w:val="003A7E27"/>
    <w:rsid w:val="003B177C"/>
    <w:rsid w:val="003B19AE"/>
    <w:rsid w:val="003B2516"/>
    <w:rsid w:val="003B490D"/>
    <w:rsid w:val="003B49FC"/>
    <w:rsid w:val="003B54F3"/>
    <w:rsid w:val="003B55DC"/>
    <w:rsid w:val="003B588D"/>
    <w:rsid w:val="003B5EDF"/>
    <w:rsid w:val="003B5EFF"/>
    <w:rsid w:val="003B646C"/>
    <w:rsid w:val="003C09BA"/>
    <w:rsid w:val="003C1A3B"/>
    <w:rsid w:val="003C2EC3"/>
    <w:rsid w:val="003C31EA"/>
    <w:rsid w:val="003C40B2"/>
    <w:rsid w:val="003C4CA4"/>
    <w:rsid w:val="003C53B1"/>
    <w:rsid w:val="003C6540"/>
    <w:rsid w:val="003C76CA"/>
    <w:rsid w:val="003C7752"/>
    <w:rsid w:val="003C79D3"/>
    <w:rsid w:val="003D222B"/>
    <w:rsid w:val="003D2BB2"/>
    <w:rsid w:val="003D3F2D"/>
    <w:rsid w:val="003E159F"/>
    <w:rsid w:val="003E2FED"/>
    <w:rsid w:val="003E3C77"/>
    <w:rsid w:val="003E4F87"/>
    <w:rsid w:val="003E564B"/>
    <w:rsid w:val="003E6963"/>
    <w:rsid w:val="003E7641"/>
    <w:rsid w:val="003E7D0F"/>
    <w:rsid w:val="003E7DA2"/>
    <w:rsid w:val="003F15AF"/>
    <w:rsid w:val="003F1E63"/>
    <w:rsid w:val="003F2684"/>
    <w:rsid w:val="003F5231"/>
    <w:rsid w:val="003F53D3"/>
    <w:rsid w:val="003F5737"/>
    <w:rsid w:val="003F61BD"/>
    <w:rsid w:val="00400630"/>
    <w:rsid w:val="0040073B"/>
    <w:rsid w:val="00400836"/>
    <w:rsid w:val="00400C7A"/>
    <w:rsid w:val="00403DF5"/>
    <w:rsid w:val="00403F5F"/>
    <w:rsid w:val="00404C31"/>
    <w:rsid w:val="0040508F"/>
    <w:rsid w:val="00406C72"/>
    <w:rsid w:val="00407000"/>
    <w:rsid w:val="00407502"/>
    <w:rsid w:val="00410FC4"/>
    <w:rsid w:val="00411258"/>
    <w:rsid w:val="00411F04"/>
    <w:rsid w:val="004120A4"/>
    <w:rsid w:val="00412911"/>
    <w:rsid w:val="00415A35"/>
    <w:rsid w:val="00416554"/>
    <w:rsid w:val="00416CF2"/>
    <w:rsid w:val="0041702F"/>
    <w:rsid w:val="0041752B"/>
    <w:rsid w:val="00417571"/>
    <w:rsid w:val="0041793D"/>
    <w:rsid w:val="0042516B"/>
    <w:rsid w:val="004265CF"/>
    <w:rsid w:val="00426777"/>
    <w:rsid w:val="004269DF"/>
    <w:rsid w:val="00426FD0"/>
    <w:rsid w:val="00427634"/>
    <w:rsid w:val="00430ABB"/>
    <w:rsid w:val="00431384"/>
    <w:rsid w:val="0043194A"/>
    <w:rsid w:val="00431C73"/>
    <w:rsid w:val="00431EF9"/>
    <w:rsid w:val="0043246C"/>
    <w:rsid w:val="00432C02"/>
    <w:rsid w:val="00432CCE"/>
    <w:rsid w:val="0043327A"/>
    <w:rsid w:val="00433DC7"/>
    <w:rsid w:val="00434A97"/>
    <w:rsid w:val="00435235"/>
    <w:rsid w:val="00435955"/>
    <w:rsid w:val="00435BDC"/>
    <w:rsid w:val="00435CC1"/>
    <w:rsid w:val="00436393"/>
    <w:rsid w:val="00437EF2"/>
    <w:rsid w:val="00440A2E"/>
    <w:rsid w:val="0044227F"/>
    <w:rsid w:val="0044351D"/>
    <w:rsid w:val="004441DB"/>
    <w:rsid w:val="00444FD7"/>
    <w:rsid w:val="00444FF2"/>
    <w:rsid w:val="0044515B"/>
    <w:rsid w:val="00445CB0"/>
    <w:rsid w:val="00445DBC"/>
    <w:rsid w:val="00450C8B"/>
    <w:rsid w:val="00451C30"/>
    <w:rsid w:val="00452AC6"/>
    <w:rsid w:val="00453864"/>
    <w:rsid w:val="0045446E"/>
    <w:rsid w:val="00457957"/>
    <w:rsid w:val="00457FF0"/>
    <w:rsid w:val="0046089B"/>
    <w:rsid w:val="0046122A"/>
    <w:rsid w:val="004619F1"/>
    <w:rsid w:val="0046303D"/>
    <w:rsid w:val="00463A51"/>
    <w:rsid w:val="00463A66"/>
    <w:rsid w:val="0046468E"/>
    <w:rsid w:val="004650D3"/>
    <w:rsid w:val="0046618E"/>
    <w:rsid w:val="0047001D"/>
    <w:rsid w:val="004704F1"/>
    <w:rsid w:val="004737BC"/>
    <w:rsid w:val="00473C20"/>
    <w:rsid w:val="004742A7"/>
    <w:rsid w:val="004745E2"/>
    <w:rsid w:val="00474868"/>
    <w:rsid w:val="004768C7"/>
    <w:rsid w:val="00481431"/>
    <w:rsid w:val="00481CC0"/>
    <w:rsid w:val="00481F36"/>
    <w:rsid w:val="00483152"/>
    <w:rsid w:val="00484A46"/>
    <w:rsid w:val="0048596E"/>
    <w:rsid w:val="00485A7D"/>
    <w:rsid w:val="00485AD6"/>
    <w:rsid w:val="00485B29"/>
    <w:rsid w:val="00487481"/>
    <w:rsid w:val="00490495"/>
    <w:rsid w:val="00490F36"/>
    <w:rsid w:val="0049129D"/>
    <w:rsid w:val="004917F8"/>
    <w:rsid w:val="0049238A"/>
    <w:rsid w:val="0049268B"/>
    <w:rsid w:val="00492FAD"/>
    <w:rsid w:val="004936D7"/>
    <w:rsid w:val="0049466F"/>
    <w:rsid w:val="0049661E"/>
    <w:rsid w:val="00496C54"/>
    <w:rsid w:val="0049798F"/>
    <w:rsid w:val="004A0EBB"/>
    <w:rsid w:val="004A1537"/>
    <w:rsid w:val="004A1839"/>
    <w:rsid w:val="004A441C"/>
    <w:rsid w:val="004A4507"/>
    <w:rsid w:val="004A4A0A"/>
    <w:rsid w:val="004A6262"/>
    <w:rsid w:val="004A7836"/>
    <w:rsid w:val="004B0360"/>
    <w:rsid w:val="004B265F"/>
    <w:rsid w:val="004B38CF"/>
    <w:rsid w:val="004B4C72"/>
    <w:rsid w:val="004B56FA"/>
    <w:rsid w:val="004B5ACC"/>
    <w:rsid w:val="004C09D8"/>
    <w:rsid w:val="004C0B8E"/>
    <w:rsid w:val="004C135E"/>
    <w:rsid w:val="004C3C10"/>
    <w:rsid w:val="004C4B49"/>
    <w:rsid w:val="004C5757"/>
    <w:rsid w:val="004C5A0E"/>
    <w:rsid w:val="004C6165"/>
    <w:rsid w:val="004D19CA"/>
    <w:rsid w:val="004D286F"/>
    <w:rsid w:val="004D4BA1"/>
    <w:rsid w:val="004D6BA5"/>
    <w:rsid w:val="004D6C46"/>
    <w:rsid w:val="004D79B2"/>
    <w:rsid w:val="004E064B"/>
    <w:rsid w:val="004E15D7"/>
    <w:rsid w:val="004E2991"/>
    <w:rsid w:val="004E2EF7"/>
    <w:rsid w:val="004E314B"/>
    <w:rsid w:val="004E3616"/>
    <w:rsid w:val="004E3F97"/>
    <w:rsid w:val="004E4BB9"/>
    <w:rsid w:val="004E56A8"/>
    <w:rsid w:val="004E5E0F"/>
    <w:rsid w:val="004E6F4F"/>
    <w:rsid w:val="004E7896"/>
    <w:rsid w:val="004F01B1"/>
    <w:rsid w:val="004F3344"/>
    <w:rsid w:val="004F532C"/>
    <w:rsid w:val="004F5C78"/>
    <w:rsid w:val="004F6481"/>
    <w:rsid w:val="00500D2F"/>
    <w:rsid w:val="0050122E"/>
    <w:rsid w:val="0050303E"/>
    <w:rsid w:val="005037AA"/>
    <w:rsid w:val="005059C2"/>
    <w:rsid w:val="00505F70"/>
    <w:rsid w:val="0050616E"/>
    <w:rsid w:val="00506997"/>
    <w:rsid w:val="00506AAA"/>
    <w:rsid w:val="005077C2"/>
    <w:rsid w:val="005102F9"/>
    <w:rsid w:val="005103C9"/>
    <w:rsid w:val="0051186A"/>
    <w:rsid w:val="00511E44"/>
    <w:rsid w:val="00512701"/>
    <w:rsid w:val="00512E64"/>
    <w:rsid w:val="00513033"/>
    <w:rsid w:val="005137B2"/>
    <w:rsid w:val="00513DF8"/>
    <w:rsid w:val="00514CC2"/>
    <w:rsid w:val="0051606A"/>
    <w:rsid w:val="00516389"/>
    <w:rsid w:val="00516C31"/>
    <w:rsid w:val="00516E99"/>
    <w:rsid w:val="00517293"/>
    <w:rsid w:val="00517B43"/>
    <w:rsid w:val="00524FFE"/>
    <w:rsid w:val="00526E68"/>
    <w:rsid w:val="00527AC2"/>
    <w:rsid w:val="0053075C"/>
    <w:rsid w:val="005309AE"/>
    <w:rsid w:val="00530A09"/>
    <w:rsid w:val="00530E06"/>
    <w:rsid w:val="00531447"/>
    <w:rsid w:val="00531BF3"/>
    <w:rsid w:val="0053219B"/>
    <w:rsid w:val="0053255D"/>
    <w:rsid w:val="00532A71"/>
    <w:rsid w:val="00534952"/>
    <w:rsid w:val="00534C14"/>
    <w:rsid w:val="00536E41"/>
    <w:rsid w:val="00537C8D"/>
    <w:rsid w:val="00542EF9"/>
    <w:rsid w:val="00543723"/>
    <w:rsid w:val="0054472B"/>
    <w:rsid w:val="0054532C"/>
    <w:rsid w:val="00545361"/>
    <w:rsid w:val="00547193"/>
    <w:rsid w:val="00550C97"/>
    <w:rsid w:val="00550F25"/>
    <w:rsid w:val="00551C6C"/>
    <w:rsid w:val="00551DE2"/>
    <w:rsid w:val="00554CB5"/>
    <w:rsid w:val="005554F0"/>
    <w:rsid w:val="00555BFF"/>
    <w:rsid w:val="0055704B"/>
    <w:rsid w:val="0056109E"/>
    <w:rsid w:val="005636E6"/>
    <w:rsid w:val="005649A4"/>
    <w:rsid w:val="00566226"/>
    <w:rsid w:val="00566913"/>
    <w:rsid w:val="005674AF"/>
    <w:rsid w:val="00567745"/>
    <w:rsid w:val="00567A36"/>
    <w:rsid w:val="00570122"/>
    <w:rsid w:val="005702E5"/>
    <w:rsid w:val="00570FC2"/>
    <w:rsid w:val="00572C8E"/>
    <w:rsid w:val="00572D89"/>
    <w:rsid w:val="00573418"/>
    <w:rsid w:val="00574468"/>
    <w:rsid w:val="00574658"/>
    <w:rsid w:val="00574E2B"/>
    <w:rsid w:val="00574FDF"/>
    <w:rsid w:val="0057542C"/>
    <w:rsid w:val="00575532"/>
    <w:rsid w:val="00576B96"/>
    <w:rsid w:val="00577DF5"/>
    <w:rsid w:val="00580EBE"/>
    <w:rsid w:val="0058221C"/>
    <w:rsid w:val="00582455"/>
    <w:rsid w:val="00582993"/>
    <w:rsid w:val="00582D51"/>
    <w:rsid w:val="00582ECD"/>
    <w:rsid w:val="0058372D"/>
    <w:rsid w:val="00590900"/>
    <w:rsid w:val="00591928"/>
    <w:rsid w:val="00592358"/>
    <w:rsid w:val="00593E6C"/>
    <w:rsid w:val="00594B0F"/>
    <w:rsid w:val="00595108"/>
    <w:rsid w:val="00595F57"/>
    <w:rsid w:val="00597BB2"/>
    <w:rsid w:val="005A0254"/>
    <w:rsid w:val="005A1592"/>
    <w:rsid w:val="005A16CF"/>
    <w:rsid w:val="005A19B3"/>
    <w:rsid w:val="005A38BA"/>
    <w:rsid w:val="005A3E6C"/>
    <w:rsid w:val="005A4FAA"/>
    <w:rsid w:val="005A518C"/>
    <w:rsid w:val="005A5391"/>
    <w:rsid w:val="005A5A4D"/>
    <w:rsid w:val="005A65EB"/>
    <w:rsid w:val="005A6769"/>
    <w:rsid w:val="005A6DCD"/>
    <w:rsid w:val="005A751B"/>
    <w:rsid w:val="005B45D5"/>
    <w:rsid w:val="005B47D0"/>
    <w:rsid w:val="005B6807"/>
    <w:rsid w:val="005B6E7E"/>
    <w:rsid w:val="005B7781"/>
    <w:rsid w:val="005B7972"/>
    <w:rsid w:val="005C0A19"/>
    <w:rsid w:val="005C2C57"/>
    <w:rsid w:val="005C3C96"/>
    <w:rsid w:val="005C433F"/>
    <w:rsid w:val="005C57FA"/>
    <w:rsid w:val="005C6099"/>
    <w:rsid w:val="005D05FE"/>
    <w:rsid w:val="005D0743"/>
    <w:rsid w:val="005D2572"/>
    <w:rsid w:val="005D3C0B"/>
    <w:rsid w:val="005D5586"/>
    <w:rsid w:val="005D6589"/>
    <w:rsid w:val="005D73AB"/>
    <w:rsid w:val="005E0A2C"/>
    <w:rsid w:val="005E133C"/>
    <w:rsid w:val="005E3B22"/>
    <w:rsid w:val="005E4652"/>
    <w:rsid w:val="005E4681"/>
    <w:rsid w:val="005E68B4"/>
    <w:rsid w:val="005E722F"/>
    <w:rsid w:val="005E792D"/>
    <w:rsid w:val="005E7DC5"/>
    <w:rsid w:val="005F141F"/>
    <w:rsid w:val="005F1AB5"/>
    <w:rsid w:val="005F2DDE"/>
    <w:rsid w:val="005F3F5D"/>
    <w:rsid w:val="005F6E37"/>
    <w:rsid w:val="005F7186"/>
    <w:rsid w:val="005F7DF3"/>
    <w:rsid w:val="006000CF"/>
    <w:rsid w:val="00602486"/>
    <w:rsid w:val="00602834"/>
    <w:rsid w:val="006038BC"/>
    <w:rsid w:val="00603A84"/>
    <w:rsid w:val="00604440"/>
    <w:rsid w:val="006064D7"/>
    <w:rsid w:val="006075B2"/>
    <w:rsid w:val="0061134D"/>
    <w:rsid w:val="00612E04"/>
    <w:rsid w:val="00613C99"/>
    <w:rsid w:val="00613D60"/>
    <w:rsid w:val="006143D6"/>
    <w:rsid w:val="00616D50"/>
    <w:rsid w:val="00617B9D"/>
    <w:rsid w:val="00617C2C"/>
    <w:rsid w:val="00617DD9"/>
    <w:rsid w:val="00620713"/>
    <w:rsid w:val="0062381D"/>
    <w:rsid w:val="006240B3"/>
    <w:rsid w:val="00625C99"/>
    <w:rsid w:val="006277D2"/>
    <w:rsid w:val="00630C0C"/>
    <w:rsid w:val="00632941"/>
    <w:rsid w:val="006340F3"/>
    <w:rsid w:val="006342E5"/>
    <w:rsid w:val="006343F8"/>
    <w:rsid w:val="006348F5"/>
    <w:rsid w:val="00634A0F"/>
    <w:rsid w:val="0063582D"/>
    <w:rsid w:val="00636E0F"/>
    <w:rsid w:val="00637692"/>
    <w:rsid w:val="00637BA9"/>
    <w:rsid w:val="00637C15"/>
    <w:rsid w:val="00640789"/>
    <w:rsid w:val="00641076"/>
    <w:rsid w:val="0064146D"/>
    <w:rsid w:val="00641D84"/>
    <w:rsid w:val="00642C22"/>
    <w:rsid w:val="006435DF"/>
    <w:rsid w:val="00643633"/>
    <w:rsid w:val="00643EA7"/>
    <w:rsid w:val="0064477C"/>
    <w:rsid w:val="00644F28"/>
    <w:rsid w:val="00646CC3"/>
    <w:rsid w:val="00646F4B"/>
    <w:rsid w:val="0064710B"/>
    <w:rsid w:val="0065010C"/>
    <w:rsid w:val="00651C37"/>
    <w:rsid w:val="006528B4"/>
    <w:rsid w:val="0065337F"/>
    <w:rsid w:val="00657F0B"/>
    <w:rsid w:val="0066312E"/>
    <w:rsid w:val="006652CC"/>
    <w:rsid w:val="00670415"/>
    <w:rsid w:val="00671212"/>
    <w:rsid w:val="006719B9"/>
    <w:rsid w:val="00672F5F"/>
    <w:rsid w:val="0067511B"/>
    <w:rsid w:val="00677301"/>
    <w:rsid w:val="006773F8"/>
    <w:rsid w:val="00680642"/>
    <w:rsid w:val="00680B50"/>
    <w:rsid w:val="0068149F"/>
    <w:rsid w:val="006814E4"/>
    <w:rsid w:val="00683C2D"/>
    <w:rsid w:val="006845E3"/>
    <w:rsid w:val="0068491A"/>
    <w:rsid w:val="006849FF"/>
    <w:rsid w:val="00685609"/>
    <w:rsid w:val="00693A3A"/>
    <w:rsid w:val="006952B2"/>
    <w:rsid w:val="00695C6F"/>
    <w:rsid w:val="00695E8D"/>
    <w:rsid w:val="00696492"/>
    <w:rsid w:val="006A0642"/>
    <w:rsid w:val="006A26D8"/>
    <w:rsid w:val="006A34D4"/>
    <w:rsid w:val="006A39D9"/>
    <w:rsid w:val="006A3D91"/>
    <w:rsid w:val="006A5790"/>
    <w:rsid w:val="006A7363"/>
    <w:rsid w:val="006B018F"/>
    <w:rsid w:val="006B07AC"/>
    <w:rsid w:val="006B18AD"/>
    <w:rsid w:val="006B3168"/>
    <w:rsid w:val="006B4DDF"/>
    <w:rsid w:val="006B5EB4"/>
    <w:rsid w:val="006C1B33"/>
    <w:rsid w:val="006C39B1"/>
    <w:rsid w:val="006C3FCE"/>
    <w:rsid w:val="006C4AE5"/>
    <w:rsid w:val="006C576B"/>
    <w:rsid w:val="006C67BB"/>
    <w:rsid w:val="006D003F"/>
    <w:rsid w:val="006D048B"/>
    <w:rsid w:val="006D10A4"/>
    <w:rsid w:val="006D51B0"/>
    <w:rsid w:val="006D7066"/>
    <w:rsid w:val="006D73A2"/>
    <w:rsid w:val="006E0986"/>
    <w:rsid w:val="006E09BB"/>
    <w:rsid w:val="006E2C43"/>
    <w:rsid w:val="006E41A4"/>
    <w:rsid w:val="006E4453"/>
    <w:rsid w:val="006E5EC3"/>
    <w:rsid w:val="006E6445"/>
    <w:rsid w:val="006E68ED"/>
    <w:rsid w:val="006E699A"/>
    <w:rsid w:val="006E7153"/>
    <w:rsid w:val="006F0E52"/>
    <w:rsid w:val="006F1998"/>
    <w:rsid w:val="006F1E25"/>
    <w:rsid w:val="006F1EB3"/>
    <w:rsid w:val="006F29A0"/>
    <w:rsid w:val="006F2E2C"/>
    <w:rsid w:val="006F3DCC"/>
    <w:rsid w:val="006F46D9"/>
    <w:rsid w:val="006F51B3"/>
    <w:rsid w:val="006F550A"/>
    <w:rsid w:val="006F57BC"/>
    <w:rsid w:val="006F6F7D"/>
    <w:rsid w:val="006F735B"/>
    <w:rsid w:val="006F767E"/>
    <w:rsid w:val="0070131D"/>
    <w:rsid w:val="00702BC2"/>
    <w:rsid w:val="00703C82"/>
    <w:rsid w:val="00706D9B"/>
    <w:rsid w:val="0071056C"/>
    <w:rsid w:val="007110F7"/>
    <w:rsid w:val="0071276A"/>
    <w:rsid w:val="00713820"/>
    <w:rsid w:val="00714215"/>
    <w:rsid w:val="00714C42"/>
    <w:rsid w:val="00715219"/>
    <w:rsid w:val="007154BC"/>
    <w:rsid w:val="007164A9"/>
    <w:rsid w:val="007164CD"/>
    <w:rsid w:val="0072104E"/>
    <w:rsid w:val="00722864"/>
    <w:rsid w:val="00722BD9"/>
    <w:rsid w:val="00724A6B"/>
    <w:rsid w:val="00725011"/>
    <w:rsid w:val="00727AE7"/>
    <w:rsid w:val="00730113"/>
    <w:rsid w:val="007317D9"/>
    <w:rsid w:val="007317DB"/>
    <w:rsid w:val="00731928"/>
    <w:rsid w:val="00731B20"/>
    <w:rsid w:val="00731CD0"/>
    <w:rsid w:val="00736688"/>
    <w:rsid w:val="00740402"/>
    <w:rsid w:val="007404EA"/>
    <w:rsid w:val="0074112B"/>
    <w:rsid w:val="00742237"/>
    <w:rsid w:val="00747A13"/>
    <w:rsid w:val="00747F7F"/>
    <w:rsid w:val="00747FD1"/>
    <w:rsid w:val="007517AE"/>
    <w:rsid w:val="00752735"/>
    <w:rsid w:val="00752BB0"/>
    <w:rsid w:val="007531DC"/>
    <w:rsid w:val="00754E3B"/>
    <w:rsid w:val="00755401"/>
    <w:rsid w:val="00756BEF"/>
    <w:rsid w:val="00760DD1"/>
    <w:rsid w:val="007611C8"/>
    <w:rsid w:val="00761E4F"/>
    <w:rsid w:val="00761FC7"/>
    <w:rsid w:val="00767E96"/>
    <w:rsid w:val="00770351"/>
    <w:rsid w:val="00770523"/>
    <w:rsid w:val="007719E4"/>
    <w:rsid w:val="00774318"/>
    <w:rsid w:val="00774E8C"/>
    <w:rsid w:val="0077524E"/>
    <w:rsid w:val="007752C6"/>
    <w:rsid w:val="0077594A"/>
    <w:rsid w:val="00775C65"/>
    <w:rsid w:val="00775EE9"/>
    <w:rsid w:val="0078015E"/>
    <w:rsid w:val="0078016C"/>
    <w:rsid w:val="007805EE"/>
    <w:rsid w:val="00781091"/>
    <w:rsid w:val="00784018"/>
    <w:rsid w:val="00784753"/>
    <w:rsid w:val="0078610A"/>
    <w:rsid w:val="007870FB"/>
    <w:rsid w:val="00790494"/>
    <w:rsid w:val="007911F1"/>
    <w:rsid w:val="00791315"/>
    <w:rsid w:val="007914F3"/>
    <w:rsid w:val="007916A6"/>
    <w:rsid w:val="0079223B"/>
    <w:rsid w:val="0079287A"/>
    <w:rsid w:val="00793B65"/>
    <w:rsid w:val="00794C74"/>
    <w:rsid w:val="00796AA9"/>
    <w:rsid w:val="00797040"/>
    <w:rsid w:val="007A182C"/>
    <w:rsid w:val="007A273A"/>
    <w:rsid w:val="007A2B27"/>
    <w:rsid w:val="007A76F1"/>
    <w:rsid w:val="007B096C"/>
    <w:rsid w:val="007B0B70"/>
    <w:rsid w:val="007B1509"/>
    <w:rsid w:val="007B1C08"/>
    <w:rsid w:val="007B29CB"/>
    <w:rsid w:val="007B3289"/>
    <w:rsid w:val="007B3972"/>
    <w:rsid w:val="007B5043"/>
    <w:rsid w:val="007B5059"/>
    <w:rsid w:val="007C012D"/>
    <w:rsid w:val="007C367B"/>
    <w:rsid w:val="007C427E"/>
    <w:rsid w:val="007C42E2"/>
    <w:rsid w:val="007C4548"/>
    <w:rsid w:val="007C4A40"/>
    <w:rsid w:val="007C5564"/>
    <w:rsid w:val="007C6031"/>
    <w:rsid w:val="007D3F2C"/>
    <w:rsid w:val="007D451C"/>
    <w:rsid w:val="007D58C3"/>
    <w:rsid w:val="007D6550"/>
    <w:rsid w:val="007D6FA6"/>
    <w:rsid w:val="007E2271"/>
    <w:rsid w:val="007E236E"/>
    <w:rsid w:val="007E2B1C"/>
    <w:rsid w:val="007E32E2"/>
    <w:rsid w:val="007E44B4"/>
    <w:rsid w:val="007E566B"/>
    <w:rsid w:val="007E5E8A"/>
    <w:rsid w:val="007E637B"/>
    <w:rsid w:val="007E638E"/>
    <w:rsid w:val="007E6ACE"/>
    <w:rsid w:val="007E798E"/>
    <w:rsid w:val="007F015D"/>
    <w:rsid w:val="007F0DC3"/>
    <w:rsid w:val="007F2015"/>
    <w:rsid w:val="007F2AA5"/>
    <w:rsid w:val="007F4154"/>
    <w:rsid w:val="007F465A"/>
    <w:rsid w:val="007F4C9F"/>
    <w:rsid w:val="007F6B79"/>
    <w:rsid w:val="00801A21"/>
    <w:rsid w:val="00804517"/>
    <w:rsid w:val="00804ADF"/>
    <w:rsid w:val="00804DC6"/>
    <w:rsid w:val="0080685E"/>
    <w:rsid w:val="0080721B"/>
    <w:rsid w:val="0080721D"/>
    <w:rsid w:val="008073EB"/>
    <w:rsid w:val="00807893"/>
    <w:rsid w:val="00807B90"/>
    <w:rsid w:val="00810D89"/>
    <w:rsid w:val="00811A57"/>
    <w:rsid w:val="00811BB2"/>
    <w:rsid w:val="00813814"/>
    <w:rsid w:val="008138F4"/>
    <w:rsid w:val="00813AE4"/>
    <w:rsid w:val="00815241"/>
    <w:rsid w:val="008218D4"/>
    <w:rsid w:val="008228D2"/>
    <w:rsid w:val="00823CC7"/>
    <w:rsid w:val="008246C6"/>
    <w:rsid w:val="00825634"/>
    <w:rsid w:val="008258F5"/>
    <w:rsid w:val="00826103"/>
    <w:rsid w:val="00827B0D"/>
    <w:rsid w:val="008305E9"/>
    <w:rsid w:val="0083103E"/>
    <w:rsid w:val="008311F4"/>
    <w:rsid w:val="00831C78"/>
    <w:rsid w:val="00833D43"/>
    <w:rsid w:val="008345EC"/>
    <w:rsid w:val="00835282"/>
    <w:rsid w:val="00835812"/>
    <w:rsid w:val="008359D7"/>
    <w:rsid w:val="008364D0"/>
    <w:rsid w:val="0083673C"/>
    <w:rsid w:val="00840628"/>
    <w:rsid w:val="0084109D"/>
    <w:rsid w:val="008440A3"/>
    <w:rsid w:val="00844484"/>
    <w:rsid w:val="00844AB1"/>
    <w:rsid w:val="00844B99"/>
    <w:rsid w:val="0084540C"/>
    <w:rsid w:val="00845637"/>
    <w:rsid w:val="00845E45"/>
    <w:rsid w:val="008475D9"/>
    <w:rsid w:val="00851A61"/>
    <w:rsid w:val="00851E54"/>
    <w:rsid w:val="00851FFA"/>
    <w:rsid w:val="008538D5"/>
    <w:rsid w:val="00854543"/>
    <w:rsid w:val="00854A18"/>
    <w:rsid w:val="008556F0"/>
    <w:rsid w:val="00857116"/>
    <w:rsid w:val="0086180E"/>
    <w:rsid w:val="0086338B"/>
    <w:rsid w:val="00863999"/>
    <w:rsid w:val="00863FD2"/>
    <w:rsid w:val="008655CB"/>
    <w:rsid w:val="008657BF"/>
    <w:rsid w:val="00866DEA"/>
    <w:rsid w:val="00866E51"/>
    <w:rsid w:val="00867616"/>
    <w:rsid w:val="00867F6C"/>
    <w:rsid w:val="00870BA5"/>
    <w:rsid w:val="00872858"/>
    <w:rsid w:val="00872E80"/>
    <w:rsid w:val="00872EE4"/>
    <w:rsid w:val="00873053"/>
    <w:rsid w:val="00873F7F"/>
    <w:rsid w:val="00875A5C"/>
    <w:rsid w:val="008779F5"/>
    <w:rsid w:val="00884946"/>
    <w:rsid w:val="0088677B"/>
    <w:rsid w:val="00887E5D"/>
    <w:rsid w:val="0089100E"/>
    <w:rsid w:val="00891FCF"/>
    <w:rsid w:val="00893271"/>
    <w:rsid w:val="0089434F"/>
    <w:rsid w:val="008943C0"/>
    <w:rsid w:val="00894FDA"/>
    <w:rsid w:val="0089525B"/>
    <w:rsid w:val="00895CF9"/>
    <w:rsid w:val="00897B18"/>
    <w:rsid w:val="00897C42"/>
    <w:rsid w:val="008A177D"/>
    <w:rsid w:val="008A2A12"/>
    <w:rsid w:val="008A4E22"/>
    <w:rsid w:val="008A7C73"/>
    <w:rsid w:val="008A7F6D"/>
    <w:rsid w:val="008B04E4"/>
    <w:rsid w:val="008B124D"/>
    <w:rsid w:val="008B12A6"/>
    <w:rsid w:val="008B2432"/>
    <w:rsid w:val="008B2B80"/>
    <w:rsid w:val="008B3381"/>
    <w:rsid w:val="008B41E8"/>
    <w:rsid w:val="008B6579"/>
    <w:rsid w:val="008B68B2"/>
    <w:rsid w:val="008B6912"/>
    <w:rsid w:val="008B6C79"/>
    <w:rsid w:val="008B71A3"/>
    <w:rsid w:val="008B774C"/>
    <w:rsid w:val="008B7E62"/>
    <w:rsid w:val="008C0919"/>
    <w:rsid w:val="008C268D"/>
    <w:rsid w:val="008C2CE0"/>
    <w:rsid w:val="008C4D51"/>
    <w:rsid w:val="008C60AA"/>
    <w:rsid w:val="008C6644"/>
    <w:rsid w:val="008C6F7C"/>
    <w:rsid w:val="008C7C9C"/>
    <w:rsid w:val="008D64CE"/>
    <w:rsid w:val="008D7ADC"/>
    <w:rsid w:val="008D7DA5"/>
    <w:rsid w:val="008E0053"/>
    <w:rsid w:val="008E1C3B"/>
    <w:rsid w:val="008E22D3"/>
    <w:rsid w:val="008E2D56"/>
    <w:rsid w:val="008E2E71"/>
    <w:rsid w:val="008E40C0"/>
    <w:rsid w:val="008E51D8"/>
    <w:rsid w:val="008E54C4"/>
    <w:rsid w:val="008E7843"/>
    <w:rsid w:val="008F0459"/>
    <w:rsid w:val="008F1010"/>
    <w:rsid w:val="008F2177"/>
    <w:rsid w:val="008F2CE0"/>
    <w:rsid w:val="008F49D4"/>
    <w:rsid w:val="008F7E37"/>
    <w:rsid w:val="009001C3"/>
    <w:rsid w:val="00901E29"/>
    <w:rsid w:val="00902DD7"/>
    <w:rsid w:val="0090429E"/>
    <w:rsid w:val="009052BA"/>
    <w:rsid w:val="00906519"/>
    <w:rsid w:val="00907257"/>
    <w:rsid w:val="00907755"/>
    <w:rsid w:val="00907D78"/>
    <w:rsid w:val="0091041C"/>
    <w:rsid w:val="009105CF"/>
    <w:rsid w:val="00910F5C"/>
    <w:rsid w:val="009116F5"/>
    <w:rsid w:val="00913846"/>
    <w:rsid w:val="009138F7"/>
    <w:rsid w:val="009141A4"/>
    <w:rsid w:val="00914490"/>
    <w:rsid w:val="0091469A"/>
    <w:rsid w:val="00915D07"/>
    <w:rsid w:val="00916993"/>
    <w:rsid w:val="00916F1D"/>
    <w:rsid w:val="0092046F"/>
    <w:rsid w:val="00921BB3"/>
    <w:rsid w:val="009242F6"/>
    <w:rsid w:val="00924622"/>
    <w:rsid w:val="009267BD"/>
    <w:rsid w:val="00926C6A"/>
    <w:rsid w:val="00927985"/>
    <w:rsid w:val="00930143"/>
    <w:rsid w:val="00931027"/>
    <w:rsid w:val="009311C9"/>
    <w:rsid w:val="0093186D"/>
    <w:rsid w:val="00932164"/>
    <w:rsid w:val="00932691"/>
    <w:rsid w:val="00932FBA"/>
    <w:rsid w:val="0093330E"/>
    <w:rsid w:val="00933989"/>
    <w:rsid w:val="00933C39"/>
    <w:rsid w:val="00934BEB"/>
    <w:rsid w:val="00934FD1"/>
    <w:rsid w:val="00936001"/>
    <w:rsid w:val="009370BE"/>
    <w:rsid w:val="00937A23"/>
    <w:rsid w:val="00940D2A"/>
    <w:rsid w:val="009438E3"/>
    <w:rsid w:val="00945326"/>
    <w:rsid w:val="0094646D"/>
    <w:rsid w:val="00946960"/>
    <w:rsid w:val="009469F9"/>
    <w:rsid w:val="009502B1"/>
    <w:rsid w:val="00950DC3"/>
    <w:rsid w:val="00951521"/>
    <w:rsid w:val="00952557"/>
    <w:rsid w:val="0095338B"/>
    <w:rsid w:val="00954160"/>
    <w:rsid w:val="00954F91"/>
    <w:rsid w:val="00954FA4"/>
    <w:rsid w:val="009554C7"/>
    <w:rsid w:val="009558C8"/>
    <w:rsid w:val="00956429"/>
    <w:rsid w:val="00956E2C"/>
    <w:rsid w:val="00957F37"/>
    <w:rsid w:val="0096223A"/>
    <w:rsid w:val="00962B97"/>
    <w:rsid w:val="00962BDD"/>
    <w:rsid w:val="0096314C"/>
    <w:rsid w:val="00963527"/>
    <w:rsid w:val="0096465B"/>
    <w:rsid w:val="00964FA1"/>
    <w:rsid w:val="00965E08"/>
    <w:rsid w:val="009667E9"/>
    <w:rsid w:val="0096721D"/>
    <w:rsid w:val="00970CC8"/>
    <w:rsid w:val="00972F78"/>
    <w:rsid w:val="00973570"/>
    <w:rsid w:val="009742C2"/>
    <w:rsid w:val="00974312"/>
    <w:rsid w:val="009757BE"/>
    <w:rsid w:val="009803A5"/>
    <w:rsid w:val="00980E1A"/>
    <w:rsid w:val="00981EFB"/>
    <w:rsid w:val="00982B06"/>
    <w:rsid w:val="00982E12"/>
    <w:rsid w:val="00983613"/>
    <w:rsid w:val="00984045"/>
    <w:rsid w:val="009848EA"/>
    <w:rsid w:val="009873BE"/>
    <w:rsid w:val="00987E21"/>
    <w:rsid w:val="00990480"/>
    <w:rsid w:val="00990F0A"/>
    <w:rsid w:val="00992417"/>
    <w:rsid w:val="00994AA0"/>
    <w:rsid w:val="009A0B13"/>
    <w:rsid w:val="009A105D"/>
    <w:rsid w:val="009A18F5"/>
    <w:rsid w:val="009A1E16"/>
    <w:rsid w:val="009A2ECF"/>
    <w:rsid w:val="009A3CAD"/>
    <w:rsid w:val="009A538A"/>
    <w:rsid w:val="009A56C7"/>
    <w:rsid w:val="009A5744"/>
    <w:rsid w:val="009A5B5C"/>
    <w:rsid w:val="009A5BEB"/>
    <w:rsid w:val="009A61ED"/>
    <w:rsid w:val="009A64AB"/>
    <w:rsid w:val="009A6F07"/>
    <w:rsid w:val="009A74FD"/>
    <w:rsid w:val="009A793A"/>
    <w:rsid w:val="009A79CE"/>
    <w:rsid w:val="009A7ADE"/>
    <w:rsid w:val="009B0673"/>
    <w:rsid w:val="009B0723"/>
    <w:rsid w:val="009B12B5"/>
    <w:rsid w:val="009B1868"/>
    <w:rsid w:val="009B26AC"/>
    <w:rsid w:val="009B3918"/>
    <w:rsid w:val="009B3BB2"/>
    <w:rsid w:val="009B6DF7"/>
    <w:rsid w:val="009B7254"/>
    <w:rsid w:val="009C0033"/>
    <w:rsid w:val="009C01D5"/>
    <w:rsid w:val="009C03EF"/>
    <w:rsid w:val="009C0A86"/>
    <w:rsid w:val="009C1A73"/>
    <w:rsid w:val="009C1B85"/>
    <w:rsid w:val="009C2BC5"/>
    <w:rsid w:val="009C3D23"/>
    <w:rsid w:val="009C538E"/>
    <w:rsid w:val="009C6D9D"/>
    <w:rsid w:val="009C79EF"/>
    <w:rsid w:val="009C7EB5"/>
    <w:rsid w:val="009D101D"/>
    <w:rsid w:val="009D26D0"/>
    <w:rsid w:val="009D28C9"/>
    <w:rsid w:val="009D3507"/>
    <w:rsid w:val="009D53C9"/>
    <w:rsid w:val="009D54CD"/>
    <w:rsid w:val="009D6ABF"/>
    <w:rsid w:val="009E078B"/>
    <w:rsid w:val="009E0958"/>
    <w:rsid w:val="009E098D"/>
    <w:rsid w:val="009E0E5C"/>
    <w:rsid w:val="009E1218"/>
    <w:rsid w:val="009E13EF"/>
    <w:rsid w:val="009E2920"/>
    <w:rsid w:val="009E423C"/>
    <w:rsid w:val="009E4646"/>
    <w:rsid w:val="009E5585"/>
    <w:rsid w:val="009E55AD"/>
    <w:rsid w:val="009E5A8F"/>
    <w:rsid w:val="009E5AF7"/>
    <w:rsid w:val="009E6179"/>
    <w:rsid w:val="009E657E"/>
    <w:rsid w:val="009F0D71"/>
    <w:rsid w:val="009F374F"/>
    <w:rsid w:val="009F4F74"/>
    <w:rsid w:val="009F5E00"/>
    <w:rsid w:val="00A06C83"/>
    <w:rsid w:val="00A07438"/>
    <w:rsid w:val="00A07443"/>
    <w:rsid w:val="00A10245"/>
    <w:rsid w:val="00A112B2"/>
    <w:rsid w:val="00A11BC6"/>
    <w:rsid w:val="00A137A1"/>
    <w:rsid w:val="00A14445"/>
    <w:rsid w:val="00A14CD3"/>
    <w:rsid w:val="00A14D1D"/>
    <w:rsid w:val="00A15BE6"/>
    <w:rsid w:val="00A15C8A"/>
    <w:rsid w:val="00A15E72"/>
    <w:rsid w:val="00A164EB"/>
    <w:rsid w:val="00A16BDA"/>
    <w:rsid w:val="00A17520"/>
    <w:rsid w:val="00A17760"/>
    <w:rsid w:val="00A203A0"/>
    <w:rsid w:val="00A21C29"/>
    <w:rsid w:val="00A22075"/>
    <w:rsid w:val="00A22392"/>
    <w:rsid w:val="00A231E2"/>
    <w:rsid w:val="00A24B7F"/>
    <w:rsid w:val="00A256B6"/>
    <w:rsid w:val="00A315B6"/>
    <w:rsid w:val="00A401F1"/>
    <w:rsid w:val="00A40AA5"/>
    <w:rsid w:val="00A42FCF"/>
    <w:rsid w:val="00A44E0F"/>
    <w:rsid w:val="00A45295"/>
    <w:rsid w:val="00A456D1"/>
    <w:rsid w:val="00A46379"/>
    <w:rsid w:val="00A46B21"/>
    <w:rsid w:val="00A472C5"/>
    <w:rsid w:val="00A47DAD"/>
    <w:rsid w:val="00A47EBE"/>
    <w:rsid w:val="00A50297"/>
    <w:rsid w:val="00A507C7"/>
    <w:rsid w:val="00A54A9C"/>
    <w:rsid w:val="00A61DFA"/>
    <w:rsid w:val="00A624B6"/>
    <w:rsid w:val="00A63614"/>
    <w:rsid w:val="00A636E5"/>
    <w:rsid w:val="00A64D78"/>
    <w:rsid w:val="00A65810"/>
    <w:rsid w:val="00A70543"/>
    <w:rsid w:val="00A70A3E"/>
    <w:rsid w:val="00A72BF2"/>
    <w:rsid w:val="00A72EBA"/>
    <w:rsid w:val="00A73F16"/>
    <w:rsid w:val="00A7411D"/>
    <w:rsid w:val="00A74D29"/>
    <w:rsid w:val="00A74DC5"/>
    <w:rsid w:val="00A7506D"/>
    <w:rsid w:val="00A75552"/>
    <w:rsid w:val="00A76370"/>
    <w:rsid w:val="00A7642E"/>
    <w:rsid w:val="00A81D71"/>
    <w:rsid w:val="00A824C3"/>
    <w:rsid w:val="00A834D9"/>
    <w:rsid w:val="00A8751A"/>
    <w:rsid w:val="00A87E9D"/>
    <w:rsid w:val="00A956E2"/>
    <w:rsid w:val="00A95AA3"/>
    <w:rsid w:val="00A95CD7"/>
    <w:rsid w:val="00A96B9E"/>
    <w:rsid w:val="00AA0092"/>
    <w:rsid w:val="00AA0C32"/>
    <w:rsid w:val="00AA1393"/>
    <w:rsid w:val="00AA1CBA"/>
    <w:rsid w:val="00AA2764"/>
    <w:rsid w:val="00AA3384"/>
    <w:rsid w:val="00AA3AF5"/>
    <w:rsid w:val="00AA3FC4"/>
    <w:rsid w:val="00AA4107"/>
    <w:rsid w:val="00AA6503"/>
    <w:rsid w:val="00AA7327"/>
    <w:rsid w:val="00AA7DDB"/>
    <w:rsid w:val="00AB0856"/>
    <w:rsid w:val="00AB39A9"/>
    <w:rsid w:val="00AB49E8"/>
    <w:rsid w:val="00AB6A7C"/>
    <w:rsid w:val="00AB78D1"/>
    <w:rsid w:val="00AC00A7"/>
    <w:rsid w:val="00AC05CD"/>
    <w:rsid w:val="00AC1C86"/>
    <w:rsid w:val="00AC1D88"/>
    <w:rsid w:val="00AC3065"/>
    <w:rsid w:val="00AC3B9C"/>
    <w:rsid w:val="00AC47E9"/>
    <w:rsid w:val="00AC4BAB"/>
    <w:rsid w:val="00AC5260"/>
    <w:rsid w:val="00AD08FD"/>
    <w:rsid w:val="00AD161A"/>
    <w:rsid w:val="00AD176A"/>
    <w:rsid w:val="00AD19E9"/>
    <w:rsid w:val="00AD7BDD"/>
    <w:rsid w:val="00AE1858"/>
    <w:rsid w:val="00AE1E41"/>
    <w:rsid w:val="00AE2C99"/>
    <w:rsid w:val="00AE2D95"/>
    <w:rsid w:val="00AE3971"/>
    <w:rsid w:val="00AE4996"/>
    <w:rsid w:val="00AE5188"/>
    <w:rsid w:val="00AE64FF"/>
    <w:rsid w:val="00AE6EA8"/>
    <w:rsid w:val="00AE7402"/>
    <w:rsid w:val="00AE76AB"/>
    <w:rsid w:val="00AF0142"/>
    <w:rsid w:val="00AF1F23"/>
    <w:rsid w:val="00AF2703"/>
    <w:rsid w:val="00AF328F"/>
    <w:rsid w:val="00AF335D"/>
    <w:rsid w:val="00AF5FD3"/>
    <w:rsid w:val="00AF65B4"/>
    <w:rsid w:val="00AF68A6"/>
    <w:rsid w:val="00AF7554"/>
    <w:rsid w:val="00B007F3"/>
    <w:rsid w:val="00B01A77"/>
    <w:rsid w:val="00B03AFB"/>
    <w:rsid w:val="00B05B5F"/>
    <w:rsid w:val="00B10FC2"/>
    <w:rsid w:val="00B11ED6"/>
    <w:rsid w:val="00B12883"/>
    <w:rsid w:val="00B12F64"/>
    <w:rsid w:val="00B1303B"/>
    <w:rsid w:val="00B13136"/>
    <w:rsid w:val="00B1508A"/>
    <w:rsid w:val="00B1595C"/>
    <w:rsid w:val="00B163DA"/>
    <w:rsid w:val="00B21178"/>
    <w:rsid w:val="00B21A69"/>
    <w:rsid w:val="00B247EE"/>
    <w:rsid w:val="00B2708E"/>
    <w:rsid w:val="00B27F7B"/>
    <w:rsid w:val="00B305D2"/>
    <w:rsid w:val="00B306F3"/>
    <w:rsid w:val="00B31B17"/>
    <w:rsid w:val="00B32694"/>
    <w:rsid w:val="00B32DA4"/>
    <w:rsid w:val="00B335EE"/>
    <w:rsid w:val="00B33DBE"/>
    <w:rsid w:val="00B34079"/>
    <w:rsid w:val="00B34B3C"/>
    <w:rsid w:val="00B3536E"/>
    <w:rsid w:val="00B35AFF"/>
    <w:rsid w:val="00B36235"/>
    <w:rsid w:val="00B36ED5"/>
    <w:rsid w:val="00B40B36"/>
    <w:rsid w:val="00B43080"/>
    <w:rsid w:val="00B43D71"/>
    <w:rsid w:val="00B453A2"/>
    <w:rsid w:val="00B46473"/>
    <w:rsid w:val="00B468D8"/>
    <w:rsid w:val="00B47147"/>
    <w:rsid w:val="00B50F44"/>
    <w:rsid w:val="00B511C8"/>
    <w:rsid w:val="00B51333"/>
    <w:rsid w:val="00B534B8"/>
    <w:rsid w:val="00B54C1F"/>
    <w:rsid w:val="00B56525"/>
    <w:rsid w:val="00B56EAC"/>
    <w:rsid w:val="00B606A7"/>
    <w:rsid w:val="00B60716"/>
    <w:rsid w:val="00B61466"/>
    <w:rsid w:val="00B614F0"/>
    <w:rsid w:val="00B620FB"/>
    <w:rsid w:val="00B621F7"/>
    <w:rsid w:val="00B622C6"/>
    <w:rsid w:val="00B629CE"/>
    <w:rsid w:val="00B6404E"/>
    <w:rsid w:val="00B64B65"/>
    <w:rsid w:val="00B64F44"/>
    <w:rsid w:val="00B65896"/>
    <w:rsid w:val="00B65B9D"/>
    <w:rsid w:val="00B67739"/>
    <w:rsid w:val="00B67DA0"/>
    <w:rsid w:val="00B7026A"/>
    <w:rsid w:val="00B70704"/>
    <w:rsid w:val="00B7125A"/>
    <w:rsid w:val="00B72E85"/>
    <w:rsid w:val="00B743BE"/>
    <w:rsid w:val="00B7632B"/>
    <w:rsid w:val="00B80CE0"/>
    <w:rsid w:val="00B8133E"/>
    <w:rsid w:val="00B81636"/>
    <w:rsid w:val="00B816C0"/>
    <w:rsid w:val="00B81E0F"/>
    <w:rsid w:val="00B83262"/>
    <w:rsid w:val="00B85B1B"/>
    <w:rsid w:val="00B8679C"/>
    <w:rsid w:val="00B87FE9"/>
    <w:rsid w:val="00B90206"/>
    <w:rsid w:val="00B90226"/>
    <w:rsid w:val="00B90380"/>
    <w:rsid w:val="00B905C6"/>
    <w:rsid w:val="00B90DF7"/>
    <w:rsid w:val="00B90E04"/>
    <w:rsid w:val="00B90EB0"/>
    <w:rsid w:val="00B9136B"/>
    <w:rsid w:val="00B91CD4"/>
    <w:rsid w:val="00B93C8A"/>
    <w:rsid w:val="00B96F95"/>
    <w:rsid w:val="00B96FC6"/>
    <w:rsid w:val="00B97C02"/>
    <w:rsid w:val="00BA08CC"/>
    <w:rsid w:val="00BA19F8"/>
    <w:rsid w:val="00BA36B4"/>
    <w:rsid w:val="00BA566B"/>
    <w:rsid w:val="00BA57F0"/>
    <w:rsid w:val="00BA79FD"/>
    <w:rsid w:val="00BB060D"/>
    <w:rsid w:val="00BB3B86"/>
    <w:rsid w:val="00BB4AE6"/>
    <w:rsid w:val="00BB57C4"/>
    <w:rsid w:val="00BC002F"/>
    <w:rsid w:val="00BC0093"/>
    <w:rsid w:val="00BC0B50"/>
    <w:rsid w:val="00BC17AD"/>
    <w:rsid w:val="00BC2616"/>
    <w:rsid w:val="00BC30DF"/>
    <w:rsid w:val="00BC424F"/>
    <w:rsid w:val="00BC47E2"/>
    <w:rsid w:val="00BC4AAC"/>
    <w:rsid w:val="00BC4C7E"/>
    <w:rsid w:val="00BC52A6"/>
    <w:rsid w:val="00BC7FDB"/>
    <w:rsid w:val="00BD020E"/>
    <w:rsid w:val="00BD0F56"/>
    <w:rsid w:val="00BD0FDF"/>
    <w:rsid w:val="00BD38C2"/>
    <w:rsid w:val="00BD48BE"/>
    <w:rsid w:val="00BD4C72"/>
    <w:rsid w:val="00BD4D1A"/>
    <w:rsid w:val="00BD55C8"/>
    <w:rsid w:val="00BD5665"/>
    <w:rsid w:val="00BD6F00"/>
    <w:rsid w:val="00BD7869"/>
    <w:rsid w:val="00BE06F9"/>
    <w:rsid w:val="00BE06FE"/>
    <w:rsid w:val="00BE0FBF"/>
    <w:rsid w:val="00BE2C86"/>
    <w:rsid w:val="00BE5D6F"/>
    <w:rsid w:val="00BE6128"/>
    <w:rsid w:val="00BF0A31"/>
    <w:rsid w:val="00BF1818"/>
    <w:rsid w:val="00BF3B11"/>
    <w:rsid w:val="00BF3DB0"/>
    <w:rsid w:val="00BF3F08"/>
    <w:rsid w:val="00BF4AD1"/>
    <w:rsid w:val="00BF5536"/>
    <w:rsid w:val="00BF6843"/>
    <w:rsid w:val="00C00F93"/>
    <w:rsid w:val="00C01656"/>
    <w:rsid w:val="00C01C16"/>
    <w:rsid w:val="00C02644"/>
    <w:rsid w:val="00C035F7"/>
    <w:rsid w:val="00C0409B"/>
    <w:rsid w:val="00C050CE"/>
    <w:rsid w:val="00C053F5"/>
    <w:rsid w:val="00C05C05"/>
    <w:rsid w:val="00C06426"/>
    <w:rsid w:val="00C066C8"/>
    <w:rsid w:val="00C1084F"/>
    <w:rsid w:val="00C126FF"/>
    <w:rsid w:val="00C13945"/>
    <w:rsid w:val="00C13CE4"/>
    <w:rsid w:val="00C1437E"/>
    <w:rsid w:val="00C15AC7"/>
    <w:rsid w:val="00C1738F"/>
    <w:rsid w:val="00C176A2"/>
    <w:rsid w:val="00C21F1F"/>
    <w:rsid w:val="00C221C0"/>
    <w:rsid w:val="00C22F2A"/>
    <w:rsid w:val="00C24BC0"/>
    <w:rsid w:val="00C2594F"/>
    <w:rsid w:val="00C31131"/>
    <w:rsid w:val="00C31256"/>
    <w:rsid w:val="00C31CEE"/>
    <w:rsid w:val="00C32FC9"/>
    <w:rsid w:val="00C33A86"/>
    <w:rsid w:val="00C357E2"/>
    <w:rsid w:val="00C3708D"/>
    <w:rsid w:val="00C37C3E"/>
    <w:rsid w:val="00C40518"/>
    <w:rsid w:val="00C4315A"/>
    <w:rsid w:val="00C43298"/>
    <w:rsid w:val="00C43AC4"/>
    <w:rsid w:val="00C45382"/>
    <w:rsid w:val="00C453CF"/>
    <w:rsid w:val="00C46310"/>
    <w:rsid w:val="00C469C0"/>
    <w:rsid w:val="00C503A6"/>
    <w:rsid w:val="00C50D84"/>
    <w:rsid w:val="00C51873"/>
    <w:rsid w:val="00C51F93"/>
    <w:rsid w:val="00C52903"/>
    <w:rsid w:val="00C52F9F"/>
    <w:rsid w:val="00C54840"/>
    <w:rsid w:val="00C56574"/>
    <w:rsid w:val="00C56DE3"/>
    <w:rsid w:val="00C57A2E"/>
    <w:rsid w:val="00C61905"/>
    <w:rsid w:val="00C625B9"/>
    <w:rsid w:val="00C6268B"/>
    <w:rsid w:val="00C62F29"/>
    <w:rsid w:val="00C63BB9"/>
    <w:rsid w:val="00C6484A"/>
    <w:rsid w:val="00C65276"/>
    <w:rsid w:val="00C65627"/>
    <w:rsid w:val="00C66191"/>
    <w:rsid w:val="00C669DD"/>
    <w:rsid w:val="00C67EFA"/>
    <w:rsid w:val="00C714E8"/>
    <w:rsid w:val="00C71E6C"/>
    <w:rsid w:val="00C72282"/>
    <w:rsid w:val="00C73405"/>
    <w:rsid w:val="00C73428"/>
    <w:rsid w:val="00C73675"/>
    <w:rsid w:val="00C737D5"/>
    <w:rsid w:val="00C739FF"/>
    <w:rsid w:val="00C74A56"/>
    <w:rsid w:val="00C74F6C"/>
    <w:rsid w:val="00C74FF9"/>
    <w:rsid w:val="00C76A63"/>
    <w:rsid w:val="00C77613"/>
    <w:rsid w:val="00C800CD"/>
    <w:rsid w:val="00C8043D"/>
    <w:rsid w:val="00C80735"/>
    <w:rsid w:val="00C8112E"/>
    <w:rsid w:val="00C82401"/>
    <w:rsid w:val="00C8389B"/>
    <w:rsid w:val="00C86A4A"/>
    <w:rsid w:val="00C86CC4"/>
    <w:rsid w:val="00C87B49"/>
    <w:rsid w:val="00C90B8F"/>
    <w:rsid w:val="00C91B8F"/>
    <w:rsid w:val="00C929C1"/>
    <w:rsid w:val="00C92B78"/>
    <w:rsid w:val="00C92F06"/>
    <w:rsid w:val="00C939D1"/>
    <w:rsid w:val="00C95FC6"/>
    <w:rsid w:val="00C96EC9"/>
    <w:rsid w:val="00C97718"/>
    <w:rsid w:val="00C97FEE"/>
    <w:rsid w:val="00CA1BC0"/>
    <w:rsid w:val="00CA3BC8"/>
    <w:rsid w:val="00CA4EFD"/>
    <w:rsid w:val="00CA4F77"/>
    <w:rsid w:val="00CA5A4D"/>
    <w:rsid w:val="00CA6BF8"/>
    <w:rsid w:val="00CB1C89"/>
    <w:rsid w:val="00CB2A42"/>
    <w:rsid w:val="00CB2BBD"/>
    <w:rsid w:val="00CB3B32"/>
    <w:rsid w:val="00CB4625"/>
    <w:rsid w:val="00CB4633"/>
    <w:rsid w:val="00CB4BD9"/>
    <w:rsid w:val="00CB5024"/>
    <w:rsid w:val="00CB65EB"/>
    <w:rsid w:val="00CB689D"/>
    <w:rsid w:val="00CB6B50"/>
    <w:rsid w:val="00CB6BDE"/>
    <w:rsid w:val="00CB765C"/>
    <w:rsid w:val="00CB7828"/>
    <w:rsid w:val="00CB7D36"/>
    <w:rsid w:val="00CC0CE8"/>
    <w:rsid w:val="00CC1C3A"/>
    <w:rsid w:val="00CC2729"/>
    <w:rsid w:val="00CC28A8"/>
    <w:rsid w:val="00CC2925"/>
    <w:rsid w:val="00CC3FF7"/>
    <w:rsid w:val="00CC45CD"/>
    <w:rsid w:val="00CC591C"/>
    <w:rsid w:val="00CC5F1F"/>
    <w:rsid w:val="00CD042B"/>
    <w:rsid w:val="00CD0711"/>
    <w:rsid w:val="00CD186B"/>
    <w:rsid w:val="00CD1ACD"/>
    <w:rsid w:val="00CD1BBC"/>
    <w:rsid w:val="00CD1CD3"/>
    <w:rsid w:val="00CD1F27"/>
    <w:rsid w:val="00CD2737"/>
    <w:rsid w:val="00CD2D54"/>
    <w:rsid w:val="00CD5797"/>
    <w:rsid w:val="00CD6209"/>
    <w:rsid w:val="00CD6F47"/>
    <w:rsid w:val="00CD7197"/>
    <w:rsid w:val="00CD7B59"/>
    <w:rsid w:val="00CD7C52"/>
    <w:rsid w:val="00CE458E"/>
    <w:rsid w:val="00CE4D5C"/>
    <w:rsid w:val="00CE4F05"/>
    <w:rsid w:val="00CE5300"/>
    <w:rsid w:val="00CE552B"/>
    <w:rsid w:val="00CE778C"/>
    <w:rsid w:val="00CF0A57"/>
    <w:rsid w:val="00CF0B56"/>
    <w:rsid w:val="00CF1A60"/>
    <w:rsid w:val="00CF2A98"/>
    <w:rsid w:val="00CF2CF8"/>
    <w:rsid w:val="00CF3086"/>
    <w:rsid w:val="00CF3552"/>
    <w:rsid w:val="00CF3BDE"/>
    <w:rsid w:val="00CF5478"/>
    <w:rsid w:val="00CF551A"/>
    <w:rsid w:val="00CF7B08"/>
    <w:rsid w:val="00D0194F"/>
    <w:rsid w:val="00D01D4E"/>
    <w:rsid w:val="00D0272D"/>
    <w:rsid w:val="00D031CB"/>
    <w:rsid w:val="00D031DB"/>
    <w:rsid w:val="00D042D4"/>
    <w:rsid w:val="00D04EB5"/>
    <w:rsid w:val="00D07D20"/>
    <w:rsid w:val="00D104C5"/>
    <w:rsid w:val="00D110D4"/>
    <w:rsid w:val="00D128BC"/>
    <w:rsid w:val="00D150F4"/>
    <w:rsid w:val="00D15356"/>
    <w:rsid w:val="00D15D6A"/>
    <w:rsid w:val="00D16AB8"/>
    <w:rsid w:val="00D22332"/>
    <w:rsid w:val="00D2274E"/>
    <w:rsid w:val="00D22AB3"/>
    <w:rsid w:val="00D22D2E"/>
    <w:rsid w:val="00D24E6B"/>
    <w:rsid w:val="00D25B5B"/>
    <w:rsid w:val="00D26109"/>
    <w:rsid w:val="00D266E8"/>
    <w:rsid w:val="00D26705"/>
    <w:rsid w:val="00D27019"/>
    <w:rsid w:val="00D273C8"/>
    <w:rsid w:val="00D30B04"/>
    <w:rsid w:val="00D30B8B"/>
    <w:rsid w:val="00D31078"/>
    <w:rsid w:val="00D31B6A"/>
    <w:rsid w:val="00D323A8"/>
    <w:rsid w:val="00D3247C"/>
    <w:rsid w:val="00D33510"/>
    <w:rsid w:val="00D34A0D"/>
    <w:rsid w:val="00D34D18"/>
    <w:rsid w:val="00D3619B"/>
    <w:rsid w:val="00D40316"/>
    <w:rsid w:val="00D43062"/>
    <w:rsid w:val="00D4330B"/>
    <w:rsid w:val="00D441F5"/>
    <w:rsid w:val="00D46159"/>
    <w:rsid w:val="00D46BBF"/>
    <w:rsid w:val="00D4766B"/>
    <w:rsid w:val="00D502E3"/>
    <w:rsid w:val="00D50BC5"/>
    <w:rsid w:val="00D51B22"/>
    <w:rsid w:val="00D51FEC"/>
    <w:rsid w:val="00D5252E"/>
    <w:rsid w:val="00D52B77"/>
    <w:rsid w:val="00D54844"/>
    <w:rsid w:val="00D54897"/>
    <w:rsid w:val="00D54FB6"/>
    <w:rsid w:val="00D556EE"/>
    <w:rsid w:val="00D55F63"/>
    <w:rsid w:val="00D6080B"/>
    <w:rsid w:val="00D60A7A"/>
    <w:rsid w:val="00D61F81"/>
    <w:rsid w:val="00D62B2C"/>
    <w:rsid w:val="00D6314B"/>
    <w:rsid w:val="00D647F3"/>
    <w:rsid w:val="00D64FF9"/>
    <w:rsid w:val="00D65A35"/>
    <w:rsid w:val="00D67DC0"/>
    <w:rsid w:val="00D71A43"/>
    <w:rsid w:val="00D729F7"/>
    <w:rsid w:val="00D7554E"/>
    <w:rsid w:val="00D75A15"/>
    <w:rsid w:val="00D76E8C"/>
    <w:rsid w:val="00D80A84"/>
    <w:rsid w:val="00D80FAF"/>
    <w:rsid w:val="00D81284"/>
    <w:rsid w:val="00D8186D"/>
    <w:rsid w:val="00D82A1A"/>
    <w:rsid w:val="00D85A7A"/>
    <w:rsid w:val="00D861B3"/>
    <w:rsid w:val="00D875D4"/>
    <w:rsid w:val="00D87BE2"/>
    <w:rsid w:val="00D906A0"/>
    <w:rsid w:val="00D910AA"/>
    <w:rsid w:val="00D94A6D"/>
    <w:rsid w:val="00D9525E"/>
    <w:rsid w:val="00D95604"/>
    <w:rsid w:val="00D95870"/>
    <w:rsid w:val="00D963B2"/>
    <w:rsid w:val="00D964A9"/>
    <w:rsid w:val="00DA1D83"/>
    <w:rsid w:val="00DA5574"/>
    <w:rsid w:val="00DA5D6D"/>
    <w:rsid w:val="00DA6396"/>
    <w:rsid w:val="00DA6CD4"/>
    <w:rsid w:val="00DA754D"/>
    <w:rsid w:val="00DA7D58"/>
    <w:rsid w:val="00DB0890"/>
    <w:rsid w:val="00DB2074"/>
    <w:rsid w:val="00DB20E9"/>
    <w:rsid w:val="00DB3509"/>
    <w:rsid w:val="00DB35EA"/>
    <w:rsid w:val="00DB4B45"/>
    <w:rsid w:val="00DB4D2B"/>
    <w:rsid w:val="00DB4F04"/>
    <w:rsid w:val="00DB67C3"/>
    <w:rsid w:val="00DC0402"/>
    <w:rsid w:val="00DC06A1"/>
    <w:rsid w:val="00DC0800"/>
    <w:rsid w:val="00DC1DAE"/>
    <w:rsid w:val="00DC325B"/>
    <w:rsid w:val="00DC3336"/>
    <w:rsid w:val="00DC4368"/>
    <w:rsid w:val="00DC5477"/>
    <w:rsid w:val="00DC5F52"/>
    <w:rsid w:val="00DC68C4"/>
    <w:rsid w:val="00DD00CF"/>
    <w:rsid w:val="00DD0293"/>
    <w:rsid w:val="00DD03FC"/>
    <w:rsid w:val="00DD0DBC"/>
    <w:rsid w:val="00DD10E8"/>
    <w:rsid w:val="00DD15B1"/>
    <w:rsid w:val="00DD2B70"/>
    <w:rsid w:val="00DD2E76"/>
    <w:rsid w:val="00DD466D"/>
    <w:rsid w:val="00DD4E45"/>
    <w:rsid w:val="00DD7267"/>
    <w:rsid w:val="00DE1485"/>
    <w:rsid w:val="00DE1757"/>
    <w:rsid w:val="00DE21A8"/>
    <w:rsid w:val="00DE31A9"/>
    <w:rsid w:val="00DE31D4"/>
    <w:rsid w:val="00DE3EA1"/>
    <w:rsid w:val="00DE4FE4"/>
    <w:rsid w:val="00DE62D7"/>
    <w:rsid w:val="00DE6625"/>
    <w:rsid w:val="00DE6A29"/>
    <w:rsid w:val="00DE7100"/>
    <w:rsid w:val="00DE7368"/>
    <w:rsid w:val="00DE74A1"/>
    <w:rsid w:val="00DF047D"/>
    <w:rsid w:val="00DF0C66"/>
    <w:rsid w:val="00DF173B"/>
    <w:rsid w:val="00DF23DF"/>
    <w:rsid w:val="00DF3860"/>
    <w:rsid w:val="00DF3911"/>
    <w:rsid w:val="00DF3C4D"/>
    <w:rsid w:val="00DF5E4F"/>
    <w:rsid w:val="00DF7472"/>
    <w:rsid w:val="00E01F9E"/>
    <w:rsid w:val="00E02BA4"/>
    <w:rsid w:val="00E02D7F"/>
    <w:rsid w:val="00E02DB7"/>
    <w:rsid w:val="00E02E4B"/>
    <w:rsid w:val="00E041A8"/>
    <w:rsid w:val="00E05C69"/>
    <w:rsid w:val="00E05CDC"/>
    <w:rsid w:val="00E111DD"/>
    <w:rsid w:val="00E11960"/>
    <w:rsid w:val="00E128C9"/>
    <w:rsid w:val="00E12AA4"/>
    <w:rsid w:val="00E13A2B"/>
    <w:rsid w:val="00E13DC7"/>
    <w:rsid w:val="00E14650"/>
    <w:rsid w:val="00E14909"/>
    <w:rsid w:val="00E14F7B"/>
    <w:rsid w:val="00E16421"/>
    <w:rsid w:val="00E16C01"/>
    <w:rsid w:val="00E20A3E"/>
    <w:rsid w:val="00E21F4C"/>
    <w:rsid w:val="00E2327E"/>
    <w:rsid w:val="00E2417D"/>
    <w:rsid w:val="00E24BEF"/>
    <w:rsid w:val="00E274EB"/>
    <w:rsid w:val="00E31189"/>
    <w:rsid w:val="00E313F3"/>
    <w:rsid w:val="00E31B05"/>
    <w:rsid w:val="00E323E4"/>
    <w:rsid w:val="00E36C11"/>
    <w:rsid w:val="00E36E3A"/>
    <w:rsid w:val="00E37B9C"/>
    <w:rsid w:val="00E37CF3"/>
    <w:rsid w:val="00E37D74"/>
    <w:rsid w:val="00E40453"/>
    <w:rsid w:val="00E408AC"/>
    <w:rsid w:val="00E416E0"/>
    <w:rsid w:val="00E418EB"/>
    <w:rsid w:val="00E42555"/>
    <w:rsid w:val="00E433D4"/>
    <w:rsid w:val="00E43E02"/>
    <w:rsid w:val="00E43E15"/>
    <w:rsid w:val="00E448CE"/>
    <w:rsid w:val="00E454C9"/>
    <w:rsid w:val="00E45B27"/>
    <w:rsid w:val="00E464E2"/>
    <w:rsid w:val="00E501F4"/>
    <w:rsid w:val="00E50764"/>
    <w:rsid w:val="00E508AA"/>
    <w:rsid w:val="00E522AA"/>
    <w:rsid w:val="00E537C2"/>
    <w:rsid w:val="00E53899"/>
    <w:rsid w:val="00E556EA"/>
    <w:rsid w:val="00E56B34"/>
    <w:rsid w:val="00E57176"/>
    <w:rsid w:val="00E57759"/>
    <w:rsid w:val="00E57A42"/>
    <w:rsid w:val="00E61F54"/>
    <w:rsid w:val="00E6240B"/>
    <w:rsid w:val="00E62EC9"/>
    <w:rsid w:val="00E63F84"/>
    <w:rsid w:val="00E641CF"/>
    <w:rsid w:val="00E65581"/>
    <w:rsid w:val="00E7277D"/>
    <w:rsid w:val="00E735FA"/>
    <w:rsid w:val="00E73E2C"/>
    <w:rsid w:val="00E74170"/>
    <w:rsid w:val="00E7469F"/>
    <w:rsid w:val="00E75232"/>
    <w:rsid w:val="00E75715"/>
    <w:rsid w:val="00E75A0C"/>
    <w:rsid w:val="00E75DC6"/>
    <w:rsid w:val="00E76E20"/>
    <w:rsid w:val="00E80E5B"/>
    <w:rsid w:val="00E84BD5"/>
    <w:rsid w:val="00E854EE"/>
    <w:rsid w:val="00E86A8F"/>
    <w:rsid w:val="00E86C2D"/>
    <w:rsid w:val="00E87492"/>
    <w:rsid w:val="00E87BC7"/>
    <w:rsid w:val="00E87C19"/>
    <w:rsid w:val="00E922F0"/>
    <w:rsid w:val="00E92C3A"/>
    <w:rsid w:val="00E93750"/>
    <w:rsid w:val="00E93903"/>
    <w:rsid w:val="00E9433C"/>
    <w:rsid w:val="00E94C6F"/>
    <w:rsid w:val="00E94CCD"/>
    <w:rsid w:val="00E9562C"/>
    <w:rsid w:val="00E95DFD"/>
    <w:rsid w:val="00E96D32"/>
    <w:rsid w:val="00E96D9C"/>
    <w:rsid w:val="00E97EA4"/>
    <w:rsid w:val="00EA1B79"/>
    <w:rsid w:val="00EA22A6"/>
    <w:rsid w:val="00EA389C"/>
    <w:rsid w:val="00EA3904"/>
    <w:rsid w:val="00EA42DB"/>
    <w:rsid w:val="00EA4F62"/>
    <w:rsid w:val="00EA50DE"/>
    <w:rsid w:val="00EA5501"/>
    <w:rsid w:val="00EA61CF"/>
    <w:rsid w:val="00EA6339"/>
    <w:rsid w:val="00EA6C9C"/>
    <w:rsid w:val="00EA753F"/>
    <w:rsid w:val="00EA7DC0"/>
    <w:rsid w:val="00EB0203"/>
    <w:rsid w:val="00EB0879"/>
    <w:rsid w:val="00EB0FEE"/>
    <w:rsid w:val="00EB182D"/>
    <w:rsid w:val="00EB2564"/>
    <w:rsid w:val="00EB3D4C"/>
    <w:rsid w:val="00EB5497"/>
    <w:rsid w:val="00EB636E"/>
    <w:rsid w:val="00EB6FF2"/>
    <w:rsid w:val="00EB7451"/>
    <w:rsid w:val="00EB7E09"/>
    <w:rsid w:val="00EC1B24"/>
    <w:rsid w:val="00EC253F"/>
    <w:rsid w:val="00EC3168"/>
    <w:rsid w:val="00EC3AED"/>
    <w:rsid w:val="00EC439D"/>
    <w:rsid w:val="00EC457B"/>
    <w:rsid w:val="00EC4A27"/>
    <w:rsid w:val="00EC5BFE"/>
    <w:rsid w:val="00EC5D6F"/>
    <w:rsid w:val="00EC5EB4"/>
    <w:rsid w:val="00EC6466"/>
    <w:rsid w:val="00EC6774"/>
    <w:rsid w:val="00EC6A80"/>
    <w:rsid w:val="00EC7996"/>
    <w:rsid w:val="00ED1175"/>
    <w:rsid w:val="00ED5AF4"/>
    <w:rsid w:val="00ED5E87"/>
    <w:rsid w:val="00ED7A08"/>
    <w:rsid w:val="00EE065C"/>
    <w:rsid w:val="00EE0A80"/>
    <w:rsid w:val="00EE16D8"/>
    <w:rsid w:val="00EE2BB3"/>
    <w:rsid w:val="00EE3027"/>
    <w:rsid w:val="00EE373E"/>
    <w:rsid w:val="00EE4A0C"/>
    <w:rsid w:val="00EE5487"/>
    <w:rsid w:val="00EE6596"/>
    <w:rsid w:val="00EE6B10"/>
    <w:rsid w:val="00EE6EF8"/>
    <w:rsid w:val="00EE6F42"/>
    <w:rsid w:val="00EE710C"/>
    <w:rsid w:val="00EE7C91"/>
    <w:rsid w:val="00EF283F"/>
    <w:rsid w:val="00EF53A8"/>
    <w:rsid w:val="00EF5C1B"/>
    <w:rsid w:val="00EF5D3E"/>
    <w:rsid w:val="00EF60B0"/>
    <w:rsid w:val="00EF6AED"/>
    <w:rsid w:val="00EF7059"/>
    <w:rsid w:val="00EF7AD4"/>
    <w:rsid w:val="00EF7B51"/>
    <w:rsid w:val="00EF7F95"/>
    <w:rsid w:val="00F0226A"/>
    <w:rsid w:val="00F02547"/>
    <w:rsid w:val="00F031FB"/>
    <w:rsid w:val="00F0321C"/>
    <w:rsid w:val="00F0445E"/>
    <w:rsid w:val="00F049E1"/>
    <w:rsid w:val="00F055DE"/>
    <w:rsid w:val="00F0586B"/>
    <w:rsid w:val="00F05C7E"/>
    <w:rsid w:val="00F0693D"/>
    <w:rsid w:val="00F10996"/>
    <w:rsid w:val="00F10B69"/>
    <w:rsid w:val="00F10DCD"/>
    <w:rsid w:val="00F1126A"/>
    <w:rsid w:val="00F1159E"/>
    <w:rsid w:val="00F12003"/>
    <w:rsid w:val="00F13EA2"/>
    <w:rsid w:val="00F14BB0"/>
    <w:rsid w:val="00F1568C"/>
    <w:rsid w:val="00F16192"/>
    <w:rsid w:val="00F16A79"/>
    <w:rsid w:val="00F1730A"/>
    <w:rsid w:val="00F175A5"/>
    <w:rsid w:val="00F2122D"/>
    <w:rsid w:val="00F2156B"/>
    <w:rsid w:val="00F2267B"/>
    <w:rsid w:val="00F23A1A"/>
    <w:rsid w:val="00F26DD9"/>
    <w:rsid w:val="00F3210C"/>
    <w:rsid w:val="00F33C17"/>
    <w:rsid w:val="00F33C77"/>
    <w:rsid w:val="00F35470"/>
    <w:rsid w:val="00F4007E"/>
    <w:rsid w:val="00F4018E"/>
    <w:rsid w:val="00F41105"/>
    <w:rsid w:val="00F422CE"/>
    <w:rsid w:val="00F477A2"/>
    <w:rsid w:val="00F479F8"/>
    <w:rsid w:val="00F510F0"/>
    <w:rsid w:val="00F54B02"/>
    <w:rsid w:val="00F54EE7"/>
    <w:rsid w:val="00F56BFC"/>
    <w:rsid w:val="00F603A9"/>
    <w:rsid w:val="00F64828"/>
    <w:rsid w:val="00F6679D"/>
    <w:rsid w:val="00F66D2E"/>
    <w:rsid w:val="00F67DD0"/>
    <w:rsid w:val="00F71AAF"/>
    <w:rsid w:val="00F73D84"/>
    <w:rsid w:val="00F75535"/>
    <w:rsid w:val="00F75F12"/>
    <w:rsid w:val="00F76A98"/>
    <w:rsid w:val="00F7758C"/>
    <w:rsid w:val="00F7794E"/>
    <w:rsid w:val="00F80A82"/>
    <w:rsid w:val="00F80B14"/>
    <w:rsid w:val="00F81A79"/>
    <w:rsid w:val="00F822D2"/>
    <w:rsid w:val="00F83128"/>
    <w:rsid w:val="00F83483"/>
    <w:rsid w:val="00F84535"/>
    <w:rsid w:val="00F85482"/>
    <w:rsid w:val="00F864C1"/>
    <w:rsid w:val="00F86B46"/>
    <w:rsid w:val="00F86D7E"/>
    <w:rsid w:val="00F8777C"/>
    <w:rsid w:val="00F901B9"/>
    <w:rsid w:val="00F90914"/>
    <w:rsid w:val="00F90BBD"/>
    <w:rsid w:val="00F90E8B"/>
    <w:rsid w:val="00F91261"/>
    <w:rsid w:val="00F91EDD"/>
    <w:rsid w:val="00F93DB7"/>
    <w:rsid w:val="00F94C0F"/>
    <w:rsid w:val="00F959DE"/>
    <w:rsid w:val="00FA0239"/>
    <w:rsid w:val="00FA2BD3"/>
    <w:rsid w:val="00FA2CEE"/>
    <w:rsid w:val="00FA4558"/>
    <w:rsid w:val="00FA5CC6"/>
    <w:rsid w:val="00FA66BD"/>
    <w:rsid w:val="00FA68A4"/>
    <w:rsid w:val="00FA6CF7"/>
    <w:rsid w:val="00FA6E03"/>
    <w:rsid w:val="00FA7DE2"/>
    <w:rsid w:val="00FB0B22"/>
    <w:rsid w:val="00FB148D"/>
    <w:rsid w:val="00FB2C3F"/>
    <w:rsid w:val="00FB328D"/>
    <w:rsid w:val="00FB3884"/>
    <w:rsid w:val="00FB3E1B"/>
    <w:rsid w:val="00FB46C5"/>
    <w:rsid w:val="00FB49CD"/>
    <w:rsid w:val="00FB58A7"/>
    <w:rsid w:val="00FB5F4A"/>
    <w:rsid w:val="00FB7252"/>
    <w:rsid w:val="00FB765C"/>
    <w:rsid w:val="00FC03BB"/>
    <w:rsid w:val="00FC0FAA"/>
    <w:rsid w:val="00FC1D33"/>
    <w:rsid w:val="00FC2A72"/>
    <w:rsid w:val="00FC4540"/>
    <w:rsid w:val="00FC5F39"/>
    <w:rsid w:val="00FC6FD3"/>
    <w:rsid w:val="00FD0FD7"/>
    <w:rsid w:val="00FD11AA"/>
    <w:rsid w:val="00FD17F4"/>
    <w:rsid w:val="00FD26F5"/>
    <w:rsid w:val="00FD40BF"/>
    <w:rsid w:val="00FD460A"/>
    <w:rsid w:val="00FD5326"/>
    <w:rsid w:val="00FD5398"/>
    <w:rsid w:val="00FD6239"/>
    <w:rsid w:val="00FD6702"/>
    <w:rsid w:val="00FE020E"/>
    <w:rsid w:val="00FE0A6E"/>
    <w:rsid w:val="00FE165D"/>
    <w:rsid w:val="00FE1E5E"/>
    <w:rsid w:val="00FE30ED"/>
    <w:rsid w:val="00FE419E"/>
    <w:rsid w:val="00FE49FC"/>
    <w:rsid w:val="00FE4DBF"/>
    <w:rsid w:val="00FF0044"/>
    <w:rsid w:val="00FF075C"/>
    <w:rsid w:val="00FF47C6"/>
    <w:rsid w:val="00FF6C5C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B2579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line number" w:uiPriority="99"/>
    <w:lsdException w:name="page number" w:uiPriority="99"/>
    <w:lsdException w:name="toa heading" w:uiPriority="99"/>
    <w:lsdException w:name="List Bullet" w:qFormat="1"/>
    <w:lsdException w:name="Body Text Indent" w:uiPriority="99"/>
    <w:lsdException w:name="Hyperlink" w:uiPriority="99"/>
    <w:lsdException w:name="FollowedHyperlink" w:uiPriority="99"/>
    <w:lsdException w:name="Strong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List Paragraph" w:uiPriority="34" w:qFormat="1"/>
    <w:lsdException w:name="Book Title" w:uiPriority="33" w:qFormat="1"/>
  </w:latentStyles>
  <w:style w:type="paragraph" w:default="1" w:styleId="Standard">
    <w:name w:val="Normal"/>
    <w:qFormat/>
    <w:rsid w:val="00DC5F52"/>
    <w:pPr>
      <w:spacing w:after="120" w:line="276" w:lineRule="auto"/>
    </w:pPr>
    <w:rPr>
      <w:rFonts w:cs="Calibr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0E124F"/>
    <w:pPr>
      <w:keepNext/>
      <w:keepLines/>
      <w:spacing w:before="200" w:after="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3">
    <w:name w:val="Sprechblasentext Zeichen"/>
    <w:basedOn w:val="Absatzstandardschriftart"/>
    <w:uiPriority w:val="99"/>
    <w:semiHidden/>
    <w:rsid w:val="00876403"/>
    <w:rPr>
      <w:rFonts w:ascii="Lucida Grande" w:hAnsi="Lucida Grande"/>
      <w:sz w:val="18"/>
      <w:szCs w:val="18"/>
    </w:rPr>
  </w:style>
  <w:style w:type="character" w:customStyle="1" w:styleId="SprechblasentextZeichen4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5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6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7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8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9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a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b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c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d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e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E124F"/>
    <w:rPr>
      <w:rFonts w:ascii="Calibri" w:hAnsi="Calibri" w:cs="Calibri"/>
      <w:b/>
      <w:bCs/>
      <w:color w:val="4F81BD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rsid w:val="0086577B"/>
    <w:rPr>
      <w:rFonts w:ascii="Tahoma" w:hAnsi="Tahoma" w:cs="Tahoma"/>
      <w:sz w:val="16"/>
      <w:szCs w:val="16"/>
    </w:rPr>
  </w:style>
  <w:style w:type="character" w:customStyle="1" w:styleId="SprechblasentextZeichenf0">
    <w:name w:val="Sprechblasentext Zeichen"/>
    <w:basedOn w:val="Absatzstandardschriftart"/>
    <w:uiPriority w:val="99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577B"/>
  </w:style>
  <w:style w:type="paragraph" w:styleId="Fuzeile">
    <w:name w:val="footer"/>
    <w:basedOn w:val="Standard"/>
    <w:link w:val="Fu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6577B"/>
  </w:style>
  <w:style w:type="paragraph" w:styleId="Listenabsatz">
    <w:name w:val="List Paragraph"/>
    <w:basedOn w:val="Standard"/>
    <w:uiPriority w:val="34"/>
    <w:qFormat/>
    <w:rsid w:val="00063778"/>
    <w:pPr>
      <w:numPr>
        <w:numId w:val="10"/>
      </w:numPr>
      <w:contextualSpacing/>
    </w:pPr>
  </w:style>
  <w:style w:type="table" w:styleId="Tabellenraster">
    <w:name w:val="Table Grid"/>
    <w:basedOn w:val="Tabelle3D-Effekt3"/>
    <w:uiPriority w:val="59"/>
    <w:rsid w:val="00E14F7B"/>
    <w:rPr>
      <w:rFonts w:cs="Calibri"/>
      <w:sz w:val="24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leSchattierung1">
    <w:name w:val="Helle Schattierung1"/>
    <w:uiPriority w:val="60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60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semiHidden/>
    <w:rsid w:val="00C353CE"/>
  </w:style>
  <w:style w:type="paragraph" w:styleId="Funotentext">
    <w:name w:val="footnote text"/>
    <w:aliases w:val="Char Char Char Char,Char Char Char, Char Char Char Char, Char Char Char,VR,VR_Fußnotentext"/>
    <w:basedOn w:val="Standard"/>
    <w:link w:val="FunotentextZeichen"/>
    <w:uiPriority w:val="99"/>
    <w:qFormat/>
    <w:rsid w:val="0050122E"/>
    <w:pPr>
      <w:spacing w:after="0" w:line="240" w:lineRule="auto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 Char Char Char Char Zeichen, Char Char Char Zeichen,VR Zeichen,VR_Fußnotentext Zeichen"/>
    <w:basedOn w:val="Absatzstandardschriftart"/>
    <w:link w:val="Funotentext"/>
    <w:uiPriority w:val="99"/>
    <w:rsid w:val="0050122E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uiPriority w:val="1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numPr>
        <w:numId w:val="2"/>
      </w:numPr>
      <w:tabs>
        <w:tab w:val="left" w:pos="284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9"/>
      </w:numPr>
      <w:spacing w:before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uiPriority w:val="99"/>
    <w:rsid w:val="000D11E1"/>
  </w:style>
  <w:style w:type="paragraph" w:styleId="Liste">
    <w:name w:val="List"/>
    <w:basedOn w:val="Standard"/>
    <w:rsid w:val="000D11E1"/>
    <w:pPr>
      <w:numPr>
        <w:numId w:val="1"/>
      </w:numPr>
      <w:tabs>
        <w:tab w:val="left" w:pos="1134"/>
        <w:tab w:val="left" w:pos="1418"/>
      </w:tabs>
      <w:spacing w:before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uiPriority w:val="99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uiPriority w:val="99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after="0"/>
      <w:ind w:left="720"/>
    </w:pPr>
    <w:rPr>
      <w:rFonts w:asciiTheme="minorHAnsi" w:hAnsiTheme="minorHAnsi"/>
      <w:sz w:val="20"/>
      <w:szCs w:val="20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uiPriority w:val="99"/>
    <w:rsid w:val="000D11E1"/>
    <w:pPr>
      <w:shd w:val="clear" w:color="auto" w:fill="000080"/>
      <w:spacing w:before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eschriftung">
    <w:name w:val="caption"/>
    <w:basedOn w:val="Standard"/>
    <w:next w:val="Standard"/>
    <w:uiPriority w:val="35"/>
    <w:qFormat/>
    <w:rsid w:val="00BF3DB0"/>
    <w:pPr>
      <w:spacing w:after="0" w:line="240" w:lineRule="auto"/>
    </w:pPr>
    <w:rPr>
      <w:rFonts w:eastAsia="Times New Roman" w:cs="Times New Roman"/>
      <w:b/>
      <w:bCs/>
      <w:szCs w:val="24"/>
      <w:lang w:bidi="en-US"/>
    </w:rPr>
  </w:style>
  <w:style w:type="table" w:styleId="Tabelle3D-Effekt3">
    <w:name w:val="Table 3D effects 3"/>
    <w:basedOn w:val="NormaleTabelle"/>
    <w:rsid w:val="00E14F7B"/>
    <w:pPr>
      <w:spacing w:after="200" w:line="276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qFormat/>
    <w:rsid w:val="000A2929"/>
    <w:pPr>
      <w:spacing w:before="120" w:after="0"/>
    </w:pPr>
    <w:rPr>
      <w:rFonts w:asciiTheme="minorHAnsi" w:hAnsiTheme="minorHAnsi"/>
      <w:b/>
    </w:rPr>
  </w:style>
  <w:style w:type="paragraph" w:styleId="Verzeichnis2">
    <w:name w:val="toc 2"/>
    <w:basedOn w:val="Standard"/>
    <w:next w:val="Standard"/>
    <w:autoRedefine/>
    <w:uiPriority w:val="39"/>
    <w:qFormat/>
    <w:rsid w:val="000A2929"/>
    <w:pPr>
      <w:spacing w:after="0"/>
      <w:ind w:left="240"/>
    </w:pPr>
    <w:rPr>
      <w:rFonts w:asciiTheme="minorHAnsi" w:hAnsiTheme="minorHAnsi"/>
      <w:i/>
    </w:rPr>
  </w:style>
  <w:style w:type="paragraph" w:styleId="Verzeichnis3">
    <w:name w:val="toc 3"/>
    <w:basedOn w:val="Standard"/>
    <w:next w:val="Standard"/>
    <w:autoRedefine/>
    <w:uiPriority w:val="39"/>
    <w:qFormat/>
    <w:rsid w:val="000A2929"/>
    <w:pPr>
      <w:spacing w:after="0"/>
      <w:ind w:left="48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qFormat/>
    <w:rsid w:val="000A2929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qFormat/>
    <w:rsid w:val="000A2929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qFormat/>
    <w:rsid w:val="000A2929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qFormat/>
    <w:rsid w:val="000A2929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qFormat/>
    <w:rsid w:val="000A2929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Textkrpereinzug">
    <w:name w:val="Body Text Indent"/>
    <w:basedOn w:val="Standard"/>
    <w:link w:val="TextkrpereinzugZeichen"/>
    <w:uiPriority w:val="99"/>
    <w:rsid w:val="000A2929"/>
    <w:pPr>
      <w:spacing w:after="0" w:line="360" w:lineRule="auto"/>
      <w:ind w:left="426"/>
      <w:jc w:val="both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uiPriority w:val="99"/>
    <w:rsid w:val="000A2929"/>
    <w:rPr>
      <w:rFonts w:ascii="Bookman Old Style" w:eastAsia="Times New Roman" w:hAnsi="Bookman Old Style"/>
      <w:sz w:val="24"/>
      <w:szCs w:val="24"/>
    </w:rPr>
  </w:style>
  <w:style w:type="paragraph" w:styleId="Textkrper2">
    <w:name w:val="Body Text 2"/>
    <w:basedOn w:val="Standard"/>
    <w:link w:val="Textkrper2Zeichen"/>
    <w:rsid w:val="000A2929"/>
    <w:pPr>
      <w:spacing w:after="0" w:line="240" w:lineRule="auto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0A2929"/>
    <w:rPr>
      <w:rFonts w:ascii="Bookman Old Style" w:eastAsia="Times New Roman" w:hAnsi="Bookman Old Style"/>
      <w:sz w:val="24"/>
      <w:szCs w:val="24"/>
    </w:rPr>
  </w:style>
  <w:style w:type="character" w:customStyle="1" w:styleId="DokumentstrukturZeichen1">
    <w:name w:val="Dokumentstruktur Zeichen1"/>
    <w:basedOn w:val="Absatzstandardschriftart"/>
    <w:uiPriority w:val="99"/>
    <w:rsid w:val="000A2929"/>
    <w:rPr>
      <w:rFonts w:ascii="Lucida Grande" w:hAnsi="Lucida Grande" w:cs="Calibri" w:hint="default"/>
      <w:sz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7125A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551C6C"/>
    <w:pPr>
      <w:numPr>
        <w:numId w:val="4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551C6C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551C6C"/>
    <w:pPr>
      <w:spacing w:before="120" w:line="240" w:lineRule="auto"/>
      <w:ind w:left="54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551C6C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15751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character" w:styleId="Buchtitel">
    <w:name w:val="Book Title"/>
    <w:basedOn w:val="Absatzstandardschriftart"/>
    <w:uiPriority w:val="33"/>
    <w:qFormat/>
    <w:rsid w:val="00157511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de-DE"/>
    </w:rPr>
  </w:style>
  <w:style w:type="character" w:styleId="Herausstellen">
    <w:name w:val="Emphasis"/>
    <w:uiPriority w:val="20"/>
    <w:qFormat/>
    <w:rsid w:val="00157511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de-DE"/>
    </w:rPr>
  </w:style>
  <w:style w:type="character" w:styleId="IntensiveHervorhebung">
    <w:name w:val="Intense Emphasis"/>
    <w:basedOn w:val="Absatzstandardschriftart"/>
    <w:uiPriority w:val="21"/>
    <w:qFormat/>
    <w:rsid w:val="00157511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157511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57511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IntensiverVerweis">
    <w:name w:val="Intense Reference"/>
    <w:basedOn w:val="Absatzstandardschriftart"/>
    <w:uiPriority w:val="32"/>
    <w:qFormat/>
    <w:rsid w:val="00157511"/>
    <w:rPr>
      <w:b/>
      <w:bCs/>
      <w:color w:val="4F81BD" w:themeColor="accent1"/>
      <w:sz w:val="22"/>
      <w:u w:val="single"/>
    </w:rPr>
  </w:style>
  <w:style w:type="paragraph" w:styleId="Aufzhlungszeichen3">
    <w:name w:val="List Bullet 3"/>
    <w:basedOn w:val="Standard"/>
    <w:unhideWhenUsed/>
    <w:qFormat/>
    <w:rsid w:val="00157511"/>
    <w:pPr>
      <w:numPr>
        <w:numId w:val="5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157511"/>
    <w:pPr>
      <w:numPr>
        <w:numId w:val="6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157511"/>
    <w:pPr>
      <w:numPr>
        <w:numId w:val="7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157511"/>
    <w:rPr>
      <w:color w:val="808080"/>
    </w:rPr>
  </w:style>
  <w:style w:type="paragraph" w:styleId="Anfhrungszeichen">
    <w:name w:val="Quote"/>
    <w:basedOn w:val="Standard"/>
    <w:link w:val="AnfhrungszeichenZeichen"/>
    <w:uiPriority w:val="29"/>
    <w:qFormat/>
    <w:rsid w:val="00157511"/>
    <w:pPr>
      <w:spacing w:after="160"/>
      <w:jc w:val="both"/>
    </w:pPr>
    <w:rPr>
      <w:rFonts w:asciiTheme="minorHAnsi" w:eastAsiaTheme="minorEastAsia" w:hAnsiTheme="minorHAnsi" w:cstheme="minorBidi"/>
      <w:i/>
      <w:iCs/>
      <w:color w:val="7F7F7F" w:themeColor="background1" w:themeShade="7F"/>
      <w:szCs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57511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157511"/>
    <w:rPr>
      <w:color w:val="737373" w:themeColor="text1" w:themeTint="8C"/>
      <w:sz w:val="22"/>
      <w:u w:val="single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702BC2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702BC2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702BC2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lang w:eastAsia="de-DE"/>
    </w:rPr>
  </w:style>
  <w:style w:type="character" w:styleId="Kommentarzeichen">
    <w:name w:val="annotation reference"/>
    <w:basedOn w:val="Absatzstandardschriftart"/>
    <w:rsid w:val="00CB6B50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CB6B50"/>
    <w:pPr>
      <w:spacing w:before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CB6B50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CB6B5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CB6B50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CB6B50"/>
    <w:pPr>
      <w:spacing w:before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CB6B50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CB6B50"/>
    <w:pPr>
      <w:spacing w:after="0" w:line="288" w:lineRule="auto"/>
      <w:jc w:val="both"/>
    </w:pPr>
    <w:rPr>
      <w:rFonts w:ascii="Arial Narrow" w:eastAsia="Times New Roman" w:hAnsi="Arial Narrow" w:cs="Times New Roman"/>
      <w:szCs w:val="20"/>
      <w:lang w:eastAsia="de-DE"/>
    </w:rPr>
  </w:style>
  <w:style w:type="paragraph" w:customStyle="1" w:styleId="Aufzhlung1">
    <w:name w:val="Aufzählung 1"/>
    <w:basedOn w:val="Standard"/>
    <w:rsid w:val="00492FAD"/>
    <w:pPr>
      <w:numPr>
        <w:numId w:val="8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492FAD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492FAD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492FAD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492FAD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492FAD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492FAD"/>
    <w:pPr>
      <w:tabs>
        <w:tab w:val="left" w:pos="1173"/>
      </w:tabs>
      <w:autoSpaceDE w:val="0"/>
      <w:autoSpaceDN w:val="0"/>
      <w:adjustRightInd w:val="0"/>
      <w:spacing w:after="0" w:line="240" w:lineRule="atLeast"/>
      <w:ind w:left="77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492FAD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rsid w:val="00162708"/>
    <w:pPr>
      <w:tabs>
        <w:tab w:val="clear" w:pos="1134"/>
        <w:tab w:val="clear" w:pos="1418"/>
      </w:tabs>
      <w:spacing w:before="0" w:after="240" w:line="240" w:lineRule="atLeast"/>
      <w:ind w:left="720" w:right="720" w:hanging="360"/>
    </w:pPr>
    <w:rPr>
      <w:rFonts w:ascii="Garamond" w:hAnsi="Garamond"/>
      <w:szCs w:val="20"/>
    </w:rPr>
  </w:style>
  <w:style w:type="paragraph" w:styleId="Endnotentext">
    <w:name w:val="endnote text"/>
    <w:basedOn w:val="Standard"/>
    <w:link w:val="EndnotentextZeichen"/>
    <w:rsid w:val="00162708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162708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162708"/>
    <w:rPr>
      <w:vertAlign w:val="superscript"/>
    </w:rPr>
  </w:style>
  <w:style w:type="paragraph" w:customStyle="1" w:styleId="stil2">
    <w:name w:val="stil2"/>
    <w:basedOn w:val="Standard"/>
    <w:rsid w:val="0016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162708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customStyle="1" w:styleId="EndNoteBibliography">
    <w:name w:val="EndNote Bibliography"/>
    <w:basedOn w:val="Standard"/>
    <w:rsid w:val="000E2C2C"/>
    <w:pPr>
      <w:spacing w:line="240" w:lineRule="auto"/>
    </w:pPr>
    <w:rPr>
      <w:rFonts w:ascii="Cambria" w:eastAsiaTheme="minorHAnsi" w:hAnsi="Cambria" w:cstheme="minorBidi"/>
      <w:sz w:val="26"/>
      <w:lang w:val="en-US"/>
    </w:rPr>
  </w:style>
  <w:style w:type="paragraph" w:customStyle="1" w:styleId="EndNoteBibliographyTitle">
    <w:name w:val="EndNote Bibliography Title"/>
    <w:basedOn w:val="Standard"/>
    <w:rsid w:val="00253A6B"/>
    <w:pPr>
      <w:spacing w:after="0"/>
      <w:jc w:val="center"/>
    </w:pPr>
    <w:rPr>
      <w:rFonts w:ascii="Cambria" w:eastAsiaTheme="minorHAnsi" w:hAnsi="Cambria" w:cstheme="minorBidi"/>
      <w:sz w:val="26"/>
      <w:lang w:val="en-US"/>
    </w:rPr>
  </w:style>
  <w:style w:type="paragraph" w:styleId="Zusatz1">
    <w:name w:val="toa heading"/>
    <w:basedOn w:val="Standard"/>
    <w:next w:val="Standard"/>
    <w:uiPriority w:val="99"/>
    <w:unhideWhenUsed/>
    <w:rsid w:val="00253A6B"/>
    <w:pPr>
      <w:spacing w:before="120" w:line="240" w:lineRule="auto"/>
    </w:pPr>
    <w:rPr>
      <w:rFonts w:asciiTheme="majorHAnsi" w:eastAsiaTheme="majorEastAsia" w:hAnsiTheme="majorHAnsi" w:cstheme="majorBidi"/>
      <w:b/>
      <w:bCs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line number" w:uiPriority="99"/>
    <w:lsdException w:name="page number" w:uiPriority="99"/>
    <w:lsdException w:name="toa heading" w:uiPriority="99"/>
    <w:lsdException w:name="List Bullet" w:qFormat="1"/>
    <w:lsdException w:name="Body Text Indent" w:uiPriority="99"/>
    <w:lsdException w:name="Hyperlink" w:uiPriority="99"/>
    <w:lsdException w:name="FollowedHyperlink" w:uiPriority="99"/>
    <w:lsdException w:name="Strong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List Paragraph" w:uiPriority="34" w:qFormat="1"/>
    <w:lsdException w:name="Book Title" w:uiPriority="33" w:qFormat="1"/>
  </w:latentStyles>
  <w:style w:type="paragraph" w:default="1" w:styleId="Standard">
    <w:name w:val="Normal"/>
    <w:qFormat/>
    <w:rsid w:val="00DC5F52"/>
    <w:pPr>
      <w:spacing w:after="120" w:line="276" w:lineRule="auto"/>
    </w:pPr>
    <w:rPr>
      <w:rFonts w:cs="Calibr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0E124F"/>
    <w:pPr>
      <w:keepNext/>
      <w:keepLines/>
      <w:spacing w:before="200" w:after="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3">
    <w:name w:val="Sprechblasentext Zeichen"/>
    <w:basedOn w:val="Absatzstandardschriftart"/>
    <w:uiPriority w:val="99"/>
    <w:semiHidden/>
    <w:rsid w:val="00876403"/>
    <w:rPr>
      <w:rFonts w:ascii="Lucida Grande" w:hAnsi="Lucida Grande"/>
      <w:sz w:val="18"/>
      <w:szCs w:val="18"/>
    </w:rPr>
  </w:style>
  <w:style w:type="character" w:customStyle="1" w:styleId="SprechblasentextZeichen4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5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6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7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8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9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a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b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c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d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e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0E124F"/>
    <w:rPr>
      <w:rFonts w:ascii="Calibri" w:hAnsi="Calibri" w:cs="Calibri"/>
      <w:b/>
      <w:bCs/>
      <w:color w:val="4F81BD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rsid w:val="0086577B"/>
    <w:rPr>
      <w:rFonts w:ascii="Tahoma" w:hAnsi="Tahoma" w:cs="Tahoma"/>
      <w:sz w:val="16"/>
      <w:szCs w:val="16"/>
    </w:rPr>
  </w:style>
  <w:style w:type="character" w:customStyle="1" w:styleId="SprechblasentextZeichenf0">
    <w:name w:val="Sprechblasentext Zeichen"/>
    <w:basedOn w:val="Absatzstandardschriftart"/>
    <w:uiPriority w:val="99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577B"/>
  </w:style>
  <w:style w:type="paragraph" w:styleId="Fuzeile">
    <w:name w:val="footer"/>
    <w:basedOn w:val="Standard"/>
    <w:link w:val="Fu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6577B"/>
  </w:style>
  <w:style w:type="paragraph" w:styleId="Listenabsatz">
    <w:name w:val="List Paragraph"/>
    <w:basedOn w:val="Standard"/>
    <w:uiPriority w:val="34"/>
    <w:qFormat/>
    <w:rsid w:val="00063778"/>
    <w:pPr>
      <w:numPr>
        <w:numId w:val="10"/>
      </w:numPr>
      <w:contextualSpacing/>
    </w:pPr>
  </w:style>
  <w:style w:type="table" w:styleId="Tabellenraster">
    <w:name w:val="Table Grid"/>
    <w:basedOn w:val="Tabelle3D-Effekt3"/>
    <w:uiPriority w:val="59"/>
    <w:rsid w:val="00E14F7B"/>
    <w:rPr>
      <w:rFonts w:cs="Calibri"/>
      <w:sz w:val="24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leSchattierung1">
    <w:name w:val="Helle Schattierung1"/>
    <w:uiPriority w:val="60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60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semiHidden/>
    <w:rsid w:val="00C353CE"/>
  </w:style>
  <w:style w:type="paragraph" w:styleId="Funotentext">
    <w:name w:val="footnote text"/>
    <w:aliases w:val="Char Char Char Char,Char Char Char, Char Char Char Char, Char Char Char,VR,VR_Fußnotentext"/>
    <w:basedOn w:val="Standard"/>
    <w:link w:val="FunotentextZeichen"/>
    <w:uiPriority w:val="99"/>
    <w:qFormat/>
    <w:rsid w:val="0050122E"/>
    <w:pPr>
      <w:spacing w:after="0" w:line="240" w:lineRule="auto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 Char Char Char Char Zeichen, Char Char Char Zeichen,VR Zeichen,VR_Fußnotentext Zeichen"/>
    <w:basedOn w:val="Absatzstandardschriftart"/>
    <w:link w:val="Funotentext"/>
    <w:uiPriority w:val="99"/>
    <w:rsid w:val="0050122E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uiPriority w:val="1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numPr>
        <w:numId w:val="2"/>
      </w:numPr>
      <w:tabs>
        <w:tab w:val="left" w:pos="284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9"/>
      </w:numPr>
      <w:spacing w:before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uiPriority w:val="99"/>
    <w:rsid w:val="000D11E1"/>
  </w:style>
  <w:style w:type="paragraph" w:styleId="Liste">
    <w:name w:val="List"/>
    <w:basedOn w:val="Standard"/>
    <w:rsid w:val="000D11E1"/>
    <w:pPr>
      <w:numPr>
        <w:numId w:val="1"/>
      </w:numPr>
      <w:tabs>
        <w:tab w:val="left" w:pos="1134"/>
        <w:tab w:val="left" w:pos="1418"/>
      </w:tabs>
      <w:spacing w:before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uiPriority w:val="99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uiPriority w:val="99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after="0"/>
      <w:ind w:left="720"/>
    </w:pPr>
    <w:rPr>
      <w:rFonts w:asciiTheme="minorHAnsi" w:hAnsiTheme="minorHAnsi"/>
      <w:sz w:val="20"/>
      <w:szCs w:val="20"/>
    </w:rPr>
  </w:style>
  <w:style w:type="character" w:customStyle="1" w:styleId="DokumentstrukturZeichen">
    <w:name w:val="Dokumentstruktur Zeichen"/>
    <w:basedOn w:val="Absatzstandardschriftart"/>
    <w:link w:val="Dokumentstruktur"/>
    <w:uiPriority w:val="99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uiPriority w:val="99"/>
    <w:rsid w:val="000D11E1"/>
    <w:pPr>
      <w:shd w:val="clear" w:color="auto" w:fill="000080"/>
      <w:spacing w:before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eschriftung">
    <w:name w:val="caption"/>
    <w:basedOn w:val="Standard"/>
    <w:next w:val="Standard"/>
    <w:uiPriority w:val="35"/>
    <w:qFormat/>
    <w:rsid w:val="00BF3DB0"/>
    <w:pPr>
      <w:spacing w:after="0" w:line="240" w:lineRule="auto"/>
    </w:pPr>
    <w:rPr>
      <w:rFonts w:eastAsia="Times New Roman" w:cs="Times New Roman"/>
      <w:b/>
      <w:bCs/>
      <w:szCs w:val="24"/>
      <w:lang w:bidi="en-US"/>
    </w:rPr>
  </w:style>
  <w:style w:type="table" w:styleId="Tabelle3D-Effekt3">
    <w:name w:val="Table 3D effects 3"/>
    <w:basedOn w:val="NormaleTabelle"/>
    <w:rsid w:val="00E14F7B"/>
    <w:pPr>
      <w:spacing w:after="200" w:line="276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qFormat/>
    <w:rsid w:val="000A2929"/>
    <w:pPr>
      <w:spacing w:before="120" w:after="0"/>
    </w:pPr>
    <w:rPr>
      <w:rFonts w:asciiTheme="minorHAnsi" w:hAnsiTheme="minorHAnsi"/>
      <w:b/>
    </w:rPr>
  </w:style>
  <w:style w:type="paragraph" w:styleId="Verzeichnis2">
    <w:name w:val="toc 2"/>
    <w:basedOn w:val="Standard"/>
    <w:next w:val="Standard"/>
    <w:autoRedefine/>
    <w:uiPriority w:val="39"/>
    <w:qFormat/>
    <w:rsid w:val="000A2929"/>
    <w:pPr>
      <w:spacing w:after="0"/>
      <w:ind w:left="240"/>
    </w:pPr>
    <w:rPr>
      <w:rFonts w:asciiTheme="minorHAnsi" w:hAnsiTheme="minorHAnsi"/>
      <w:i/>
    </w:rPr>
  </w:style>
  <w:style w:type="paragraph" w:styleId="Verzeichnis3">
    <w:name w:val="toc 3"/>
    <w:basedOn w:val="Standard"/>
    <w:next w:val="Standard"/>
    <w:autoRedefine/>
    <w:uiPriority w:val="39"/>
    <w:qFormat/>
    <w:rsid w:val="000A2929"/>
    <w:pPr>
      <w:spacing w:after="0"/>
      <w:ind w:left="48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qFormat/>
    <w:rsid w:val="000A2929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qFormat/>
    <w:rsid w:val="000A2929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qFormat/>
    <w:rsid w:val="000A2929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qFormat/>
    <w:rsid w:val="000A2929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qFormat/>
    <w:rsid w:val="000A2929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Textkrpereinzug">
    <w:name w:val="Body Text Indent"/>
    <w:basedOn w:val="Standard"/>
    <w:link w:val="TextkrpereinzugZeichen"/>
    <w:uiPriority w:val="99"/>
    <w:rsid w:val="000A2929"/>
    <w:pPr>
      <w:spacing w:after="0" w:line="360" w:lineRule="auto"/>
      <w:ind w:left="426"/>
      <w:jc w:val="both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uiPriority w:val="99"/>
    <w:rsid w:val="000A2929"/>
    <w:rPr>
      <w:rFonts w:ascii="Bookman Old Style" w:eastAsia="Times New Roman" w:hAnsi="Bookman Old Style"/>
      <w:sz w:val="24"/>
      <w:szCs w:val="24"/>
    </w:rPr>
  </w:style>
  <w:style w:type="paragraph" w:styleId="Textkrper2">
    <w:name w:val="Body Text 2"/>
    <w:basedOn w:val="Standard"/>
    <w:link w:val="Textkrper2Zeichen"/>
    <w:rsid w:val="000A2929"/>
    <w:pPr>
      <w:spacing w:after="0" w:line="240" w:lineRule="auto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0A2929"/>
    <w:rPr>
      <w:rFonts w:ascii="Bookman Old Style" w:eastAsia="Times New Roman" w:hAnsi="Bookman Old Style"/>
      <w:sz w:val="24"/>
      <w:szCs w:val="24"/>
    </w:rPr>
  </w:style>
  <w:style w:type="character" w:customStyle="1" w:styleId="DokumentstrukturZeichen1">
    <w:name w:val="Dokumentstruktur Zeichen1"/>
    <w:basedOn w:val="Absatzstandardschriftart"/>
    <w:uiPriority w:val="99"/>
    <w:rsid w:val="000A2929"/>
    <w:rPr>
      <w:rFonts w:ascii="Lucida Grande" w:hAnsi="Lucida Grande" w:cs="Calibri" w:hint="default"/>
      <w:sz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7125A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551C6C"/>
    <w:pPr>
      <w:numPr>
        <w:numId w:val="4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551C6C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551C6C"/>
    <w:pPr>
      <w:spacing w:before="120" w:line="240" w:lineRule="auto"/>
      <w:ind w:left="54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551C6C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15751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character" w:styleId="Buchtitel">
    <w:name w:val="Book Title"/>
    <w:basedOn w:val="Absatzstandardschriftart"/>
    <w:uiPriority w:val="33"/>
    <w:qFormat/>
    <w:rsid w:val="00157511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de-DE"/>
    </w:rPr>
  </w:style>
  <w:style w:type="character" w:styleId="Herausstellen">
    <w:name w:val="Emphasis"/>
    <w:uiPriority w:val="20"/>
    <w:qFormat/>
    <w:rsid w:val="00157511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de-DE"/>
    </w:rPr>
  </w:style>
  <w:style w:type="character" w:styleId="IntensiveHervorhebung">
    <w:name w:val="Intense Emphasis"/>
    <w:basedOn w:val="Absatzstandardschriftart"/>
    <w:uiPriority w:val="21"/>
    <w:qFormat/>
    <w:rsid w:val="00157511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157511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57511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IntensiverVerweis">
    <w:name w:val="Intense Reference"/>
    <w:basedOn w:val="Absatzstandardschriftart"/>
    <w:uiPriority w:val="32"/>
    <w:qFormat/>
    <w:rsid w:val="00157511"/>
    <w:rPr>
      <w:b/>
      <w:bCs/>
      <w:color w:val="4F81BD" w:themeColor="accent1"/>
      <w:sz w:val="22"/>
      <w:u w:val="single"/>
    </w:rPr>
  </w:style>
  <w:style w:type="paragraph" w:styleId="Aufzhlungszeichen3">
    <w:name w:val="List Bullet 3"/>
    <w:basedOn w:val="Standard"/>
    <w:unhideWhenUsed/>
    <w:qFormat/>
    <w:rsid w:val="00157511"/>
    <w:pPr>
      <w:numPr>
        <w:numId w:val="5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157511"/>
    <w:pPr>
      <w:numPr>
        <w:numId w:val="6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157511"/>
    <w:pPr>
      <w:numPr>
        <w:numId w:val="7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157511"/>
    <w:rPr>
      <w:color w:val="808080"/>
    </w:rPr>
  </w:style>
  <w:style w:type="paragraph" w:styleId="Anfhrungszeichen">
    <w:name w:val="Quote"/>
    <w:basedOn w:val="Standard"/>
    <w:link w:val="AnfhrungszeichenZeichen"/>
    <w:uiPriority w:val="29"/>
    <w:qFormat/>
    <w:rsid w:val="00157511"/>
    <w:pPr>
      <w:spacing w:after="160"/>
      <w:jc w:val="both"/>
    </w:pPr>
    <w:rPr>
      <w:rFonts w:asciiTheme="minorHAnsi" w:eastAsiaTheme="minorEastAsia" w:hAnsiTheme="minorHAnsi" w:cstheme="minorBidi"/>
      <w:i/>
      <w:iCs/>
      <w:color w:val="7F7F7F" w:themeColor="background1" w:themeShade="7F"/>
      <w:szCs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57511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157511"/>
    <w:rPr>
      <w:color w:val="737373" w:themeColor="text1" w:themeTint="8C"/>
      <w:sz w:val="22"/>
      <w:u w:val="single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702BC2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702BC2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702BC2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lang w:eastAsia="de-DE"/>
    </w:rPr>
  </w:style>
  <w:style w:type="character" w:styleId="Kommentarzeichen">
    <w:name w:val="annotation reference"/>
    <w:basedOn w:val="Absatzstandardschriftart"/>
    <w:rsid w:val="00CB6B50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CB6B50"/>
    <w:pPr>
      <w:spacing w:before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CB6B50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CB6B5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CB6B50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CB6B50"/>
    <w:pPr>
      <w:spacing w:before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CB6B50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CB6B50"/>
    <w:pPr>
      <w:spacing w:after="0" w:line="288" w:lineRule="auto"/>
      <w:jc w:val="both"/>
    </w:pPr>
    <w:rPr>
      <w:rFonts w:ascii="Arial Narrow" w:eastAsia="Times New Roman" w:hAnsi="Arial Narrow" w:cs="Times New Roman"/>
      <w:szCs w:val="20"/>
      <w:lang w:eastAsia="de-DE"/>
    </w:rPr>
  </w:style>
  <w:style w:type="paragraph" w:customStyle="1" w:styleId="Aufzhlung1">
    <w:name w:val="Aufzählung 1"/>
    <w:basedOn w:val="Standard"/>
    <w:rsid w:val="00492FAD"/>
    <w:pPr>
      <w:numPr>
        <w:numId w:val="8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492FAD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492FAD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492FAD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492FAD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492FAD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492FAD"/>
    <w:pPr>
      <w:tabs>
        <w:tab w:val="left" w:pos="1173"/>
      </w:tabs>
      <w:autoSpaceDE w:val="0"/>
      <w:autoSpaceDN w:val="0"/>
      <w:adjustRightInd w:val="0"/>
      <w:spacing w:after="0" w:line="240" w:lineRule="atLeast"/>
      <w:ind w:left="77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492FAD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rsid w:val="00162708"/>
    <w:pPr>
      <w:tabs>
        <w:tab w:val="clear" w:pos="1134"/>
        <w:tab w:val="clear" w:pos="1418"/>
      </w:tabs>
      <w:spacing w:before="0" w:after="240" w:line="240" w:lineRule="atLeast"/>
      <w:ind w:left="720" w:right="720" w:hanging="360"/>
    </w:pPr>
    <w:rPr>
      <w:rFonts w:ascii="Garamond" w:hAnsi="Garamond"/>
      <w:szCs w:val="20"/>
    </w:rPr>
  </w:style>
  <w:style w:type="paragraph" w:styleId="Endnotentext">
    <w:name w:val="endnote text"/>
    <w:basedOn w:val="Standard"/>
    <w:link w:val="EndnotentextZeichen"/>
    <w:rsid w:val="00162708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162708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162708"/>
    <w:rPr>
      <w:vertAlign w:val="superscript"/>
    </w:rPr>
  </w:style>
  <w:style w:type="paragraph" w:customStyle="1" w:styleId="stil2">
    <w:name w:val="stil2"/>
    <w:basedOn w:val="Standard"/>
    <w:rsid w:val="0016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162708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customStyle="1" w:styleId="EndNoteBibliography">
    <w:name w:val="EndNote Bibliography"/>
    <w:basedOn w:val="Standard"/>
    <w:rsid w:val="000E2C2C"/>
    <w:pPr>
      <w:spacing w:line="240" w:lineRule="auto"/>
    </w:pPr>
    <w:rPr>
      <w:rFonts w:ascii="Cambria" w:eastAsiaTheme="minorHAnsi" w:hAnsi="Cambria" w:cstheme="minorBidi"/>
      <w:sz w:val="26"/>
      <w:lang w:val="en-US"/>
    </w:rPr>
  </w:style>
  <w:style w:type="paragraph" w:customStyle="1" w:styleId="EndNoteBibliographyTitle">
    <w:name w:val="EndNote Bibliography Title"/>
    <w:basedOn w:val="Standard"/>
    <w:rsid w:val="00253A6B"/>
    <w:pPr>
      <w:spacing w:after="0"/>
      <w:jc w:val="center"/>
    </w:pPr>
    <w:rPr>
      <w:rFonts w:ascii="Cambria" w:eastAsiaTheme="minorHAnsi" w:hAnsi="Cambria" w:cstheme="minorBidi"/>
      <w:sz w:val="26"/>
      <w:lang w:val="en-US"/>
    </w:rPr>
  </w:style>
  <w:style w:type="paragraph" w:styleId="Zusatz1">
    <w:name w:val="toa heading"/>
    <w:basedOn w:val="Standard"/>
    <w:next w:val="Standard"/>
    <w:uiPriority w:val="99"/>
    <w:unhideWhenUsed/>
    <w:rsid w:val="00253A6B"/>
    <w:pPr>
      <w:spacing w:before="120" w:line="240" w:lineRule="auto"/>
    </w:pPr>
    <w:rPr>
      <w:rFonts w:asciiTheme="majorHAnsi" w:eastAsiaTheme="majorEastAsia" w:hAnsiTheme="majorHAnsi" w:cstheme="majorBidi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0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85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5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2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1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9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4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12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661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1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6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7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7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4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5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3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6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7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1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4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1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7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725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620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7124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4159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2140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1443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028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6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37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122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8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82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3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7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7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22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5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9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55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6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1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9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09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816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00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3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79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10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11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1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3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85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1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4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6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7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792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72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773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269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113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851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28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1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5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36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8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19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emf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emf"/><Relationship Id="rId34" Type="http://schemas.openxmlformats.org/officeDocument/2006/relationships/image" Target="media/image26.emf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37" Type="http://schemas.openxmlformats.org/officeDocument/2006/relationships/footer" Target="footer2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ichaelherbst2:Library:Application%20Support:Microsoft:Office:Benutzervorlagen:Eigene%20Vorlagen:Lehrstuhl%20-%20Texte%202010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00C0CE-31D0-454A-B60A-04DF883EA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Lehrstuhl - Texte 2010-2.dotx</Template>
  <TotalTime>0</TotalTime>
  <Pages>14</Pages>
  <Words>1372</Words>
  <Characters>8645</Characters>
  <Application>Microsoft Macintosh Word</Application>
  <DocSecurity>0</DocSecurity>
  <Lines>72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14. Den Menschen nicht isoliert, sondern „im System“ anschauen (Christoph Morgen</vt:lpstr>
      <vt:lpstr>Literaturliste Kap. 14</vt:lpstr>
      <vt:lpstr/>
      <vt:lpstr/>
    </vt:vector>
  </TitlesOfParts>
  <Company>Lehrstuhl für Praktische Theologie Greifswald</Company>
  <LinksUpToDate>false</LinksUpToDate>
  <CharactersWithSpaces>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Herbst</dc:creator>
  <cp:keywords/>
  <cp:lastModifiedBy>Christiane Moldenhauer</cp:lastModifiedBy>
  <cp:revision>48</cp:revision>
  <cp:lastPrinted>2014-06-19T21:40:00Z</cp:lastPrinted>
  <dcterms:created xsi:type="dcterms:W3CDTF">2014-06-26T09:40:00Z</dcterms:created>
  <dcterms:modified xsi:type="dcterms:W3CDTF">2014-06-26T13:15:00Z</dcterms:modified>
</cp:coreProperties>
</file>