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9160EFF"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173F504C" wp14:editId="72F83445">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3E4A2DF8" w14:textId="77777777" w:rsidR="000D11E1" w:rsidRPr="00FA66BD" w:rsidRDefault="000D11E1" w:rsidP="00580EBE">
      <w:pPr>
        <w:rPr>
          <w:rFonts w:asciiTheme="minorHAnsi" w:hAnsiTheme="minorHAnsi"/>
          <w:szCs w:val="24"/>
        </w:rPr>
      </w:pPr>
    </w:p>
    <w:p w14:paraId="3ED25B0F" w14:textId="77777777" w:rsidR="000D11E1" w:rsidRPr="00FA66BD" w:rsidRDefault="000D11E1" w:rsidP="00580EBE">
      <w:pPr>
        <w:rPr>
          <w:rFonts w:asciiTheme="minorHAnsi" w:hAnsiTheme="minorHAnsi"/>
          <w:szCs w:val="24"/>
        </w:rPr>
      </w:pPr>
    </w:p>
    <w:p w14:paraId="26FC31BB" w14:textId="77777777" w:rsidR="000D11E1" w:rsidRPr="00FA66BD" w:rsidRDefault="000D11E1" w:rsidP="00580EBE">
      <w:pPr>
        <w:rPr>
          <w:rFonts w:asciiTheme="minorHAnsi" w:hAnsiTheme="minorHAnsi"/>
        </w:rPr>
      </w:pPr>
    </w:p>
    <w:p w14:paraId="340CA043" w14:textId="77777777" w:rsidR="000D11E1" w:rsidRPr="00FA66BD" w:rsidRDefault="000C69CC" w:rsidP="00580EBE">
      <w:pPr>
        <w:rPr>
          <w:rFonts w:asciiTheme="minorHAnsi" w:hAnsiTheme="minorHAnsi"/>
          <w:sz w:val="12"/>
          <w:szCs w:val="12"/>
        </w:rPr>
      </w:pPr>
      <w:r>
        <w:rPr>
          <w:rFonts w:asciiTheme="minorHAnsi" w:hAnsiTheme="minorHAnsi"/>
          <w:noProof/>
          <w:lang w:eastAsia="de-DE"/>
        </w:rPr>
        <w:pict w14:anchorId="36FA31E7">
          <v:shapetype id="_x0000_t32" coordsize="21600,21600" o:spt="32" o:oned="t" path="m0,0l21600,21600e" filled="f">
            <v:path arrowok="t" fillok="f" o:connecttype="none"/>
            <o:lock v:ext="edit" shapetype="t"/>
          </v:shapetype>
          <v:shape id="_x0000_s1032" type="#_x0000_t32" style="position:absolute;margin-left:.4pt;margin-top:.3pt;width:469.5pt;height:0;z-index:251659264" o:connectortype="straight" strokecolor="#943634" strokeweight="3pt">
            <v:shadow type="perspective" color="#622423" opacity=".5" offset="1pt" offset2="-1pt"/>
          </v:shape>
        </w:pict>
      </w:r>
    </w:p>
    <w:p w14:paraId="636CEF32"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65214E98"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03468F">
        <w:rPr>
          <w:rFonts w:asciiTheme="minorHAnsi" w:hAnsiTheme="minorHAnsi"/>
          <w:sz w:val="32"/>
          <w:szCs w:val="48"/>
        </w:rPr>
        <w:t>semester 2012-13 (Arbeitsblatt 2</w:t>
      </w:r>
      <w:r w:rsidR="00B65C9D">
        <w:rPr>
          <w:rFonts w:asciiTheme="minorHAnsi" w:hAnsiTheme="minorHAnsi"/>
          <w:sz w:val="32"/>
          <w:szCs w:val="48"/>
        </w:rPr>
        <w:t>)</w:t>
      </w:r>
    </w:p>
    <w:p w14:paraId="49D0F99B" w14:textId="77777777" w:rsidR="000D11E1" w:rsidRPr="00FA66BD" w:rsidRDefault="000C69CC" w:rsidP="00580EBE">
      <w:pPr>
        <w:rPr>
          <w:rFonts w:asciiTheme="minorHAnsi" w:hAnsiTheme="minorHAnsi"/>
          <w:sz w:val="12"/>
          <w:szCs w:val="12"/>
        </w:rPr>
      </w:pPr>
      <w:r>
        <w:rPr>
          <w:rFonts w:asciiTheme="minorHAnsi" w:hAnsiTheme="minorHAnsi"/>
          <w:noProof/>
          <w:lang w:eastAsia="de-DE"/>
        </w:rPr>
        <w:pict w14:anchorId="3759480E">
          <v:rect id="_x0000_s1033" style="position:absolute;margin-left:.4pt;margin-top:4.2pt;width:469.5pt;height:8.25pt;z-index:251660288" fillcolor="#c00000" stroked="f"/>
        </w:pict>
      </w:r>
    </w:p>
    <w:p w14:paraId="710487B9" w14:textId="77777777" w:rsidR="000D11E1" w:rsidRPr="00FA66BD" w:rsidRDefault="000D11E1" w:rsidP="00580EBE">
      <w:pPr>
        <w:rPr>
          <w:rFonts w:asciiTheme="minorHAnsi" w:hAnsiTheme="minorHAnsi"/>
          <w:sz w:val="12"/>
          <w:szCs w:val="12"/>
        </w:rPr>
      </w:pPr>
    </w:p>
    <w:p w14:paraId="55D7AAEF"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F729E0">
        <w:rPr>
          <w:rFonts w:asciiTheme="minorHAnsi" w:hAnsiTheme="minorHAnsi"/>
          <w:sz w:val="28"/>
          <w:szCs w:val="32"/>
        </w:rPr>
        <w:t>26</w:t>
      </w:r>
      <w:r w:rsidR="00EC5674">
        <w:rPr>
          <w:rFonts w:asciiTheme="minorHAnsi" w:hAnsiTheme="minorHAnsi"/>
          <w:sz w:val="28"/>
          <w:szCs w:val="32"/>
        </w:rPr>
        <w:t xml:space="preserve">. Oktober </w:t>
      </w:r>
      <w:r w:rsidR="009E704F">
        <w:rPr>
          <w:rFonts w:asciiTheme="minorHAnsi" w:hAnsiTheme="minorHAnsi"/>
          <w:sz w:val="28"/>
          <w:szCs w:val="32"/>
        </w:rPr>
        <w:t>2012</w:t>
      </w:r>
    </w:p>
    <w:p w14:paraId="4DC56DDD" w14:textId="77777777" w:rsidR="0003468F" w:rsidRDefault="0003468F" w:rsidP="008F4AA6">
      <w:pPr>
        <w:pStyle w:val="berschrift1"/>
      </w:pPr>
      <w:bookmarkStart w:id="0" w:name="_Toc211165368"/>
      <w:bookmarkStart w:id="1" w:name="OLE_LINK13"/>
      <w:bookmarkStart w:id="2" w:name="OLE_LINK14"/>
    </w:p>
    <w:p w14:paraId="2A14855D" w14:textId="77777777" w:rsidR="0003468F" w:rsidRDefault="0003468F" w:rsidP="008F4AA6">
      <w:pPr>
        <w:pStyle w:val="berschrift1"/>
      </w:pPr>
    </w:p>
    <w:p w14:paraId="704CFE99" w14:textId="77777777" w:rsidR="0003468F" w:rsidRDefault="0003468F" w:rsidP="008F4AA6">
      <w:pPr>
        <w:pStyle w:val="berschrift1"/>
      </w:pPr>
    </w:p>
    <w:p w14:paraId="54D02E2A" w14:textId="77777777" w:rsidR="0077766E" w:rsidRPr="008F4AA6" w:rsidRDefault="0077766E" w:rsidP="008F4AA6">
      <w:pPr>
        <w:pStyle w:val="berschrift1"/>
        <w:rPr>
          <w:rFonts w:cs="Times New Roman"/>
        </w:rPr>
      </w:pPr>
      <w:r>
        <w:t>1. Einführung in die Vorlesung</w:t>
      </w:r>
      <w:bookmarkStart w:id="3" w:name="_Toc211165369"/>
      <w:bookmarkEnd w:id="0"/>
    </w:p>
    <w:p w14:paraId="210D10BF" w14:textId="77777777" w:rsidR="005D7630" w:rsidRDefault="005D7630" w:rsidP="005D7630">
      <w:pPr>
        <w:pStyle w:val="berschrift3"/>
      </w:pPr>
      <w:bookmarkStart w:id="4" w:name="_Toc212176992"/>
      <w:bookmarkStart w:id="5" w:name="_Toc212181149"/>
      <w:r>
        <w:t>1.3.4 Der verheißene Gemeindeaufbau und die Pforten der Hölle</w:t>
      </w:r>
      <w:bookmarkEnd w:id="4"/>
      <w:bookmarkEnd w:id="5"/>
    </w:p>
    <w:p w14:paraId="380BF78C" w14:textId="001B39B6" w:rsidR="0010525E" w:rsidRPr="0010525E" w:rsidRDefault="0010525E" w:rsidP="0010525E">
      <w:pPr>
        <w:rPr>
          <w:b/>
        </w:rPr>
      </w:pPr>
      <w:r w:rsidRPr="0010525E">
        <w:rPr>
          <w:b/>
        </w:rPr>
        <w:t>Mt 16,13-20</w:t>
      </w:r>
      <w:r>
        <w:rPr>
          <w:b/>
        </w:rPr>
        <w:t>:</w:t>
      </w:r>
      <w:r w:rsidR="006656BD" w:rsidRPr="00F571D0">
        <w:rPr>
          <w:rStyle w:val="Funotenzeichen"/>
        </w:rPr>
        <w:footnoteReference w:id="1"/>
      </w:r>
    </w:p>
    <w:p w14:paraId="5654DE93" w14:textId="77777777" w:rsidR="0010525E" w:rsidRPr="0010525E" w:rsidRDefault="0010525E" w:rsidP="0010525E">
      <w:pPr>
        <w:ind w:left="567" w:right="567"/>
        <w:rPr>
          <w:i/>
          <w:szCs w:val="24"/>
        </w:rPr>
      </w:pPr>
      <w:r w:rsidRPr="0010525E">
        <w:rPr>
          <w:bCs/>
          <w:i/>
          <w:color w:val="12377E"/>
          <w:szCs w:val="24"/>
          <w:lang w:eastAsia="de-DE"/>
        </w:rPr>
        <w:t xml:space="preserve">13 </w:t>
      </w:r>
      <w:r w:rsidRPr="0010525E">
        <w:rPr>
          <w:i/>
          <w:szCs w:val="24"/>
          <w:lang w:eastAsia="de-DE"/>
        </w:rPr>
        <w:t xml:space="preserve">Da kam Jesus in die Gegend von Cäsarea Philippi und fragte seine Jünger und sprach: Wer sagen die Leute, dass der Menschensohn sei? </w:t>
      </w:r>
      <w:r w:rsidRPr="0010525E">
        <w:rPr>
          <w:bCs/>
          <w:i/>
          <w:color w:val="12377E"/>
          <w:szCs w:val="24"/>
          <w:lang w:eastAsia="de-DE"/>
        </w:rPr>
        <w:t xml:space="preserve">14 </w:t>
      </w:r>
      <w:r w:rsidRPr="0010525E">
        <w:rPr>
          <w:i/>
          <w:szCs w:val="24"/>
          <w:lang w:eastAsia="de-DE"/>
        </w:rPr>
        <w:t xml:space="preserve">Sie sprachen: Einige sagen, du seist Johannes der Täufer, andere, du seist Elia, wieder andere, du seist Jeremia oder einer der Propheten. </w:t>
      </w:r>
      <w:r w:rsidRPr="0010525E">
        <w:rPr>
          <w:bCs/>
          <w:i/>
          <w:color w:val="12377E"/>
          <w:szCs w:val="24"/>
          <w:lang w:eastAsia="de-DE"/>
        </w:rPr>
        <w:t xml:space="preserve">15 </w:t>
      </w:r>
      <w:r w:rsidRPr="0010525E">
        <w:rPr>
          <w:i/>
          <w:szCs w:val="24"/>
          <w:lang w:eastAsia="de-DE"/>
        </w:rPr>
        <w:t xml:space="preserve">Er fragte sie: Wer sagt denn ihr, dass ich sei? </w:t>
      </w:r>
      <w:r w:rsidRPr="0010525E">
        <w:rPr>
          <w:bCs/>
          <w:i/>
          <w:color w:val="12377E"/>
          <w:szCs w:val="24"/>
          <w:lang w:eastAsia="de-DE"/>
        </w:rPr>
        <w:t xml:space="preserve">16 </w:t>
      </w:r>
      <w:r w:rsidRPr="0010525E">
        <w:rPr>
          <w:i/>
          <w:szCs w:val="24"/>
          <w:lang w:eastAsia="de-DE"/>
        </w:rPr>
        <w:t>Da antwortete Simon Pe</w:t>
      </w:r>
      <w:r w:rsidRPr="0010525E">
        <w:rPr>
          <w:i/>
          <w:szCs w:val="24"/>
          <w:lang w:eastAsia="de-DE"/>
        </w:rPr>
        <w:t>t</w:t>
      </w:r>
      <w:r w:rsidRPr="0010525E">
        <w:rPr>
          <w:i/>
          <w:szCs w:val="24"/>
          <w:lang w:eastAsia="de-DE"/>
        </w:rPr>
        <w:t xml:space="preserve">rus und sprach: </w:t>
      </w:r>
      <w:r w:rsidRPr="0010525E">
        <w:rPr>
          <w:bCs/>
          <w:i/>
          <w:szCs w:val="24"/>
          <w:lang w:eastAsia="de-DE"/>
        </w:rPr>
        <w:t xml:space="preserve">Du bist Christus, des lebendigen Gottes Sohn! </w:t>
      </w:r>
      <w:r w:rsidRPr="0010525E">
        <w:rPr>
          <w:bCs/>
          <w:i/>
          <w:color w:val="12377E"/>
          <w:szCs w:val="24"/>
          <w:lang w:eastAsia="de-DE"/>
        </w:rPr>
        <w:t xml:space="preserve">17 </w:t>
      </w:r>
      <w:r w:rsidRPr="0010525E">
        <w:rPr>
          <w:i/>
          <w:szCs w:val="24"/>
          <w:lang w:eastAsia="de-DE"/>
        </w:rPr>
        <w:t xml:space="preserve">Und Jesus antwortete und sprach zu ihm: Selig bist du, Simon, Jonas Sohn; denn Fleisch und Blut haben dir das nicht offenbart, sondern mein Vater im Himmel. </w:t>
      </w:r>
      <w:r w:rsidRPr="0010525E">
        <w:rPr>
          <w:bCs/>
          <w:i/>
          <w:color w:val="12377E"/>
          <w:szCs w:val="24"/>
          <w:lang w:eastAsia="de-DE"/>
        </w:rPr>
        <w:t xml:space="preserve">18 </w:t>
      </w:r>
      <w:r w:rsidRPr="0010525E">
        <w:rPr>
          <w:i/>
          <w:szCs w:val="24"/>
          <w:lang w:eastAsia="de-DE"/>
        </w:rPr>
        <w:t xml:space="preserve">Und ich sage dir auch: Du bist Petrus, und auf diesen Felsen will ich meine Gemeinde bauen, und die Pforten der Hölle sollen sie nicht überwältigen. </w:t>
      </w:r>
      <w:r w:rsidRPr="0010525E">
        <w:rPr>
          <w:bCs/>
          <w:i/>
          <w:color w:val="12377E"/>
          <w:szCs w:val="24"/>
          <w:lang w:eastAsia="de-DE"/>
        </w:rPr>
        <w:t>19</w:t>
      </w:r>
      <w:r w:rsidRPr="0010525E">
        <w:rPr>
          <w:i/>
          <w:szCs w:val="24"/>
          <w:lang w:eastAsia="de-DE"/>
        </w:rPr>
        <w:t xml:space="preserve"> </w:t>
      </w:r>
      <w:r w:rsidRPr="0010525E">
        <w:rPr>
          <w:bCs/>
          <w:i/>
          <w:szCs w:val="24"/>
          <w:lang w:eastAsia="de-DE"/>
        </w:rPr>
        <w:t>Ich will dir die Schlüssel des Himmelreichs geben:</w:t>
      </w:r>
      <w:r w:rsidRPr="0010525E">
        <w:rPr>
          <w:i/>
          <w:szCs w:val="24"/>
          <w:lang w:eastAsia="de-DE"/>
        </w:rPr>
        <w:t xml:space="preserve"> </w:t>
      </w:r>
      <w:r w:rsidRPr="0010525E">
        <w:rPr>
          <w:bCs/>
          <w:i/>
          <w:szCs w:val="24"/>
          <w:lang w:eastAsia="de-DE"/>
        </w:rPr>
        <w:t xml:space="preserve">Alles, was du auf Erden binden wirst, soll auch im Himmel gebunden sein, und alles, was du auf Erden lösen wirst, soll auch im Himmel gelöst sein. </w:t>
      </w:r>
      <w:r w:rsidRPr="0010525E">
        <w:rPr>
          <w:bCs/>
          <w:i/>
          <w:color w:val="12377E"/>
          <w:szCs w:val="24"/>
          <w:lang w:eastAsia="de-DE"/>
        </w:rPr>
        <w:t xml:space="preserve">20 </w:t>
      </w:r>
      <w:r w:rsidRPr="0010525E">
        <w:rPr>
          <w:i/>
          <w:szCs w:val="24"/>
          <w:lang w:eastAsia="de-DE"/>
        </w:rPr>
        <w:t>Da gebot er seinen Jüngern, niemandem zu sagen, dass er der Chri</w:t>
      </w:r>
      <w:r w:rsidRPr="0010525E">
        <w:rPr>
          <w:i/>
          <w:szCs w:val="24"/>
          <w:lang w:eastAsia="de-DE"/>
        </w:rPr>
        <w:t>s</w:t>
      </w:r>
      <w:r w:rsidRPr="0010525E">
        <w:rPr>
          <w:i/>
          <w:szCs w:val="24"/>
          <w:lang w:eastAsia="de-DE"/>
        </w:rPr>
        <w:t>tus sei.</w:t>
      </w:r>
    </w:p>
    <w:p w14:paraId="1CED4AA2" w14:textId="77777777" w:rsidR="0010525E" w:rsidRPr="0010525E" w:rsidRDefault="0010525E" w:rsidP="0010525E"/>
    <w:p w14:paraId="4B8D83DC" w14:textId="462DDA9D" w:rsidR="0010525E" w:rsidRDefault="0010525E" w:rsidP="0010525E">
      <w:pPr>
        <w:jc w:val="center"/>
      </w:pPr>
    </w:p>
    <w:p w14:paraId="12562757" w14:textId="77777777" w:rsidR="005D7630" w:rsidRDefault="005D7630" w:rsidP="005D7630">
      <w:pPr>
        <w:pStyle w:val="berschrift4"/>
      </w:pPr>
      <w:bookmarkStart w:id="6" w:name="_Toc212176993"/>
      <w:r>
        <w:t>Der Bauherr</w:t>
      </w:r>
      <w:bookmarkEnd w:id="6"/>
    </w:p>
    <w:p w14:paraId="2F943B2D" w14:textId="3AD20C10" w:rsidR="004078A9" w:rsidRDefault="004078A9" w:rsidP="004078A9">
      <w:pPr>
        <w:jc w:val="center"/>
      </w:pPr>
      <w:r w:rsidRPr="0010525E">
        <w:drawing>
          <wp:inline distT="0" distB="0" distL="0" distR="0" wp14:anchorId="76C5967C" wp14:editId="1EB422E6">
            <wp:extent cx="3393458" cy="2543769"/>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4220" cy="2544341"/>
                    </a:xfrm>
                    <a:prstGeom prst="rect">
                      <a:avLst/>
                    </a:prstGeom>
                    <a:noFill/>
                    <a:ln>
                      <a:noFill/>
                    </a:ln>
                  </pic:spPr>
                </pic:pic>
              </a:graphicData>
            </a:graphic>
          </wp:inline>
        </w:drawing>
      </w:r>
      <w:r>
        <w:rPr>
          <w:rStyle w:val="Funotenzeichen"/>
          <w:lang w:val="en-GB"/>
        </w:rPr>
        <w:footnoteReference w:id="2"/>
      </w:r>
    </w:p>
    <w:p w14:paraId="0E2FE982" w14:textId="68DCA6D2" w:rsidR="005D7630" w:rsidRDefault="005D7630" w:rsidP="005D7630">
      <w:pPr>
        <w:rPr>
          <w:rFonts w:asciiTheme="minorHAnsi" w:hAnsiTheme="minorHAnsi"/>
        </w:rPr>
      </w:pPr>
      <w:r>
        <w:t>Nach Matthäus macht Jesus eines unzweifelbar klar: Er ist es, der die G</w:t>
      </w:r>
      <w:r>
        <w:t>e</w:t>
      </w:r>
      <w:r>
        <w:t xml:space="preserve">meinde baut; er ist es, dem die Gemeinde gehört: „Ich will meine Gemeinde bauen!“ = </w:t>
      </w:r>
      <w:r>
        <w:rPr>
          <w:rFonts w:ascii="Bwgrkl" w:hAnsi="Bwgrkl"/>
        </w:rPr>
        <w:t>oivkodomh,sw mou th.n evkklhsi,an</w:t>
      </w:r>
      <w:r>
        <w:rPr>
          <w:rFonts w:asciiTheme="minorHAnsi" w:hAnsiTheme="minorHAnsi"/>
        </w:rPr>
        <w:t>.</w:t>
      </w:r>
    </w:p>
    <w:p w14:paraId="26723DBD" w14:textId="00F5EB75" w:rsidR="00DE7807" w:rsidRDefault="00DE7807" w:rsidP="005D7630">
      <w:r>
        <w:t>Es wäre eine Art von „kybernetischem Athei</w:t>
      </w:r>
      <w:r>
        <w:t>s</w:t>
      </w:r>
      <w:r>
        <w:t>mus“</w:t>
      </w:r>
      <w:r>
        <w:rPr>
          <w:rStyle w:val="Funotenzeichen"/>
        </w:rPr>
        <w:footnoteReference w:id="3"/>
      </w:r>
      <w:r>
        <w:t>, von Jesus als der „treibenden Kraft“ im Werden und Wachsen der G</w:t>
      </w:r>
      <w:r>
        <w:t>e</w:t>
      </w:r>
      <w:r>
        <w:t>meinde abzusehen und uns selbst an seine Stelle zu rücken.</w:t>
      </w:r>
      <w:r>
        <w:rPr>
          <w:rStyle w:val="Funotenzeichen"/>
        </w:rPr>
        <w:footnoteReference w:id="4"/>
      </w:r>
      <w:r>
        <w:t xml:space="preserve"> Es wäre ebenso absurd, alles Mithelfen auf dieser Baustelle unabhängig von den Plänen des Bauherrn verstehen und in Gang bringen zu wollen. </w:t>
      </w:r>
    </w:p>
    <w:p w14:paraId="210233AC" w14:textId="77777777" w:rsidR="005D7630" w:rsidRDefault="005D7630" w:rsidP="005D7630">
      <w:pPr>
        <w:pStyle w:val="berschrift4"/>
      </w:pPr>
      <w:bookmarkStart w:id="7" w:name="_Toc212176994"/>
      <w:r>
        <w:t>Das Bekenntnis</w:t>
      </w:r>
      <w:bookmarkEnd w:id="7"/>
    </w:p>
    <w:p w14:paraId="08E2503E" w14:textId="72E0FA4B" w:rsidR="00B65714" w:rsidRPr="00B65714" w:rsidRDefault="005D7630" w:rsidP="00B65714">
      <w:pPr>
        <w:ind w:left="284"/>
        <w:rPr>
          <w:i/>
          <w:lang w:val="en-GB"/>
        </w:rPr>
      </w:pPr>
      <w:r w:rsidRPr="00B65714">
        <w:rPr>
          <w:i/>
          <w:lang w:val="en-GB"/>
        </w:rPr>
        <w:t>„Jesus is identified as the royal figure of Davidic descent through whom God will restore the fo</w:t>
      </w:r>
      <w:r w:rsidRPr="00B65714">
        <w:rPr>
          <w:i/>
          <w:lang w:val="en-GB"/>
        </w:rPr>
        <w:t>r</w:t>
      </w:r>
      <w:r w:rsidRPr="00B65714">
        <w:rPr>
          <w:i/>
          <w:lang w:val="en-GB"/>
        </w:rPr>
        <w:t>tunes of his people as long promised. … P</w:t>
      </w:r>
      <w:r w:rsidRPr="00B65714">
        <w:rPr>
          <w:i/>
          <w:lang w:val="en-GB"/>
        </w:rPr>
        <w:t>e</w:t>
      </w:r>
      <w:r w:rsidRPr="00B65714">
        <w:rPr>
          <w:i/>
          <w:lang w:val="en-GB"/>
        </w:rPr>
        <w:t>ter’s confession of Jesus as the Christ is of a Christ who is to be worshipped as one in whom God is immediately encountered.“</w:t>
      </w:r>
      <w:r w:rsidR="00B65714" w:rsidRPr="00B65714">
        <w:rPr>
          <w:i/>
          <w:lang w:val="en-GB"/>
        </w:rPr>
        <w:t xml:space="preserve"> (John Nolland</w:t>
      </w:r>
      <w:r w:rsidRPr="00B65714">
        <w:rPr>
          <w:rStyle w:val="Funotenzeichen"/>
          <w:i/>
        </w:rPr>
        <w:footnoteReference w:id="5"/>
      </w:r>
      <w:r w:rsidR="00B65714" w:rsidRPr="00B65714">
        <w:rPr>
          <w:i/>
          <w:lang w:val="en-GB"/>
        </w:rPr>
        <w:t>)</w:t>
      </w:r>
      <w:r w:rsidRPr="00B65714">
        <w:rPr>
          <w:i/>
          <w:lang w:val="en-GB"/>
        </w:rPr>
        <w:t xml:space="preserve"> </w:t>
      </w:r>
    </w:p>
    <w:p w14:paraId="3D75E9AE" w14:textId="77777777" w:rsidR="005D7630" w:rsidRDefault="005D7630" w:rsidP="005D7630">
      <w:pPr>
        <w:pStyle w:val="berschrift4"/>
      </w:pPr>
      <w:bookmarkStart w:id="8" w:name="_Toc212176995"/>
      <w:r>
        <w:t>Die Rolle des Petrus</w:t>
      </w:r>
      <w:bookmarkEnd w:id="8"/>
    </w:p>
    <w:p w14:paraId="6F929C2A" w14:textId="7226D33F" w:rsidR="005D7630" w:rsidRDefault="005D7630" w:rsidP="005D7630">
      <w:pPr>
        <w:rPr>
          <w:rFonts w:asciiTheme="minorHAnsi" w:hAnsiTheme="minorHAnsi"/>
        </w:rPr>
      </w:pPr>
      <w:r>
        <w:rPr>
          <w:rFonts w:asciiTheme="minorHAnsi" w:hAnsiTheme="minorHAnsi"/>
        </w:rPr>
        <w:t>Am wahrscheinlichsten scheint mir zu sein, dass Petrus nicht im Allgemeinen, sondern genau in di</w:t>
      </w:r>
      <w:r>
        <w:rPr>
          <w:rFonts w:asciiTheme="minorHAnsi" w:hAnsiTheme="minorHAnsi"/>
        </w:rPr>
        <w:t>e</w:t>
      </w:r>
      <w:r>
        <w:rPr>
          <w:rFonts w:asciiTheme="minorHAnsi" w:hAnsiTheme="minorHAnsi"/>
        </w:rPr>
        <w:t>sem Akt und in dieser Art des Jesus-Bekenntnisses zum Felsen der Gemeinde wird (vgl. später auch Eph 2,20).</w:t>
      </w:r>
      <w:r w:rsidR="00B65714">
        <w:rPr>
          <w:rStyle w:val="Funotenzeichen"/>
          <w:rFonts w:asciiTheme="minorHAnsi" w:hAnsiTheme="minorHAnsi"/>
        </w:rPr>
        <w:footnoteReference w:id="6"/>
      </w:r>
    </w:p>
    <w:p w14:paraId="74ED65D7" w14:textId="77777777" w:rsidR="005C5EA6" w:rsidRDefault="005C5EA6">
      <w:pPr>
        <w:spacing w:after="0" w:line="240" w:lineRule="auto"/>
        <w:rPr>
          <w:rFonts w:eastAsia="Times New Roman"/>
          <w:b/>
          <w:bCs/>
          <w:i/>
          <w:iCs/>
          <w:color w:val="4F81BD"/>
        </w:rPr>
      </w:pPr>
      <w:bookmarkStart w:id="9" w:name="_Toc212176996"/>
      <w:r>
        <w:br w:type="page"/>
      </w:r>
    </w:p>
    <w:p w14:paraId="667DDCEF" w14:textId="55C4AB53" w:rsidR="005D7630" w:rsidRDefault="005D7630" w:rsidP="005D7630">
      <w:pPr>
        <w:pStyle w:val="berschrift4"/>
      </w:pPr>
      <w:r>
        <w:t>Die Gemeinde und ihre Mission</w:t>
      </w:r>
      <w:bookmarkEnd w:id="9"/>
    </w:p>
    <w:p w14:paraId="1978C7CE" w14:textId="67B99637" w:rsidR="005C5EA6" w:rsidRDefault="005C5EA6" w:rsidP="005C5EA6">
      <w:pPr>
        <w:ind w:left="284"/>
        <w:rPr>
          <w:rFonts w:cs="Times New Roman"/>
          <w:i/>
          <w:szCs w:val="32"/>
        </w:rPr>
      </w:pPr>
      <w:r w:rsidRPr="005C5EA6">
        <w:rPr>
          <w:rFonts w:cs="Times New Roman"/>
          <w:i/>
          <w:szCs w:val="32"/>
        </w:rPr>
        <w:t>„… wenn Jesus hinzufügt, dass die Pforten der Hölle diese Gemeinde nicht überwältigen werden, dann geht der Blick in Caesarea Philippi unwillkürlich zur dunkelsten und tiefsten Höhle des Pan-Tempels“. (Carsten Peter Tiede</w:t>
      </w:r>
      <w:r w:rsidRPr="005C5EA6">
        <w:rPr>
          <w:rStyle w:val="Funotenzeichen"/>
          <w:rFonts w:cs="Times New Roman"/>
          <w:i/>
          <w:szCs w:val="32"/>
        </w:rPr>
        <w:footnoteReference w:id="7"/>
      </w:r>
      <w:r w:rsidRPr="005C5EA6">
        <w:rPr>
          <w:rFonts w:cs="Times New Roman"/>
          <w:i/>
          <w:szCs w:val="32"/>
        </w:rPr>
        <w:t xml:space="preserve">) </w:t>
      </w:r>
    </w:p>
    <w:p w14:paraId="61EB21FB" w14:textId="69EC7F89" w:rsidR="005C5EA6" w:rsidRPr="005C5EA6" w:rsidRDefault="005C5EA6" w:rsidP="005C5EA6">
      <w:pPr>
        <w:ind w:left="284"/>
        <w:rPr>
          <w:rFonts w:cs="Times New Roman"/>
          <w:i/>
          <w:szCs w:val="32"/>
          <w:lang w:val="en-GB"/>
        </w:rPr>
      </w:pPr>
      <w:bookmarkStart w:id="10" w:name="OLE_LINK45"/>
      <w:bookmarkStart w:id="11" w:name="OLE_LINK46"/>
      <w:r w:rsidRPr="005C5EA6">
        <w:rPr>
          <w:rFonts w:cs="Times New Roman"/>
          <w:i/>
          <w:szCs w:val="32"/>
          <w:lang w:val="en-GB"/>
        </w:rPr>
        <w:t>„The church can batter down the gates of Hades and can open up the gates oft he kingdom of heaven.“ (John Nolland</w:t>
      </w:r>
      <w:r w:rsidRPr="005C5EA6">
        <w:rPr>
          <w:rStyle w:val="Funotenzeichen"/>
          <w:rFonts w:cs="Times New Roman"/>
          <w:i/>
          <w:szCs w:val="32"/>
          <w:lang w:val="en-GB"/>
        </w:rPr>
        <w:footnoteReference w:id="8"/>
      </w:r>
      <w:r w:rsidRPr="005C5EA6">
        <w:rPr>
          <w:rFonts w:cs="Times New Roman"/>
          <w:i/>
          <w:szCs w:val="32"/>
          <w:lang w:val="en-GB"/>
        </w:rPr>
        <w:t xml:space="preserve">) </w:t>
      </w:r>
    </w:p>
    <w:p w14:paraId="7461A8E9" w14:textId="14839585" w:rsidR="005C5EA6" w:rsidRPr="005C5EA6" w:rsidRDefault="005C5EA6" w:rsidP="005C5EA6">
      <w:pPr>
        <w:ind w:left="284"/>
        <w:rPr>
          <w:rFonts w:cs="Times New Roman"/>
          <w:b/>
          <w:i/>
          <w:szCs w:val="32"/>
        </w:rPr>
      </w:pPr>
      <w:r w:rsidRPr="005C5EA6">
        <w:rPr>
          <w:rFonts w:cs="Times New Roman"/>
          <w:i/>
          <w:szCs w:val="32"/>
          <w:lang w:val="en-GB"/>
        </w:rPr>
        <w:t>“Jesus will build his church, a church that will rescue people from the jaws of Hades.”</w:t>
      </w:r>
      <w:r w:rsidRPr="005C5EA6">
        <w:rPr>
          <w:rStyle w:val="Funotenzeichen"/>
          <w:rFonts w:cs="Times New Roman"/>
          <w:i/>
          <w:szCs w:val="32"/>
          <w:lang w:val="en-GB"/>
        </w:rPr>
        <w:footnoteReference w:id="9"/>
      </w:r>
      <w:bookmarkEnd w:id="10"/>
      <w:bookmarkEnd w:id="11"/>
    </w:p>
    <w:p w14:paraId="6199D6BF" w14:textId="170BC20C" w:rsidR="005C5EA6" w:rsidRPr="005C5EA6" w:rsidRDefault="005C5EA6" w:rsidP="005C5EA6">
      <w:pPr>
        <w:ind w:left="284"/>
        <w:rPr>
          <w:rFonts w:cs="Times New Roman"/>
          <w:i/>
          <w:szCs w:val="32"/>
        </w:rPr>
      </w:pPr>
      <w:r w:rsidRPr="005C5EA6">
        <w:rPr>
          <w:rFonts w:cs="Times New Roman"/>
          <w:i/>
          <w:szCs w:val="32"/>
          <w:lang w:val="en-GB"/>
        </w:rPr>
        <w:t>„Through the outreach of the church Hades will be forced to give up its claim on such people. … What gets people into the kingdom of heaven is their r</w:t>
      </w:r>
      <w:r w:rsidRPr="005C5EA6">
        <w:rPr>
          <w:rFonts w:cs="Times New Roman"/>
          <w:i/>
          <w:szCs w:val="32"/>
          <w:lang w:val="en-GB"/>
        </w:rPr>
        <w:t>e</w:t>
      </w:r>
      <w:r w:rsidRPr="005C5EA6">
        <w:rPr>
          <w:rFonts w:cs="Times New Roman"/>
          <w:i/>
          <w:szCs w:val="32"/>
          <w:lang w:val="en-GB"/>
        </w:rPr>
        <w:t>sponse to what Jesus is, brings, announces, and teaches.“</w:t>
      </w:r>
      <w:r w:rsidRPr="005C5EA6">
        <w:rPr>
          <w:rStyle w:val="Funotenzeichen"/>
          <w:rFonts w:cs="Times New Roman"/>
          <w:i/>
          <w:szCs w:val="32"/>
        </w:rPr>
        <w:footnoteReference w:id="10"/>
      </w:r>
    </w:p>
    <w:p w14:paraId="540C3BDE" w14:textId="77777777" w:rsidR="005C5EA6" w:rsidRPr="005C5EA6" w:rsidRDefault="005C5EA6" w:rsidP="005C5EA6">
      <w:pPr>
        <w:ind w:left="284"/>
        <w:rPr>
          <w:rFonts w:cs="Times New Roman"/>
          <w:i/>
          <w:szCs w:val="32"/>
        </w:rPr>
      </w:pPr>
    </w:p>
    <w:p w14:paraId="5A181AD9" w14:textId="142BB996" w:rsidR="005C5EA6" w:rsidRPr="005C5EA6" w:rsidRDefault="005C5EA6" w:rsidP="005C5EA6">
      <w:pPr>
        <w:jc w:val="center"/>
      </w:pPr>
      <w:r w:rsidRPr="005C5EA6">
        <w:drawing>
          <wp:inline distT="0" distB="0" distL="0" distR="0" wp14:anchorId="2A887AB0" wp14:editId="24A200F5">
            <wp:extent cx="3729832" cy="2795918"/>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0083" cy="2796106"/>
                    </a:xfrm>
                    <a:prstGeom prst="rect">
                      <a:avLst/>
                    </a:prstGeom>
                    <a:noFill/>
                    <a:ln>
                      <a:noFill/>
                    </a:ln>
                  </pic:spPr>
                </pic:pic>
              </a:graphicData>
            </a:graphic>
          </wp:inline>
        </w:drawing>
      </w:r>
      <w:r>
        <w:rPr>
          <w:rStyle w:val="Funotenzeichen"/>
        </w:rPr>
        <w:footnoteReference w:id="11"/>
      </w:r>
    </w:p>
    <w:p w14:paraId="7CE204E6" w14:textId="77777777" w:rsidR="00E6021E" w:rsidRDefault="005D7630" w:rsidP="005D7630">
      <w:pPr>
        <w:rPr>
          <w:rFonts w:cs="Times New Roman"/>
          <w:szCs w:val="32"/>
        </w:rPr>
      </w:pPr>
      <w:r w:rsidRPr="00E6021E">
        <w:rPr>
          <w:rFonts w:cs="Times New Roman"/>
          <w:b/>
          <w:szCs w:val="32"/>
        </w:rPr>
        <w:t>Folgen wir Jesus, kann unser Verständnis von Kirche und Gemeinde, dann kann unsere Mi</w:t>
      </w:r>
      <w:r w:rsidRPr="00E6021E">
        <w:rPr>
          <w:rFonts w:cs="Times New Roman"/>
          <w:b/>
          <w:szCs w:val="32"/>
        </w:rPr>
        <w:t>s</w:t>
      </w:r>
      <w:r w:rsidRPr="00E6021E">
        <w:rPr>
          <w:rFonts w:cs="Times New Roman"/>
          <w:b/>
          <w:szCs w:val="32"/>
        </w:rPr>
        <w:t>sion nur Maß nehmen an dieser bescheiden-liebevollen, vollmächtig-ohnmächtigen Art des Christus.</w:t>
      </w:r>
      <w:r w:rsidRPr="00E6021E">
        <w:rPr>
          <w:rFonts w:cs="Times New Roman"/>
          <w:szCs w:val="32"/>
        </w:rPr>
        <w:t xml:space="preserve"> Wir</w:t>
      </w:r>
      <w:r w:rsidRPr="00F571D0">
        <w:rPr>
          <w:rFonts w:cs="Times New Roman"/>
          <w:szCs w:val="32"/>
        </w:rPr>
        <w:t xml:space="preserve"> dienen und herrschen nicht. Wir stellen uns zur Verfügung und bezeugen das aufrichtige Intere</w:t>
      </w:r>
      <w:r w:rsidRPr="00F571D0">
        <w:rPr>
          <w:rFonts w:cs="Times New Roman"/>
          <w:szCs w:val="32"/>
        </w:rPr>
        <w:t>s</w:t>
      </w:r>
      <w:r w:rsidRPr="00F571D0">
        <w:rPr>
          <w:rFonts w:cs="Times New Roman"/>
          <w:szCs w:val="32"/>
        </w:rPr>
        <w:t>se Jesu an jedem Menschenleben. Wir geben die Kirche aus der Hand – sie ist seine Kirche und nicht unser Besitz.</w:t>
      </w:r>
      <w:r w:rsidRPr="00F571D0">
        <w:rPr>
          <w:rStyle w:val="Funotenzeichen"/>
          <w:rFonts w:cs="Times New Roman"/>
          <w:szCs w:val="32"/>
        </w:rPr>
        <w:footnoteReference w:id="12"/>
      </w:r>
      <w:r w:rsidRPr="00F571D0">
        <w:rPr>
          <w:rFonts w:cs="Times New Roman"/>
          <w:szCs w:val="32"/>
        </w:rPr>
        <w:t xml:space="preserve"> </w:t>
      </w:r>
    </w:p>
    <w:p w14:paraId="720A8575" w14:textId="5C9E4E2C" w:rsidR="005D7630" w:rsidRPr="00E6021E" w:rsidRDefault="005D7630" w:rsidP="005D7630">
      <w:pPr>
        <w:rPr>
          <w:rFonts w:cs="Times New Roman"/>
          <w:szCs w:val="32"/>
        </w:rPr>
      </w:pPr>
      <w:r w:rsidRPr="00F571D0">
        <w:rPr>
          <w:rFonts w:cs="Times New Roman"/>
          <w:szCs w:val="32"/>
        </w:rPr>
        <w:t>Wir nehmen in unserer Mission Maß an Jesus, denn Mission folgt Jesus, Missiologie folgt Christologie</w:t>
      </w:r>
      <w:r>
        <w:rPr>
          <w:rFonts w:cs="Times New Roman"/>
          <w:szCs w:val="32"/>
        </w:rPr>
        <w:t xml:space="preserve"> und Ekklesiologie folgt Missiologie</w:t>
      </w:r>
      <w:r w:rsidRPr="00F571D0">
        <w:rPr>
          <w:rFonts w:cs="Times New Roman"/>
          <w:szCs w:val="32"/>
        </w:rPr>
        <w:t xml:space="preserve">. </w:t>
      </w:r>
      <w:r>
        <w:rPr>
          <w:rFonts w:cs="Times New Roman"/>
          <w:szCs w:val="32"/>
        </w:rPr>
        <w:t xml:space="preserve"> </w:t>
      </w:r>
    </w:p>
    <w:p w14:paraId="75AFAB1D" w14:textId="77777777" w:rsidR="00C0433B" w:rsidRDefault="00C0433B" w:rsidP="00C0433B">
      <w:pPr>
        <w:pStyle w:val="berschrift1"/>
      </w:pPr>
      <w:bookmarkStart w:id="12" w:name="_Toc212176997"/>
      <w:bookmarkStart w:id="13" w:name="_Toc212181150"/>
      <w:r>
        <w:t>2. Gemeindeaufbau in nach-christentümlichen Zeiten als Thema der Prakt</w:t>
      </w:r>
      <w:r>
        <w:t>i</w:t>
      </w:r>
      <w:r>
        <w:t>schen Theologie</w:t>
      </w:r>
      <w:bookmarkEnd w:id="12"/>
      <w:bookmarkEnd w:id="13"/>
    </w:p>
    <w:p w14:paraId="5187E164" w14:textId="2D512669" w:rsidR="0077766E" w:rsidRPr="00807879" w:rsidRDefault="00C0433B" w:rsidP="0077766E">
      <w:pPr>
        <w:pStyle w:val="berschrift2"/>
      </w:pPr>
      <w:r>
        <w:t>2</w:t>
      </w:r>
      <w:r w:rsidR="0077766E">
        <w:t xml:space="preserve">.1 </w:t>
      </w:r>
      <w:bookmarkStart w:id="14" w:name="OLE_LINK7"/>
      <w:bookmarkStart w:id="15" w:name="OLE_LINK8"/>
      <w:r w:rsidR="0077766E" w:rsidRPr="00807879">
        <w:t>Günter Jacob: Die Zukunft der Kirche in der Welt des Jahres 1985</w:t>
      </w:r>
      <w:bookmarkEnd w:id="14"/>
      <w:bookmarkEnd w:id="15"/>
      <w:r w:rsidR="0077766E">
        <w:rPr>
          <w:rStyle w:val="Funotenzeichen"/>
        </w:rPr>
        <w:footnoteReference w:id="13"/>
      </w:r>
      <w:bookmarkEnd w:id="3"/>
      <w:r w:rsidR="0077766E" w:rsidRPr="00807879">
        <w:t xml:space="preserve"> </w:t>
      </w:r>
    </w:p>
    <w:p w14:paraId="64DE94E3" w14:textId="77777777" w:rsidR="007B1768" w:rsidRDefault="0077766E" w:rsidP="00AD0919">
      <w:pPr>
        <w:ind w:left="284"/>
        <w:rPr>
          <w:rStyle w:val="Betont"/>
          <w:rFonts w:ascii="Cambria" w:hAnsi="Cambria" w:cs="Cambria"/>
          <w:b w:val="0"/>
          <w:bCs w:val="0"/>
          <w:color w:val="4F81BD"/>
          <w:sz w:val="26"/>
          <w:szCs w:val="26"/>
        </w:rPr>
      </w:pPr>
      <w:bookmarkStart w:id="16" w:name="OLE_LINK15"/>
      <w:bookmarkStart w:id="17" w:name="OLE_LINK16"/>
      <w:r w:rsidRPr="00AD0919">
        <w:rPr>
          <w:rStyle w:val="Betont"/>
          <w:b w:val="0"/>
          <w:i/>
        </w:rPr>
        <w:t>„Der personelle und materielle Zusammenbruch des bisherigen, aus der mittelalterlichen Welt des corpus christianum und unter der Fiktion der Identität von Christengemeinde und Bürgergemeinde überkommenen Parochialsystems ist also vorauszubestimmen.“</w:t>
      </w:r>
      <w:r w:rsidR="00AD0919">
        <w:rPr>
          <w:rStyle w:val="Betont"/>
          <w:b w:val="0"/>
          <w:i/>
        </w:rPr>
        <w:t xml:space="preserve"> (Günter Jacob, Cottbus 1967</w:t>
      </w:r>
      <w:r w:rsidRPr="00AD0919">
        <w:rPr>
          <w:rStyle w:val="Betont"/>
          <w:b w:val="0"/>
          <w:i/>
          <w:vertAlign w:val="superscript"/>
        </w:rPr>
        <w:footnoteReference w:id="14"/>
      </w:r>
      <w:r w:rsidR="00AD0919">
        <w:rPr>
          <w:rStyle w:val="Betont"/>
          <w:b w:val="0"/>
          <w:i/>
        </w:rPr>
        <w:t>)</w:t>
      </w:r>
      <w:r w:rsidRPr="00AD0919">
        <w:rPr>
          <w:rStyle w:val="Betont"/>
          <w:b w:val="0"/>
          <w:i/>
        </w:rPr>
        <w:t xml:space="preserve"> </w:t>
      </w:r>
    </w:p>
    <w:p w14:paraId="4A02C751" w14:textId="77777777" w:rsidR="0077766E" w:rsidRPr="00AD0919" w:rsidRDefault="007B1768" w:rsidP="00AD0919">
      <w:pPr>
        <w:ind w:left="284"/>
        <w:rPr>
          <w:rStyle w:val="Betont"/>
        </w:rPr>
      </w:pPr>
      <w:r w:rsidRPr="007B1768">
        <w:rPr>
          <w:i/>
        </w:rPr>
        <w:t>„Diese Mentalität des Indifferentismus ist nicht in erster Hinsicht … das Ergebnis einer militanten atheistischen Propaganda, keineswegs. Dieser Indifferentismus gegenüber einer Kirche, deren G</w:t>
      </w:r>
      <w:r w:rsidRPr="007B1768">
        <w:rPr>
          <w:i/>
        </w:rPr>
        <w:t>e</w:t>
      </w:r>
      <w:r w:rsidRPr="007B1768">
        <w:rPr>
          <w:i/>
        </w:rPr>
        <w:t>stalt und Verkündigung weithin als bloßes Erbe aus dem zu Ende gehenden religiösen Zeitalter e</w:t>
      </w:r>
      <w:r w:rsidRPr="007B1768">
        <w:rPr>
          <w:i/>
        </w:rPr>
        <w:t>r</w:t>
      </w:r>
      <w:r w:rsidRPr="007B1768">
        <w:rPr>
          <w:i/>
        </w:rPr>
        <w:t>scheinen, grassiert ebenso in der westlichen Welt.“</w:t>
      </w:r>
      <w:r w:rsidR="002D2FDB">
        <w:rPr>
          <w:i/>
        </w:rPr>
        <w:t xml:space="preserve"> (G. Jacob</w:t>
      </w:r>
      <w:r w:rsidRPr="007B1768">
        <w:rPr>
          <w:rStyle w:val="Funotenzeichen"/>
          <w:i/>
        </w:rPr>
        <w:footnoteReference w:id="15"/>
      </w:r>
      <w:r w:rsidR="002D2FDB">
        <w:rPr>
          <w:i/>
        </w:rPr>
        <w:t>)</w:t>
      </w:r>
    </w:p>
    <w:bookmarkEnd w:id="16"/>
    <w:bookmarkEnd w:id="17"/>
    <w:p w14:paraId="67A55C1E" w14:textId="77777777" w:rsidR="00AD0919" w:rsidRDefault="00AD0919" w:rsidP="00AD0919">
      <w:pPr>
        <w:jc w:val="center"/>
      </w:pPr>
      <w:r w:rsidRPr="00AD0919">
        <w:rPr>
          <w:noProof/>
          <w:lang w:eastAsia="de-DE"/>
        </w:rPr>
        <w:drawing>
          <wp:inline distT="0" distB="0" distL="0" distR="0" wp14:anchorId="772E1274" wp14:editId="3D86F662">
            <wp:extent cx="3713953" cy="2784013"/>
            <wp:effectExtent l="2540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729480" cy="2795652"/>
                    </a:xfrm>
                    <a:prstGeom prst="rect">
                      <a:avLst/>
                    </a:prstGeom>
                    <a:noFill/>
                    <a:ln w="9525">
                      <a:noFill/>
                      <a:miter lim="800000"/>
                      <a:headEnd/>
                      <a:tailEnd/>
                    </a:ln>
                  </pic:spPr>
                </pic:pic>
              </a:graphicData>
            </a:graphic>
          </wp:inline>
        </w:drawing>
      </w:r>
      <w:r w:rsidR="007B1768">
        <w:rPr>
          <w:rStyle w:val="Funotenzeichen"/>
        </w:rPr>
        <w:footnoteReference w:id="16"/>
      </w:r>
    </w:p>
    <w:p w14:paraId="4DCBE81A" w14:textId="77777777" w:rsidR="0077766E" w:rsidRPr="002D2FDB" w:rsidRDefault="0077766E" w:rsidP="002D2FDB">
      <w:pPr>
        <w:ind w:left="284"/>
        <w:rPr>
          <w:i/>
        </w:rPr>
      </w:pPr>
      <w:r w:rsidRPr="002D2FDB">
        <w:rPr>
          <w:i/>
        </w:rPr>
        <w:t>„So notwendig das Ende der Kirche als einem volkskirchlichen religiösen Betreuungsinstituts e</w:t>
      </w:r>
      <w:r w:rsidRPr="002D2FDB">
        <w:rPr>
          <w:i/>
        </w:rPr>
        <w:t>r</w:t>
      </w:r>
      <w:r w:rsidRPr="002D2FDB">
        <w:rPr>
          <w:i/>
        </w:rPr>
        <w:t>scheint, so offen steht der Weg einer Gemeinde, die sich von der biblischen Botschaft ergreifen und sich dann im Gehorsam gegenüber der ergriffenen Botschaft jeweils zu ihrer Zeit in ihre Umwelt entsenden lässt.“</w:t>
      </w:r>
      <w:r w:rsidR="002D2FDB" w:rsidRPr="002D2FDB">
        <w:rPr>
          <w:i/>
        </w:rPr>
        <w:t xml:space="preserve"> (G. Jacob</w:t>
      </w:r>
      <w:r w:rsidRPr="002D2FDB">
        <w:rPr>
          <w:rStyle w:val="Funotenzeichen"/>
          <w:i/>
        </w:rPr>
        <w:footnoteReference w:id="17"/>
      </w:r>
      <w:r w:rsidR="002D2FDB" w:rsidRPr="002D2FDB">
        <w:rPr>
          <w:i/>
        </w:rPr>
        <w:t>)</w:t>
      </w:r>
      <w:r w:rsidRPr="002D2FDB">
        <w:rPr>
          <w:i/>
        </w:rPr>
        <w:t xml:space="preserve"> </w:t>
      </w:r>
    </w:p>
    <w:p w14:paraId="22941B4B" w14:textId="77777777" w:rsidR="0077766E" w:rsidRPr="00F17266" w:rsidRDefault="00976B4C" w:rsidP="0077766E">
      <w:pPr>
        <w:rPr>
          <w:b/>
        </w:rPr>
      </w:pPr>
      <w:bookmarkStart w:id="18" w:name="OLE_LINK21"/>
      <w:bookmarkStart w:id="19" w:name="OLE_LINK22"/>
      <w:r>
        <w:rPr>
          <w:b/>
        </w:rPr>
        <w:t>So auch heute!</w:t>
      </w:r>
      <w:r w:rsidR="002D2FDB">
        <w:rPr>
          <w:b/>
        </w:rPr>
        <w:t xml:space="preserve"> </w:t>
      </w:r>
      <w:r w:rsidR="0077766E" w:rsidRPr="00F17266">
        <w:rPr>
          <w:b/>
        </w:rPr>
        <w:t>In der Spätzeit der christentümlichen Verhältnisse fragen wir nach der Zukunft der Gemeinde Jesu Christi</w:t>
      </w:r>
      <w:r w:rsidR="002D2FDB">
        <w:rPr>
          <w:b/>
        </w:rPr>
        <w:t>.</w:t>
      </w:r>
    </w:p>
    <w:p w14:paraId="26E7CAAA" w14:textId="08ABA0EA" w:rsidR="0077766E" w:rsidRDefault="00C0433B" w:rsidP="0077766E">
      <w:pPr>
        <w:pStyle w:val="berschrift2"/>
      </w:pPr>
      <w:bookmarkStart w:id="20" w:name="_Toc211165370"/>
      <w:bookmarkEnd w:id="18"/>
      <w:bookmarkEnd w:id="19"/>
      <w:r>
        <w:t>2</w:t>
      </w:r>
      <w:r w:rsidR="0077766E">
        <w:t>.2 Die Suche nach der Gemeinde von morgen als Grundaufgabe der Prakt</w:t>
      </w:r>
      <w:r w:rsidR="0077766E">
        <w:t>i</w:t>
      </w:r>
      <w:r w:rsidR="0077766E">
        <w:t>schen Theologie</w:t>
      </w:r>
      <w:bookmarkEnd w:id="20"/>
    </w:p>
    <w:p w14:paraId="25569B00" w14:textId="77777777" w:rsidR="001818B4" w:rsidRDefault="001818B4" w:rsidP="001818B4">
      <w:pPr>
        <w:jc w:val="center"/>
      </w:pPr>
      <w:r w:rsidRPr="001818B4">
        <w:rPr>
          <w:noProof/>
          <w:lang w:eastAsia="de-DE"/>
        </w:rPr>
        <w:drawing>
          <wp:inline distT="0" distB="0" distL="0" distR="0" wp14:anchorId="7DA6EC62" wp14:editId="07C76331">
            <wp:extent cx="4034966" cy="3024649"/>
            <wp:effectExtent l="25400" t="0" r="3634"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037052" cy="3026213"/>
                    </a:xfrm>
                    <a:prstGeom prst="rect">
                      <a:avLst/>
                    </a:prstGeom>
                    <a:noFill/>
                    <a:ln w="9525">
                      <a:noFill/>
                      <a:miter lim="800000"/>
                      <a:headEnd/>
                      <a:tailEnd/>
                    </a:ln>
                  </pic:spPr>
                </pic:pic>
              </a:graphicData>
            </a:graphic>
          </wp:inline>
        </w:drawing>
      </w:r>
      <w:r>
        <w:rPr>
          <w:rStyle w:val="Funotenzeichen"/>
        </w:rPr>
        <w:footnoteReference w:id="18"/>
      </w:r>
    </w:p>
    <w:p w14:paraId="06850E2B" w14:textId="72247B45" w:rsidR="0077766E" w:rsidRDefault="00043C22" w:rsidP="0077766E">
      <w:pPr>
        <w:pStyle w:val="berschrift2"/>
      </w:pPr>
      <w:bookmarkStart w:id="21" w:name="_Toc211165371"/>
      <w:r>
        <w:t>2</w:t>
      </w:r>
      <w:r w:rsidR="0077766E">
        <w:t>.3 Der Begriff: Gemeindeaufbau/Gemeindeentwicklung</w:t>
      </w:r>
      <w:bookmarkEnd w:id="21"/>
    </w:p>
    <w:p w14:paraId="397D3FD1" w14:textId="77777777" w:rsidR="00E6282F" w:rsidRDefault="00E6282F" w:rsidP="00E6282F">
      <w:pPr>
        <w:jc w:val="center"/>
      </w:pPr>
      <w:r w:rsidRPr="00E6282F">
        <w:rPr>
          <w:noProof/>
          <w:lang w:eastAsia="de-DE"/>
        </w:rPr>
        <w:drawing>
          <wp:inline distT="0" distB="0" distL="0" distR="0" wp14:anchorId="0734FE62" wp14:editId="170FB631">
            <wp:extent cx="4085542" cy="3062561"/>
            <wp:effectExtent l="25400" t="0" r="3858"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085781" cy="3062740"/>
                    </a:xfrm>
                    <a:prstGeom prst="rect">
                      <a:avLst/>
                    </a:prstGeom>
                    <a:noFill/>
                    <a:ln w="9525">
                      <a:noFill/>
                      <a:miter lim="800000"/>
                      <a:headEnd/>
                      <a:tailEnd/>
                    </a:ln>
                  </pic:spPr>
                </pic:pic>
              </a:graphicData>
            </a:graphic>
          </wp:inline>
        </w:drawing>
      </w:r>
      <w:r w:rsidR="00FD1D49">
        <w:rPr>
          <w:rStyle w:val="Funotenzeichen"/>
        </w:rPr>
        <w:footnoteReference w:id="19"/>
      </w:r>
    </w:p>
    <w:p w14:paraId="3C09176C" w14:textId="62E5CFD4" w:rsidR="0077766E" w:rsidRDefault="00D64910" w:rsidP="0077766E">
      <w:pPr>
        <w:pStyle w:val="berschrift2"/>
      </w:pPr>
      <w:bookmarkStart w:id="22" w:name="_Toc211165374"/>
      <w:r>
        <w:t>2.4</w:t>
      </w:r>
      <w:r w:rsidR="0077766E">
        <w:t xml:space="preserve"> Zusammenfassung: Drei Fragen zur Reflexion </w:t>
      </w:r>
      <w:bookmarkEnd w:id="22"/>
    </w:p>
    <w:p w14:paraId="43D46041" w14:textId="77777777" w:rsidR="0077766E" w:rsidRDefault="0077766E" w:rsidP="0077766E">
      <w:pPr>
        <w:pStyle w:val="Listenabsatz"/>
        <w:numPr>
          <w:ilvl w:val="0"/>
          <w:numId w:val="13"/>
        </w:numPr>
        <w:spacing w:after="200"/>
      </w:pPr>
      <w:bookmarkStart w:id="23" w:name="OLE_LINK3"/>
      <w:bookmarkStart w:id="24" w:name="OLE_LINK4"/>
      <w:r>
        <w:t>Wie erleben Sie heute die Kirche und die Gemeinden? Was freut und begeistert Sie, was e</w:t>
      </w:r>
      <w:r>
        <w:t>r</w:t>
      </w:r>
      <w:r>
        <w:t>müdet und ärgert Sie?</w:t>
      </w:r>
    </w:p>
    <w:p w14:paraId="457D652B" w14:textId="77777777" w:rsidR="0077766E" w:rsidRDefault="0077766E" w:rsidP="0077766E">
      <w:pPr>
        <w:pStyle w:val="Listenabsatz"/>
        <w:numPr>
          <w:ilvl w:val="0"/>
          <w:numId w:val="13"/>
        </w:numPr>
        <w:spacing w:after="200"/>
      </w:pPr>
      <w:r>
        <w:t>Von welcher Gemeinde träumen Sie? Wie würden Sie das Leben dieser Gemeinde filmen?</w:t>
      </w:r>
    </w:p>
    <w:p w14:paraId="769F0E5D" w14:textId="77777777" w:rsidR="0077766E" w:rsidRDefault="0077766E" w:rsidP="0077766E">
      <w:pPr>
        <w:pStyle w:val="Listenabsatz"/>
        <w:numPr>
          <w:ilvl w:val="0"/>
          <w:numId w:val="13"/>
        </w:numPr>
        <w:spacing w:after="200"/>
      </w:pPr>
      <w:r>
        <w:t>Welche Rolle als Pastor/Pastorin möchten Sie dabei spielen?</w:t>
      </w:r>
    </w:p>
    <w:p w14:paraId="7D6E0DFA" w14:textId="4612564C" w:rsidR="00434A02" w:rsidRPr="00434A02" w:rsidRDefault="00434A02" w:rsidP="00434A02">
      <w:pPr>
        <w:pStyle w:val="berschrift2"/>
        <w:rPr>
          <w:noProof/>
        </w:rPr>
      </w:pPr>
      <w:bookmarkStart w:id="25" w:name="_Toc212181155"/>
      <w:bookmarkEnd w:id="23"/>
      <w:bookmarkEnd w:id="24"/>
      <w:r w:rsidRPr="00783DF0">
        <w:rPr>
          <w:noProof/>
        </w:rPr>
        <w:t>Literaturliste</w:t>
      </w:r>
      <w:bookmarkEnd w:id="25"/>
    </w:p>
    <w:p w14:paraId="0544F170" w14:textId="77777777" w:rsidR="00434A02" w:rsidRPr="00434A02" w:rsidRDefault="00434A02" w:rsidP="00434A02">
      <w:pPr>
        <w:spacing w:after="0" w:line="240" w:lineRule="auto"/>
        <w:ind w:left="284" w:hanging="284"/>
        <w:rPr>
          <w:b/>
          <w:noProof/>
        </w:rPr>
      </w:pPr>
      <w:bookmarkStart w:id="26" w:name="_ENREF_4"/>
      <w:r w:rsidRPr="00434A02">
        <w:rPr>
          <w:b/>
          <w:noProof/>
        </w:rPr>
        <w:t xml:space="preserve">Croft, Steven: </w:t>
      </w:r>
      <w:r w:rsidRPr="00434A02">
        <w:rPr>
          <w:b/>
          <w:i/>
          <w:noProof/>
        </w:rPr>
        <w:t>Jesus' People. What the Church should do next</w:t>
      </w:r>
      <w:r w:rsidRPr="00434A02">
        <w:rPr>
          <w:b/>
          <w:noProof/>
        </w:rPr>
        <w:t xml:space="preserve">. London 2009 </w:t>
      </w:r>
      <w:bookmarkEnd w:id="26"/>
    </w:p>
    <w:p w14:paraId="40EEFE13" w14:textId="77777777" w:rsidR="00434A02" w:rsidRPr="00434A02" w:rsidRDefault="00434A02" w:rsidP="00434A02">
      <w:pPr>
        <w:spacing w:after="0" w:line="240" w:lineRule="auto"/>
        <w:ind w:left="284" w:hanging="284"/>
        <w:rPr>
          <w:b/>
          <w:noProof/>
        </w:rPr>
      </w:pPr>
      <w:bookmarkStart w:id="27" w:name="_ENREF_5"/>
      <w:r w:rsidRPr="00434A02">
        <w:rPr>
          <w:b/>
          <w:noProof/>
        </w:rPr>
        <w:t xml:space="preserve">---: </w:t>
      </w:r>
      <w:r w:rsidRPr="00434A02">
        <w:rPr>
          <w:b/>
          <w:i/>
          <w:noProof/>
        </w:rPr>
        <w:t>Format Jesus. Unterwegs zu einer neuen Kirche</w:t>
      </w:r>
      <w:r w:rsidRPr="00434A02">
        <w:rPr>
          <w:b/>
          <w:noProof/>
        </w:rPr>
        <w:t xml:space="preserve">. Neukirchen-Vluyn 2012 (BEG-Praxis) </w:t>
      </w:r>
      <w:bookmarkEnd w:id="27"/>
    </w:p>
    <w:p w14:paraId="2B95F512" w14:textId="48858590" w:rsidR="00434A02" w:rsidRPr="00783DF0" w:rsidRDefault="00434A02" w:rsidP="00434A02">
      <w:pPr>
        <w:spacing w:after="0" w:line="240" w:lineRule="auto"/>
        <w:ind w:left="284" w:hanging="284"/>
        <w:rPr>
          <w:noProof/>
        </w:rPr>
      </w:pPr>
      <w:bookmarkStart w:id="28" w:name="_ENREF_8"/>
      <w:r w:rsidRPr="00783DF0">
        <w:rPr>
          <w:noProof/>
        </w:rPr>
        <w:t xml:space="preserve">Finney, John: </w:t>
      </w:r>
      <w:r w:rsidRPr="00783DF0">
        <w:rPr>
          <w:i/>
          <w:noProof/>
        </w:rPr>
        <w:t>To Germany with Love</w:t>
      </w:r>
      <w:r w:rsidRPr="00783DF0">
        <w:rPr>
          <w:noProof/>
        </w:rPr>
        <w:t>. Neukirchen-Vluyn 2011 (BEG-Praxis</w:t>
      </w:r>
      <w:r>
        <w:rPr>
          <w:noProof/>
        </w:rPr>
        <w:t>)</w:t>
      </w:r>
      <w:r w:rsidRPr="00783DF0">
        <w:rPr>
          <w:noProof/>
        </w:rPr>
        <w:t xml:space="preserve"> </w:t>
      </w:r>
      <w:bookmarkEnd w:id="28"/>
    </w:p>
    <w:p w14:paraId="0ECF9AD0" w14:textId="28ACDD4C" w:rsidR="00434A02" w:rsidRPr="00783DF0" w:rsidRDefault="00434A02" w:rsidP="00434A02">
      <w:pPr>
        <w:spacing w:after="0" w:line="240" w:lineRule="auto"/>
        <w:ind w:left="284" w:hanging="284"/>
        <w:rPr>
          <w:noProof/>
        </w:rPr>
      </w:pPr>
      <w:bookmarkStart w:id="29" w:name="_ENREF_11"/>
      <w:r w:rsidRPr="00783DF0">
        <w:rPr>
          <w:noProof/>
        </w:rPr>
        <w:t xml:space="preserve">Herbst, Michael: </w:t>
      </w:r>
      <w:bookmarkStart w:id="30" w:name="_ENREF_12"/>
      <w:bookmarkEnd w:id="29"/>
      <w:r w:rsidR="00081B66">
        <w:rPr>
          <w:noProof/>
        </w:rPr>
        <w:t>M</w:t>
      </w:r>
      <w:r w:rsidRPr="00783DF0">
        <w:rPr>
          <w:i/>
          <w:noProof/>
        </w:rPr>
        <w:t>issionarischer Gemeindeaufbau in der Volkskirche</w:t>
      </w:r>
      <w:r w:rsidRPr="00783DF0">
        <w:rPr>
          <w:noProof/>
        </w:rPr>
        <w:t>. Neukirchen-Vluyn 5. deutlich erweiterte Aufl.2010 (BEG Bd. 8)</w:t>
      </w:r>
      <w:bookmarkEnd w:id="30"/>
    </w:p>
    <w:p w14:paraId="4D72D65C" w14:textId="77777777" w:rsidR="00434A02" w:rsidRPr="00783DF0" w:rsidRDefault="00434A02" w:rsidP="00434A02">
      <w:pPr>
        <w:spacing w:after="0" w:line="240" w:lineRule="auto"/>
        <w:ind w:left="284" w:hanging="284"/>
        <w:rPr>
          <w:noProof/>
        </w:rPr>
      </w:pPr>
      <w:bookmarkStart w:id="31" w:name="_ENREF_13"/>
      <w:r w:rsidRPr="00783DF0">
        <w:rPr>
          <w:noProof/>
        </w:rPr>
        <w:t xml:space="preserve">---: </w:t>
      </w:r>
      <w:r w:rsidRPr="00783DF0">
        <w:rPr>
          <w:i/>
          <w:noProof/>
        </w:rPr>
        <w:t>Wege in die Zukunft</w:t>
      </w:r>
      <w:r w:rsidRPr="00783DF0">
        <w:rPr>
          <w:noProof/>
        </w:rPr>
        <w:t xml:space="preserve">. In: Heinzpeter Hempelmann, Michael Herbst und Markus Weimer (Hg.): </w:t>
      </w:r>
      <w:r w:rsidRPr="00783DF0">
        <w:rPr>
          <w:i/>
          <w:noProof/>
        </w:rPr>
        <w:t xml:space="preserve">Gemeinde 2.0. Frische Formen für die Kirche von heute. </w:t>
      </w:r>
      <w:r w:rsidRPr="00783DF0">
        <w:rPr>
          <w:noProof/>
        </w:rPr>
        <w:t>Neukirchen-Vluyn 2011, (BEG-Praxis</w:t>
      </w:r>
      <w:r>
        <w:rPr>
          <w:noProof/>
        </w:rPr>
        <w:t>)</w:t>
      </w:r>
      <w:r w:rsidRPr="00783DF0">
        <w:rPr>
          <w:noProof/>
        </w:rPr>
        <w:t xml:space="preserve"> </w:t>
      </w:r>
      <w:bookmarkEnd w:id="31"/>
    </w:p>
    <w:p w14:paraId="3AD4DD44" w14:textId="77777777" w:rsidR="00434A02" w:rsidRPr="00783DF0" w:rsidRDefault="00434A02" w:rsidP="00434A02">
      <w:pPr>
        <w:spacing w:after="0" w:line="240" w:lineRule="auto"/>
        <w:ind w:left="284" w:hanging="284"/>
        <w:rPr>
          <w:noProof/>
        </w:rPr>
      </w:pPr>
      <w:bookmarkStart w:id="32" w:name="_ENREF_19"/>
      <w:r w:rsidRPr="00783DF0">
        <w:rPr>
          <w:noProof/>
        </w:rPr>
        <w:t xml:space="preserve">Jacob, Günter:  </w:t>
      </w:r>
      <w:r w:rsidRPr="00783DF0">
        <w:rPr>
          <w:i/>
          <w:noProof/>
        </w:rPr>
        <w:t>Die Zukunft der Kirche in der Welt des Jahres 1985</w:t>
      </w:r>
      <w:r w:rsidRPr="00783DF0">
        <w:rPr>
          <w:noProof/>
        </w:rPr>
        <w:t>. Zeichen der Zeit (1967), 441-451</w:t>
      </w:r>
      <w:bookmarkEnd w:id="32"/>
    </w:p>
    <w:p w14:paraId="6853B83A" w14:textId="77777777" w:rsidR="00434A02" w:rsidRPr="00783DF0" w:rsidRDefault="00434A02" w:rsidP="00434A02">
      <w:pPr>
        <w:spacing w:after="0" w:line="240" w:lineRule="auto"/>
        <w:ind w:left="284" w:hanging="284"/>
        <w:rPr>
          <w:noProof/>
        </w:rPr>
      </w:pPr>
      <w:bookmarkStart w:id="33" w:name="_ENREF_22"/>
      <w:r w:rsidRPr="00783DF0">
        <w:rPr>
          <w:noProof/>
        </w:rPr>
        <w:t xml:space="preserve">Möller, Christian: </w:t>
      </w:r>
      <w:r w:rsidRPr="00783DF0">
        <w:rPr>
          <w:i/>
          <w:noProof/>
        </w:rPr>
        <w:t>Lasst die Kirche im Dorf. Gemeinden beginnen den Aufbruch</w:t>
      </w:r>
      <w:r w:rsidRPr="00783DF0">
        <w:rPr>
          <w:noProof/>
        </w:rPr>
        <w:t xml:space="preserve">. Göttingen 2009 </w:t>
      </w:r>
      <w:bookmarkEnd w:id="33"/>
    </w:p>
    <w:p w14:paraId="58D67769" w14:textId="77777777" w:rsidR="00434A02" w:rsidRPr="00783DF0" w:rsidRDefault="00434A02" w:rsidP="00434A02">
      <w:pPr>
        <w:spacing w:after="0" w:line="240" w:lineRule="auto"/>
        <w:ind w:left="284" w:hanging="284"/>
        <w:rPr>
          <w:noProof/>
        </w:rPr>
      </w:pPr>
      <w:bookmarkStart w:id="34" w:name="_ENREF_25"/>
      <w:r w:rsidRPr="00783DF0">
        <w:rPr>
          <w:noProof/>
        </w:rPr>
        <w:t xml:space="preserve">Müller, Hans-Martin:  </w:t>
      </w:r>
      <w:r w:rsidRPr="00783DF0">
        <w:rPr>
          <w:i/>
          <w:noProof/>
        </w:rPr>
        <w:t>Gemeindearbeit</w:t>
      </w:r>
      <w:r w:rsidRPr="00783DF0">
        <w:rPr>
          <w:noProof/>
        </w:rPr>
        <w:t>. ThR 62 (1997), 90-102</w:t>
      </w:r>
      <w:bookmarkEnd w:id="34"/>
    </w:p>
    <w:p w14:paraId="36AFE4FE" w14:textId="77777777" w:rsidR="00434A02" w:rsidRPr="00783DF0" w:rsidRDefault="00434A02" w:rsidP="00434A02">
      <w:pPr>
        <w:spacing w:after="0" w:line="240" w:lineRule="auto"/>
        <w:ind w:left="284" w:hanging="284"/>
        <w:rPr>
          <w:noProof/>
        </w:rPr>
      </w:pPr>
      <w:bookmarkStart w:id="35" w:name="_ENREF_26"/>
      <w:r w:rsidRPr="00783DF0">
        <w:rPr>
          <w:noProof/>
        </w:rPr>
        <w:t xml:space="preserve">Nolland, John: </w:t>
      </w:r>
      <w:r w:rsidRPr="00783DF0">
        <w:rPr>
          <w:i/>
          <w:noProof/>
        </w:rPr>
        <w:t>The Gospel of Matthew</w:t>
      </w:r>
      <w:r w:rsidRPr="00783DF0">
        <w:rPr>
          <w:noProof/>
        </w:rPr>
        <w:t>. Grand Rapids und Cambridge 2005 (The New International Greek New Testament Commentary</w:t>
      </w:r>
      <w:r>
        <w:rPr>
          <w:noProof/>
        </w:rPr>
        <w:t>)</w:t>
      </w:r>
      <w:r w:rsidRPr="00783DF0">
        <w:rPr>
          <w:noProof/>
        </w:rPr>
        <w:t xml:space="preserve"> </w:t>
      </w:r>
      <w:bookmarkEnd w:id="35"/>
    </w:p>
    <w:p w14:paraId="432CD6A9" w14:textId="77777777" w:rsidR="00434A02" w:rsidRPr="00783DF0" w:rsidRDefault="00434A02" w:rsidP="00434A02">
      <w:pPr>
        <w:spacing w:after="0" w:line="240" w:lineRule="auto"/>
        <w:ind w:left="284" w:hanging="284"/>
        <w:rPr>
          <w:noProof/>
        </w:rPr>
      </w:pPr>
      <w:bookmarkStart w:id="36" w:name="_ENREF_29"/>
      <w:r w:rsidRPr="00783DF0">
        <w:rPr>
          <w:noProof/>
        </w:rPr>
        <w:t xml:space="preserve">Thiede, Carsten Peter: </w:t>
      </w:r>
      <w:r w:rsidRPr="00783DF0">
        <w:rPr>
          <w:i/>
          <w:noProof/>
        </w:rPr>
        <w:t>Wer bist du, Jesus? Schlaglichter auf den Mann, der in kein Schema passt</w:t>
      </w:r>
      <w:r w:rsidRPr="00783DF0">
        <w:rPr>
          <w:noProof/>
        </w:rPr>
        <w:t xml:space="preserve">. Basel und Gießen 2000 </w:t>
      </w:r>
      <w:bookmarkEnd w:id="36"/>
    </w:p>
    <w:p w14:paraId="3E7FC0C0" w14:textId="77777777" w:rsidR="00434A02" w:rsidRPr="00783DF0" w:rsidRDefault="00434A02" w:rsidP="00434A02">
      <w:pPr>
        <w:spacing w:after="0" w:line="240" w:lineRule="auto"/>
        <w:ind w:left="284" w:hanging="284"/>
        <w:rPr>
          <w:noProof/>
        </w:rPr>
      </w:pPr>
      <w:bookmarkStart w:id="37" w:name="_ENREF_33"/>
      <w:bookmarkStart w:id="38" w:name="_GoBack"/>
      <w:bookmarkEnd w:id="38"/>
      <w:r w:rsidRPr="00783DF0">
        <w:rPr>
          <w:noProof/>
        </w:rPr>
        <w:t xml:space="preserve">Zulehner, Paul: </w:t>
      </w:r>
      <w:r w:rsidRPr="00783DF0">
        <w:rPr>
          <w:i/>
          <w:noProof/>
        </w:rPr>
        <w:t>Pastoraltheologie - Fundamentalpastoral: Kirche zwischen Auftrag und Erwartung</w:t>
      </w:r>
      <w:r w:rsidRPr="00783DF0">
        <w:rPr>
          <w:noProof/>
        </w:rPr>
        <w:t xml:space="preserve">. Düsseldorf 1989 </w:t>
      </w:r>
    </w:p>
    <w:bookmarkEnd w:id="37"/>
    <w:p w14:paraId="6632E973" w14:textId="36DEBFCE" w:rsidR="00095D48" w:rsidRDefault="00095D48" w:rsidP="005663C8">
      <w:pPr>
        <w:spacing w:after="200" w:line="264" w:lineRule="auto"/>
        <w:ind w:left="284" w:hanging="284"/>
      </w:pPr>
    </w:p>
    <w:bookmarkEnd w:id="1"/>
    <w:bookmarkEnd w:id="2"/>
    <w:p w14:paraId="4A32BB11" w14:textId="733E306D" w:rsidR="0084540C" w:rsidRPr="00A41465" w:rsidRDefault="0084540C" w:rsidP="00A8218F">
      <w:pPr>
        <w:spacing w:after="0" w:line="240" w:lineRule="auto"/>
        <w:ind w:left="284" w:hanging="284"/>
        <w:rPr>
          <w:sz w:val="20"/>
          <w:szCs w:val="24"/>
        </w:rPr>
      </w:pPr>
    </w:p>
    <w:sectPr w:rsidR="0084540C" w:rsidRPr="00A41465" w:rsidSect="0032199B">
      <w:headerReference w:type="default" r:id="rId14"/>
      <w:footerReference w:type="even" r:id="rId15"/>
      <w:footerReference w:type="default" r:id="rId16"/>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FAACD8C" w14:textId="77777777" w:rsidR="005C5EA6" w:rsidRDefault="005C5EA6" w:rsidP="000D11E1">
      <w:pPr>
        <w:spacing w:after="0" w:line="240" w:lineRule="auto"/>
      </w:pPr>
      <w:r>
        <w:separator/>
      </w:r>
    </w:p>
  </w:endnote>
  <w:endnote w:type="continuationSeparator" w:id="0">
    <w:p w14:paraId="522782B0" w14:textId="77777777" w:rsidR="005C5EA6" w:rsidRDefault="005C5EA6"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Bwgrkl">
    <w:panose1 w:val="02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0B427F" w14:textId="77777777" w:rsidR="005C5EA6" w:rsidRDefault="005C5EA6"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802E3D8" w14:textId="77777777" w:rsidR="005C5EA6" w:rsidRDefault="005C5EA6"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E244AF" w14:textId="77777777" w:rsidR="005C5EA6" w:rsidRPr="00496B32" w:rsidRDefault="005C5EA6" w:rsidP="0022019D">
    <w:pPr>
      <w:pStyle w:val="Fuzeile"/>
      <w:ind w:right="360"/>
      <w:jc w:val="right"/>
      <w:rPr>
        <w:sz w:val="20"/>
        <w:szCs w:val="20"/>
      </w:rPr>
    </w:pPr>
    <w:r>
      <w:fldChar w:fldCharType="begin"/>
    </w:r>
    <w:r>
      <w:instrText xml:space="preserve"> PAGE  \* MERGEFORMAT </w:instrText>
    </w:r>
    <w:r>
      <w:fldChar w:fldCharType="separate"/>
    </w:r>
    <w:r w:rsidR="004726DE" w:rsidRPr="004726DE">
      <w:rPr>
        <w:rStyle w:val="Seitenzahl"/>
        <w:noProof/>
      </w:rPr>
      <w:t>1</w:t>
    </w:r>
    <w:r>
      <w:rPr>
        <w:rStyle w:val="Seitenzahl"/>
        <w:noProof/>
      </w:rPr>
      <w:fldChar w:fldCharType="end"/>
    </w:r>
    <w:r>
      <w:rPr>
        <w:noProof/>
        <w:sz w:val="20"/>
        <w:szCs w:val="20"/>
        <w:lang w:eastAsia="de-DE"/>
      </w:rPr>
      <w:pict w14:anchorId="2CFFC371">
        <v:group id="_x0000_s2059" style="position:absolute;left:0;text-align:left;margin-left:422.8pt;margin-top:-3pt;width:39pt;height:37.95pt;rotation:270;flip:x y;z-index:251659776;mso-position-horizontal-relative:text;mso-position-vertical-relative:text" coordorigin="8754,11945" coordsize="2880,2859">
          <v:rect id="_x0000_s2060" style="position:absolute;left:10194;top:11945;width:1440;height:1440;flip:x;v-text-anchor:middle" fillcolor="#bfbfbf" strokecolor="white" strokeweight="1pt">
            <v:fill opacity=".5"/>
            <v:shadow color="#d8d8d8" offset="3pt,3pt" offset2="2pt,2pt"/>
          </v:rect>
          <v:rect id="_x0000_s2061" style="position:absolute;left:10194;top:13364;width:1440;height:1440;flip:x;v-text-anchor:middle" fillcolor="#af2b2b" strokecolor="white" strokeweight="1pt">
            <v:shadow color="#d8d8d8" offset="3pt,3pt" offset2="2pt,2pt"/>
          </v:rect>
          <v:rect id="_x0000_s2062" style="position:absolute;left:8754;top:13364;width:1440;height:1440;flip:x;v-text-anchor:middle" fillcolor="#548dd4" strokecolor="white" strokeweight="1pt">
            <v:fill opacity=".5"/>
            <v:shadow color="#d8d8d8" offset="3pt,3pt" offset2="2pt,2pt"/>
          </v:rect>
        </v:group>
      </w:pict>
    </w:r>
  </w:p>
  <w:p w14:paraId="2B71BCC7" w14:textId="7F2DD497" w:rsidR="005C5EA6" w:rsidRPr="00496B32" w:rsidRDefault="005C5EA6" w:rsidP="000D11E1">
    <w:pPr>
      <w:pStyle w:val="Fuzeile"/>
      <w:rPr>
        <w:sz w:val="16"/>
        <w:szCs w:val="16"/>
      </w:rPr>
    </w:pPr>
    <w:r>
      <w:rPr>
        <w:sz w:val="16"/>
        <w:szCs w:val="16"/>
      </w:rPr>
      <w:t>26. Oktober 2012</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488C905" w14:textId="77777777" w:rsidR="005C5EA6" w:rsidRDefault="005C5EA6" w:rsidP="000D11E1">
      <w:pPr>
        <w:spacing w:after="0" w:line="240" w:lineRule="auto"/>
      </w:pPr>
      <w:r>
        <w:separator/>
      </w:r>
    </w:p>
  </w:footnote>
  <w:footnote w:type="continuationSeparator" w:id="0">
    <w:p w14:paraId="2469BDCB" w14:textId="77777777" w:rsidR="005C5EA6" w:rsidRDefault="005C5EA6" w:rsidP="000D11E1">
      <w:pPr>
        <w:spacing w:after="0" w:line="240" w:lineRule="auto"/>
      </w:pPr>
      <w:r>
        <w:continuationSeparator/>
      </w:r>
    </w:p>
  </w:footnote>
  <w:footnote w:id="1">
    <w:p w14:paraId="75D1B339" w14:textId="77777777" w:rsidR="005C5EA6" w:rsidRDefault="005C5EA6" w:rsidP="006656BD">
      <w:pPr>
        <w:pStyle w:val="Funotentext"/>
      </w:pPr>
      <w:r>
        <w:rPr>
          <w:rStyle w:val="Funotenzeichen"/>
        </w:rPr>
        <w:footnoteRef/>
      </w:r>
      <w:r>
        <w:t xml:space="preserve"> Einige Überlegungen in diesem Abschnitt verdanke ich einer Predigt von John Ortberg über Mt 16,13-20 am „Vision Sunday“ in Menlo Park Presbyterian Church am 20.9.2010. Der hier vorgetragene Abschnitt entspricht außerdem einer kürzeren Interpretation in: </w:t>
      </w:r>
      <w:r>
        <w:fldChar w:fldCharType="begin"/>
      </w:r>
      <w:r>
        <w:instrText xml:space="preserve"> ADDIN EN.CITE &lt;EndNote&gt;&lt;Cite&gt;&lt;Author&gt;Herbst&lt;/Author&gt;&lt;Year&gt;2011&lt;/Year&gt;&lt;RecNum&gt;2728&lt;/RecNum&gt;&lt;DisplayText&gt;Michael Herbst 2011, &lt;/DisplayText&gt;&lt;record&gt;&lt;rec-number&gt;2728&lt;/rec-number&gt;&lt;foreign-keys&gt;&lt;key app="EN" db-id="0t0dxv9vetdatmef0a959d9wdwf995aa9dxw"&gt;2728&lt;/key&gt;&lt;/foreign-keys&gt;&lt;ref-type name="Book Section"&gt;5&lt;/ref-type&gt;&lt;contributors&gt;&lt;authors&gt;&lt;author&gt;Michael Herbst&lt;/author&gt;&lt;/authors&gt;&lt;secondary-authors&gt;&lt;author&gt;Heinzpeter Hempelmann&lt;/author&gt;&lt;author&gt;Michael Herbst&lt;/author&gt;&lt;author&gt;Markus Weimer&lt;/author&gt;&lt;/secondary-authors&gt;&lt;/contributors&gt;&lt;titles&gt;&lt;title&gt;Wege in die Zukunft&lt;/title&gt;&lt;secondary-title&gt;Gemeinde 2.0. Frische Formen für die Kirche von heute&lt;/secondary-title&gt;&lt;tertiary-title&gt;BEG-Praxis&lt;/tertiary-title&gt;&lt;/titles&gt;&lt;section&gt;77-97&lt;/section&gt;&lt;dates&gt;&lt;year&gt;2011&lt;/year&gt;&lt;/dates&gt;&lt;pub-location&gt;Neukirchen-Vluyn&lt;/pub-location&gt;&lt;urls&gt;&lt;/urls&gt;&lt;/record&gt;&lt;/Cite&gt;&lt;/EndNote&gt;</w:instrText>
      </w:r>
      <w:r>
        <w:fldChar w:fldCharType="separate"/>
      </w:r>
      <w:r>
        <w:rPr>
          <w:noProof/>
        </w:rPr>
        <w:t xml:space="preserve">Michael Herbst 2011, </w:t>
      </w:r>
      <w:r>
        <w:fldChar w:fldCharType="end"/>
      </w:r>
      <w:r>
        <w:t>85-88.</w:t>
      </w:r>
    </w:p>
  </w:footnote>
  <w:footnote w:id="2">
    <w:p w14:paraId="27259BF4" w14:textId="22390808" w:rsidR="005C5EA6" w:rsidRDefault="005C5EA6" w:rsidP="004078A9">
      <w:pPr>
        <w:pStyle w:val="Funotentext"/>
      </w:pPr>
      <w:r>
        <w:rPr>
          <w:rStyle w:val="Funotenzeichen"/>
        </w:rPr>
        <w:footnoteRef/>
      </w:r>
      <w:r>
        <w:t xml:space="preserve"> </w:t>
      </w:r>
      <w:r>
        <w:fldChar w:fldCharType="begin"/>
      </w:r>
      <w:r>
        <w:instrText xml:space="preserve"> ADDIN EN.CITE &lt;EndNote&gt;&lt;Cite&gt;&lt;Author&gt;Croft&lt;/Author&gt;&lt;Year&gt;2009&lt;/Year&gt;&lt;RecNum&gt;2729&lt;/RecNum&gt;&lt;DisplayText&gt;Steven Croft 2009&lt;/DisplayText&gt;&lt;record&gt;&lt;rec-number&gt;2729&lt;/rec-number&gt;&lt;foreign-keys&gt;&lt;key app="EN" db-id="0t0dxv9vetdatmef0a959d9wdwf995aa9dxw"&gt;2729&lt;/key&gt;&lt;/foreign-keys&gt;&lt;ref-type name="Book"&gt;6&lt;/ref-type&gt;&lt;contributors&gt;&lt;authors&gt;&lt;author&gt;Steven Croft&lt;/author&gt;&lt;/authors&gt;&lt;/contributors&gt;&lt;titles&gt;&lt;title&gt;Jesus&amp;apos; People. What the Church should do next&lt;/title&gt;&lt;/titles&gt;&lt;dates&gt;&lt;year&gt;2009&lt;/year&gt;&lt;/dates&gt;&lt;pub-location&gt;London&lt;/pub-location&gt;&lt;urls&gt;&lt;/urls&gt;&lt;/record&gt;&lt;/Cite&gt;&lt;/EndNote&gt;</w:instrText>
      </w:r>
      <w:r>
        <w:fldChar w:fldCharType="separate"/>
      </w:r>
      <w:r>
        <w:rPr>
          <w:noProof/>
        </w:rPr>
        <w:t>Steven Croft 2009</w:t>
      </w:r>
      <w:r>
        <w:fldChar w:fldCharType="end"/>
      </w:r>
      <w:r>
        <w:t xml:space="preserve">, 8f. Deutsche Übersetzung: </w:t>
      </w:r>
      <w:r>
        <w:fldChar w:fldCharType="begin"/>
      </w:r>
      <w:r>
        <w:instrText xml:space="preserve"> ADDIN EN.CITE &lt;EndNote&gt;&lt;Cite&gt;&lt;Author&gt;Croft&lt;/Author&gt;&lt;Year&gt;2012&lt;/Year&gt;&lt;RecNum&gt;2730&lt;/RecNum&gt;&lt;DisplayText&gt;Steven Croft 2012&lt;/DisplayText&gt;&lt;record&gt;&lt;rec-number&gt;2730&lt;/rec-number&gt;&lt;foreign-keys&gt;&lt;key app="EN" db-id="0t0dxv9vetdatmef0a959d9wdwf995aa9dxw"&gt;2730&lt;/key&gt;&lt;/foreign-keys&gt;&lt;ref-type name="Book"&gt;6&lt;/ref-type&gt;&lt;contributors&gt;&lt;authors&gt;&lt;author&gt;Steven Croft&lt;/author&gt;&lt;/authors&gt;&lt;/contributors&gt;&lt;titles&gt;&lt;title&gt;Format Jesus. Unterwegs zu einer neuen Kirche&lt;/title&gt;&lt;secondary-title&gt;BEG-Praxis&lt;/secondary-title&gt;&lt;/titles&gt;&lt;dates&gt;&lt;year&gt;2012&lt;/year&gt;&lt;/dates&gt;&lt;pub-location&gt;Neukirchen-Vluyn&lt;/pub-location&gt;&lt;urls&gt;&lt;/urls&gt;&lt;/record&gt;&lt;/Cite&gt;&lt;/EndNote&gt;</w:instrText>
      </w:r>
      <w:r>
        <w:fldChar w:fldCharType="separate"/>
      </w:r>
      <w:r>
        <w:rPr>
          <w:noProof/>
        </w:rPr>
        <w:t>Steven Croft 2012</w:t>
      </w:r>
      <w:r>
        <w:fldChar w:fldCharType="end"/>
      </w:r>
      <w:r>
        <w:t>, 20f.</w:t>
      </w:r>
    </w:p>
  </w:footnote>
  <w:footnote w:id="3">
    <w:p w14:paraId="091BFAAF" w14:textId="77777777" w:rsidR="005C5EA6" w:rsidRDefault="005C5EA6" w:rsidP="00DE7807">
      <w:pPr>
        <w:pStyle w:val="Funotentext"/>
      </w:pPr>
      <w:r>
        <w:rPr>
          <w:rStyle w:val="Funotenzeichen"/>
        </w:rPr>
        <w:footnoteRef/>
      </w:r>
      <w:r>
        <w:t xml:space="preserve"> </w:t>
      </w:r>
      <w:r>
        <w:fldChar w:fldCharType="begin"/>
      </w:r>
      <w:r>
        <w:instrText xml:space="preserve"> ADDIN EN.CITE &lt;EndNote&gt;&lt;Cite&gt;&lt;Author&gt;Herbst&lt;/Author&gt;&lt;Year&gt;2010&lt;/Year&gt;&lt;RecNum&gt;1672&lt;/RecNum&gt;&lt;DisplayText&gt;Michael Herbst 2010&lt;/DisplayText&gt;&lt;record&gt;&lt;rec-number&gt;1672&lt;/rec-number&gt;&lt;foreign-keys&gt;&lt;key app="EN" db-id="0t0dxv9vetdatmef0a959d9wdwf995aa9dxw"&gt;1672&lt;/key&gt;&lt;/foreign-keys&gt;&lt;ref-type name="Book"&gt;6&lt;/ref-type&gt;&lt;contributors&gt;&lt;authors&gt;&lt;author&gt;Michael Herbst&lt;/author&gt;&lt;/authors&gt;&lt;secondary-authors&gt;&lt;author&gt;Michael Herbst&lt;/author&gt;&lt;author&gt;Jörg Ohlemacher&lt;/author&gt;&lt;author&gt;Johannes ZImmermann&lt;/author&gt;&lt;/secondary-authors&gt;&lt;/contributors&gt;&lt;titles&gt;&lt;title&gt;Missionarischer Gemeindeaufbau in der Volkskirche&lt;/title&gt;&lt;secondary-title&gt;BEG&lt;/secondary-title&gt;&lt;/titles&gt;&lt;number&gt;Bd. 8&lt;/number&gt;&lt;edition&gt;5. deutlich erweiterte Aufl.&lt;/edition&gt;&lt;dates&gt;&lt;year&gt;2010&lt;/year&gt;&lt;/dates&gt;&lt;pub-location&gt;Neukirchen-Vluyn&lt;/pub-location&gt;&lt;urls&gt;&lt;/urls&gt;&lt;/record&gt;&lt;/Cite&gt;&lt;/EndNote&gt;</w:instrText>
      </w:r>
      <w:r>
        <w:fldChar w:fldCharType="separate"/>
      </w:r>
      <w:r>
        <w:rPr>
          <w:noProof/>
        </w:rPr>
        <w:t>Michael Herbst 2010</w:t>
      </w:r>
      <w:r>
        <w:fldChar w:fldCharType="end"/>
      </w:r>
      <w:r>
        <w:t>, 486f.</w:t>
      </w:r>
    </w:p>
  </w:footnote>
  <w:footnote w:id="4">
    <w:p w14:paraId="116CD3E2" w14:textId="77777777" w:rsidR="005C5EA6" w:rsidRDefault="005C5EA6" w:rsidP="00DE7807">
      <w:pPr>
        <w:pStyle w:val="Funotentext"/>
      </w:pPr>
      <w:r>
        <w:rPr>
          <w:rStyle w:val="Funotenzeichen"/>
        </w:rPr>
        <w:footnoteRef/>
      </w:r>
      <w:r>
        <w:t xml:space="preserve"> Vgl. </w:t>
      </w:r>
      <w:r>
        <w:fldChar w:fldCharType="begin"/>
      </w:r>
      <w:r>
        <w:instrText xml:space="preserve"> ADDIN EN.CITE &lt;EndNote&gt;&lt;Cite&gt;&lt;Author&gt;Nolland&lt;/Author&gt;&lt;Year&gt;2005&lt;/Year&gt;&lt;RecNum&gt;1667&lt;/RecNum&gt;&lt;DisplayText&gt;John Nolland 2005&lt;/DisplayText&gt;&lt;record&gt;&lt;rec-number&gt;1667&lt;/rec-number&gt;&lt;foreign-keys&gt;&lt;key app="EN" db-id="0t0dxv9vetdatmef0a959d9wdwf995aa9dxw"&gt;1667&lt;/key&gt;&lt;/foreign-keys&gt;&lt;ref-type name="Book"&gt;6&lt;/ref-type&gt;&lt;contributors&gt;&lt;authors&gt;&lt;author&gt;John Nolland&lt;/author&gt;&lt;/authors&gt;&lt;secondary-authors&gt;&lt;author&gt;I. Howard Marshall&lt;/author&gt;&lt;author&gt;Donald A. Hagner&lt;/author&gt;&lt;/secondary-authors&gt;&lt;/contributors&gt;&lt;titles&gt;&lt;title&gt;The Gospel of Matthew&lt;/title&gt;&lt;secondary-title&gt;The New International Greek New Testament Commentary&lt;/secondary-title&gt;&lt;/titles&gt;&lt;dates&gt;&lt;year&gt;2005&lt;/year&gt;&lt;/dates&gt;&lt;pub-location&gt;Grand Rapids und Cambridge&lt;/pub-location&gt;&lt;urls&gt;&lt;/urls&gt;&lt;/record&gt;&lt;/Cite&gt;&lt;/EndNote&gt;</w:instrText>
      </w:r>
      <w:r>
        <w:fldChar w:fldCharType="separate"/>
      </w:r>
      <w:r>
        <w:rPr>
          <w:noProof/>
        </w:rPr>
        <w:t>John Nolland 2005</w:t>
      </w:r>
      <w:r>
        <w:fldChar w:fldCharType="end"/>
      </w:r>
      <w:r>
        <w:t>, 672: „</w:t>
      </w:r>
      <w:r w:rsidRPr="00EC6786">
        <w:rPr>
          <w:lang w:val="en-GB"/>
        </w:rPr>
        <w:t>Though the foundational role of Peter is important, it is Jesus who will build the church.</w:t>
      </w:r>
      <w:r>
        <w:t>“</w:t>
      </w:r>
    </w:p>
  </w:footnote>
  <w:footnote w:id="5">
    <w:p w14:paraId="4A27B740" w14:textId="77777777" w:rsidR="005C5EA6" w:rsidRDefault="005C5EA6" w:rsidP="005D7630">
      <w:pPr>
        <w:pStyle w:val="Funotentext"/>
      </w:pPr>
      <w:r>
        <w:rPr>
          <w:rStyle w:val="Funotenzeichen"/>
        </w:rPr>
        <w:footnoteRef/>
      </w:r>
      <w:r>
        <w:t xml:space="preserve"> </w:t>
      </w:r>
      <w:r>
        <w:fldChar w:fldCharType="begin"/>
      </w:r>
      <w:r>
        <w:instrText xml:space="preserve"> ADDIN EN.CITE &lt;EndNote&gt;&lt;Cite&gt;&lt;Author&gt;Nolland&lt;/Author&gt;&lt;Year&gt;2005&lt;/Year&gt;&lt;RecNum&gt;1667&lt;/RecNum&gt;&lt;DisplayText&gt;Ibid.&lt;/DisplayText&gt;&lt;record&gt;&lt;rec-number&gt;1667&lt;/rec-number&gt;&lt;foreign-keys&gt;&lt;key app="EN" db-id="0t0dxv9vetdatmef0a959d9wdwf995aa9dxw"&gt;1667&lt;/key&gt;&lt;/foreign-keys&gt;&lt;ref-type name="Book"&gt;6&lt;/ref-type&gt;&lt;contributors&gt;&lt;authors&gt;&lt;author&gt;John Nolland&lt;/author&gt;&lt;/authors&gt;&lt;secondary-authors&gt;&lt;author&gt;I. Howard Marshall&lt;/author&gt;&lt;author&gt;Donald A. Hagner&lt;/author&gt;&lt;/secondary-authors&gt;&lt;/contributors&gt;&lt;titles&gt;&lt;title&gt;The Gospel of Matthew&lt;/title&gt;&lt;secondary-title&gt;The New International Greek New Testament Commentary&lt;/secondary-title&gt;&lt;/titles&gt;&lt;dates&gt;&lt;year&gt;2005&lt;/year&gt;&lt;/dates&gt;&lt;pub-location&gt;Grand Rapids und Cambridge&lt;/pub-location&gt;&lt;urls&gt;&lt;/urls&gt;&lt;/record&gt;&lt;/Cite&gt;&lt;/EndNote&gt;</w:instrText>
      </w:r>
      <w:r>
        <w:fldChar w:fldCharType="separate"/>
      </w:r>
      <w:r>
        <w:rPr>
          <w:noProof/>
        </w:rPr>
        <w:t>Ibid.</w:t>
      </w:r>
      <w:r>
        <w:fldChar w:fldCharType="end"/>
      </w:r>
      <w:r>
        <w:t>, 665.</w:t>
      </w:r>
    </w:p>
  </w:footnote>
  <w:footnote w:id="6">
    <w:p w14:paraId="5978D349" w14:textId="77777777" w:rsidR="005C5EA6" w:rsidRDefault="005C5EA6" w:rsidP="00B65714">
      <w:pPr>
        <w:pStyle w:val="Funotentext"/>
      </w:pPr>
      <w:r>
        <w:rPr>
          <w:rStyle w:val="Funotenzeichen"/>
        </w:rPr>
        <w:footnoteRef/>
      </w:r>
      <w:r>
        <w:t xml:space="preserve"> Vgl. </w:t>
      </w:r>
      <w:r>
        <w:fldChar w:fldCharType="begin"/>
      </w:r>
      <w:r>
        <w:instrText xml:space="preserve"> ADDIN EN.CITE &lt;EndNote&gt;&lt;Cite&gt;&lt;Author&gt;Nolland&lt;/Author&gt;&lt;Year&gt;2005&lt;/Year&gt;&lt;RecNum&gt;1667&lt;/RecNum&gt;&lt;DisplayText&gt;Ibid.&lt;/DisplayText&gt;&lt;record&gt;&lt;rec-number&gt;1667&lt;/rec-number&gt;&lt;foreign-keys&gt;&lt;key app="EN" db-id="0t0dxv9vetdatmef0a959d9wdwf995aa9dxw"&gt;1667&lt;/key&gt;&lt;/foreign-keys&gt;&lt;ref-type name="Book"&gt;6&lt;/ref-type&gt;&lt;contributors&gt;&lt;authors&gt;&lt;author&gt;John Nolland&lt;/author&gt;&lt;/authors&gt;&lt;secondary-authors&gt;&lt;author&gt;I. Howard Marshall&lt;/author&gt;&lt;author&gt;Donald A. Hagner&lt;/author&gt;&lt;/secondary-authors&gt;&lt;/contributors&gt;&lt;titles&gt;&lt;title&gt;The Gospel of Matthew&lt;/title&gt;&lt;secondary-title&gt;The New International Greek New Testament Commentary&lt;/secondary-title&gt;&lt;/titles&gt;&lt;dates&gt;&lt;year&gt;2005&lt;/year&gt;&lt;/dates&gt;&lt;pub-location&gt;Grand Rapids und Cambridge&lt;/pub-location&gt;&lt;urls&gt;&lt;/urls&gt;&lt;/record&gt;&lt;/Cite&gt;&lt;/EndNote&gt;</w:instrText>
      </w:r>
      <w:r>
        <w:fldChar w:fldCharType="separate"/>
      </w:r>
      <w:r>
        <w:rPr>
          <w:noProof/>
        </w:rPr>
        <w:t>Ibid.</w:t>
      </w:r>
      <w:r>
        <w:fldChar w:fldCharType="end"/>
      </w:r>
      <w:r>
        <w:t>, 668f.</w:t>
      </w:r>
    </w:p>
  </w:footnote>
  <w:footnote w:id="7">
    <w:p w14:paraId="152FD98C" w14:textId="77777777" w:rsidR="005C5EA6" w:rsidRDefault="005C5EA6" w:rsidP="005C5EA6">
      <w:pPr>
        <w:pStyle w:val="Funotentext"/>
      </w:pPr>
      <w:r>
        <w:rPr>
          <w:rStyle w:val="Funotenzeichen"/>
        </w:rPr>
        <w:footnoteRef/>
      </w:r>
      <w:r>
        <w:t xml:space="preserve"> </w:t>
      </w:r>
      <w:r>
        <w:fldChar w:fldCharType="begin"/>
      </w:r>
      <w:r>
        <w:instrText xml:space="preserve"> ADDIN EN.CITE &lt;EndNote&gt;&lt;Cite&gt;&lt;Author&gt;Thiede&lt;/Author&gt;&lt;Year&gt;2000&lt;/Year&gt;&lt;RecNum&gt;1666&lt;/RecNum&gt;&lt;DisplayText&gt;Carsten Peter Thiede 2000&lt;/DisplayText&gt;&lt;record&gt;&lt;rec-number&gt;1666&lt;/rec-number&gt;&lt;foreign-keys&gt;&lt;key app="EN" db-id="0t0dxv9vetdatmef0a959d9wdwf995aa9dxw"&gt;1666&lt;/key&gt;&lt;/foreign-keys&gt;&lt;ref-type name="Book"&gt;6&lt;/ref-type&gt;&lt;contributors&gt;&lt;authors&gt;&lt;author&gt;Carsten Peter Thiede&lt;/author&gt;&lt;/authors&gt;&lt;/contributors&gt;&lt;titles&gt;&lt;title&gt;Wer bist du, Jesus? Schlaglichter auf den Mann, der in kein Schema passt&lt;/title&gt;&lt;/titles&gt;&lt;dates&gt;&lt;year&gt;2000&lt;/year&gt;&lt;/dates&gt;&lt;pub-location&gt;Basel und Gießen&lt;/pub-location&gt;&lt;urls&gt;&lt;/urls&gt;&lt;/record&gt;&lt;/Cite&gt;&lt;/EndNote&gt;</w:instrText>
      </w:r>
      <w:r>
        <w:fldChar w:fldCharType="separate"/>
      </w:r>
      <w:r>
        <w:rPr>
          <w:noProof/>
        </w:rPr>
        <w:t>Carsten Peter Thiede 2000</w:t>
      </w:r>
      <w:r>
        <w:fldChar w:fldCharType="end"/>
      </w:r>
      <w:r>
        <w:t>, 29.</w:t>
      </w:r>
    </w:p>
  </w:footnote>
  <w:footnote w:id="8">
    <w:p w14:paraId="65D05100" w14:textId="77777777" w:rsidR="005C5EA6" w:rsidRDefault="005C5EA6" w:rsidP="005C5EA6">
      <w:pPr>
        <w:pStyle w:val="Funotentext"/>
      </w:pPr>
      <w:r>
        <w:rPr>
          <w:rStyle w:val="Funotenzeichen"/>
        </w:rPr>
        <w:footnoteRef/>
      </w:r>
      <w:r>
        <w:t xml:space="preserve"> </w:t>
      </w:r>
      <w:r>
        <w:fldChar w:fldCharType="begin"/>
      </w:r>
      <w:r>
        <w:instrText xml:space="preserve"> ADDIN EN.CITE &lt;EndNote&gt;&lt;Cite&gt;&lt;Author&gt;Nolland&lt;/Author&gt;&lt;Year&gt;2005&lt;/Year&gt;&lt;RecNum&gt;1667&lt;/RecNum&gt;&lt;DisplayText&gt;Ibid.&lt;/DisplayText&gt;&lt;record&gt;&lt;rec-number&gt;1667&lt;/rec-number&gt;&lt;foreign-keys&gt;&lt;key app="EN" db-id="0t0dxv9vetdatmef0a959d9wdwf995aa9dxw"&gt;1667&lt;/key&gt;&lt;/foreign-keys&gt;&lt;ref-type name="Book"&gt;6&lt;/ref-type&gt;&lt;contributors&gt;&lt;authors&gt;&lt;author&gt;John Nolland&lt;/author&gt;&lt;/authors&gt;&lt;secondary-authors&gt;&lt;author&gt;I. Howard Marshall&lt;/author&gt;&lt;author&gt;Donald A. Hagner&lt;/author&gt;&lt;/secondary-authors&gt;&lt;/contributors&gt;&lt;titles&gt;&lt;title&gt;The Gospel of Matthew&lt;/title&gt;&lt;secondary-title&gt;The New International Greek New Testament Commentary&lt;/secondary-title&gt;&lt;/titles&gt;&lt;dates&gt;&lt;year&gt;2005&lt;/year&gt;&lt;/dates&gt;&lt;pub-location&gt;Grand Rapids und Cambridge&lt;/pub-location&gt;&lt;urls&gt;&lt;/urls&gt;&lt;/record&gt;&lt;/Cite&gt;&lt;/EndNote&gt;</w:instrText>
      </w:r>
      <w:r>
        <w:fldChar w:fldCharType="separate"/>
      </w:r>
      <w:r>
        <w:rPr>
          <w:noProof/>
        </w:rPr>
        <w:t>Ibid.</w:t>
      </w:r>
      <w:r>
        <w:fldChar w:fldCharType="end"/>
      </w:r>
      <w:r>
        <w:t>, 675.</w:t>
      </w:r>
    </w:p>
  </w:footnote>
  <w:footnote w:id="9">
    <w:p w14:paraId="03C05142" w14:textId="77777777" w:rsidR="005C5EA6" w:rsidRDefault="005C5EA6" w:rsidP="005C5EA6">
      <w:pPr>
        <w:pStyle w:val="Funotentext"/>
      </w:pPr>
      <w:r>
        <w:rPr>
          <w:rStyle w:val="Funotenzeichen"/>
        </w:rPr>
        <w:footnoteRef/>
      </w:r>
      <w:r>
        <w:t xml:space="preserve"> </w:t>
      </w:r>
      <w:r>
        <w:fldChar w:fldCharType="begin"/>
      </w:r>
      <w:r>
        <w:instrText xml:space="preserve"> ADDIN EN.CITE &lt;EndNote&gt;&lt;Cite&gt;&lt;Author&gt;Nolland&lt;/Author&gt;&lt;Year&gt;2005&lt;/Year&gt;&lt;RecNum&gt;1667&lt;/RecNum&gt;&lt;DisplayText&gt;Ibid.&lt;/DisplayText&gt;&lt;record&gt;&lt;rec-number&gt;1667&lt;/rec-number&gt;&lt;foreign-keys&gt;&lt;key app="EN" db-id="0t0dxv9vetdatmef0a959d9wdwf995aa9dxw"&gt;1667&lt;/key&gt;&lt;/foreign-keys&gt;&lt;ref-type name="Book"&gt;6&lt;/ref-type&gt;&lt;contributors&gt;&lt;authors&gt;&lt;author&gt;John Nolland&lt;/author&gt;&lt;/authors&gt;&lt;secondary-authors&gt;&lt;author&gt;I. Howard Marshall&lt;/author&gt;&lt;author&gt;Donald A. Hagner&lt;/author&gt;&lt;/secondary-authors&gt;&lt;/contributors&gt;&lt;titles&gt;&lt;title&gt;The Gospel of Matthew&lt;/title&gt;&lt;secondary-title&gt;The New International Greek New Testament Commentary&lt;/secondary-title&gt;&lt;/titles&gt;&lt;dates&gt;&lt;year&gt;2005&lt;/year&gt;&lt;/dates&gt;&lt;pub-location&gt;Grand Rapids und Cambridge&lt;/pub-location&gt;&lt;urls&gt;&lt;/urls&gt;&lt;/record&gt;&lt;/Cite&gt;&lt;/EndNote&gt;</w:instrText>
      </w:r>
      <w:r>
        <w:fldChar w:fldCharType="separate"/>
      </w:r>
      <w:r>
        <w:rPr>
          <w:noProof/>
        </w:rPr>
        <w:t>Ibid.</w:t>
      </w:r>
      <w:r>
        <w:fldChar w:fldCharType="end"/>
      </w:r>
      <w:r>
        <w:t>, 657.</w:t>
      </w:r>
    </w:p>
  </w:footnote>
  <w:footnote w:id="10">
    <w:p w14:paraId="03FA05CE" w14:textId="77777777" w:rsidR="005C5EA6" w:rsidRDefault="005C5EA6" w:rsidP="005C5EA6">
      <w:pPr>
        <w:pStyle w:val="Funotentext"/>
      </w:pPr>
      <w:r>
        <w:rPr>
          <w:rStyle w:val="Funotenzeichen"/>
        </w:rPr>
        <w:footnoteRef/>
      </w:r>
      <w:r>
        <w:t xml:space="preserve"> </w:t>
      </w:r>
      <w:r>
        <w:fldChar w:fldCharType="begin"/>
      </w:r>
      <w:r>
        <w:instrText xml:space="preserve"> ADDIN EN.CITE &lt;EndNote&gt;&lt;Cite&gt;&lt;Author&gt;Nolland&lt;/Author&gt;&lt;Year&gt;2005&lt;/Year&gt;&lt;RecNum&gt;1667&lt;/RecNum&gt;&lt;DisplayText&gt;Ibid.&lt;/DisplayText&gt;&lt;record&gt;&lt;rec-number&gt;1667&lt;/rec-number&gt;&lt;foreign-keys&gt;&lt;key app="EN" db-id="0t0dxv9vetdatmef0a959d9wdwf995aa9dxw"&gt;1667&lt;/key&gt;&lt;/foreign-keys&gt;&lt;ref-type name="Book"&gt;6&lt;/ref-type&gt;&lt;contributors&gt;&lt;authors&gt;&lt;author&gt;John Nolland&lt;/author&gt;&lt;/authors&gt;&lt;secondary-authors&gt;&lt;author&gt;I. Howard Marshall&lt;/author&gt;&lt;author&gt;Donald A. Hagner&lt;/author&gt;&lt;/secondary-authors&gt;&lt;/contributors&gt;&lt;titles&gt;&lt;title&gt;The Gospel of Matthew&lt;/title&gt;&lt;secondary-title&gt;The New International Greek New Testament Commentary&lt;/secondary-title&gt;&lt;/titles&gt;&lt;dates&gt;&lt;year&gt;2005&lt;/year&gt;&lt;/dates&gt;&lt;pub-location&gt;Grand Rapids und Cambridge&lt;/pub-location&gt;&lt;urls&gt;&lt;/urls&gt;&lt;/record&gt;&lt;/Cite&gt;&lt;/EndNote&gt;</w:instrText>
      </w:r>
      <w:r>
        <w:fldChar w:fldCharType="separate"/>
      </w:r>
      <w:r>
        <w:rPr>
          <w:noProof/>
        </w:rPr>
        <w:t>Ibid.</w:t>
      </w:r>
      <w:r>
        <w:fldChar w:fldCharType="end"/>
      </w:r>
      <w:r>
        <w:t>, 676.</w:t>
      </w:r>
    </w:p>
  </w:footnote>
  <w:footnote w:id="11">
    <w:p w14:paraId="6C7B7AA5" w14:textId="20CBE991" w:rsidR="005C5EA6" w:rsidRDefault="005C5EA6" w:rsidP="005C5EA6">
      <w:pPr>
        <w:pStyle w:val="Funotentext"/>
      </w:pPr>
      <w:r>
        <w:rPr>
          <w:rStyle w:val="Funotenzeichen"/>
        </w:rPr>
        <w:footnoteRef/>
      </w:r>
      <w:r>
        <w:t xml:space="preserve"> Vgl. </w:t>
      </w:r>
      <w:r>
        <w:fldChar w:fldCharType="begin"/>
      </w:r>
      <w:r>
        <w:instrText xml:space="preserve"> ADDIN EN.CITE &lt;EndNote&gt;&lt;Cite&gt;&lt;Author&gt;Nolland&lt;/Author&gt;&lt;Year&gt;2005&lt;/Year&gt;&lt;RecNum&gt;1667&lt;/RecNum&gt;&lt;DisplayText&gt;Ibid.&lt;/DisplayText&gt;&lt;record&gt;&lt;rec-number&gt;1667&lt;/rec-number&gt;&lt;foreign-keys&gt;&lt;key app="EN" db-id="0t0dxv9vetdatmef0a959d9wdwf995aa9dxw"&gt;1667&lt;/key&gt;&lt;/foreign-keys&gt;&lt;ref-type name="Book"&gt;6&lt;/ref-type&gt;&lt;contributors&gt;&lt;authors&gt;&lt;author&gt;John Nolland&lt;/author&gt;&lt;/authors&gt;&lt;secondary-authors&gt;&lt;author&gt;I. Howard Marshall&lt;/author&gt;&lt;author&gt;Donald A. Hagner&lt;/author&gt;&lt;/secondary-authors&gt;&lt;/contributors&gt;&lt;titles&gt;&lt;title&gt;The Gospel of Matthew&lt;/title&gt;&lt;secondary-title&gt;The New International Greek New Testament Commentary&lt;/secondary-title&gt;&lt;/titles&gt;&lt;dates&gt;&lt;year&gt;2005&lt;/year&gt;&lt;/dates&gt;&lt;pub-location&gt;Grand Rapids und Cambridge&lt;/pub-location&gt;&lt;urls&gt;&lt;/urls&gt;&lt;/record&gt;&lt;/Cite&gt;&lt;/EndNote&gt;</w:instrText>
      </w:r>
      <w:r>
        <w:fldChar w:fldCharType="separate"/>
      </w:r>
      <w:r>
        <w:rPr>
          <w:noProof/>
        </w:rPr>
        <w:t>Ibid.</w:t>
      </w:r>
      <w:r>
        <w:fldChar w:fldCharType="end"/>
      </w:r>
      <w:r>
        <w:t xml:space="preserve">, 658. </w:t>
      </w:r>
      <w:r w:rsidR="00E6021E">
        <w:t>Vgl. Phil 2,5-11.</w:t>
      </w:r>
    </w:p>
  </w:footnote>
  <w:footnote w:id="12">
    <w:p w14:paraId="3BB5C47B" w14:textId="77777777" w:rsidR="005C5EA6" w:rsidRDefault="005C5EA6" w:rsidP="005D7630">
      <w:pPr>
        <w:pStyle w:val="Funotentext"/>
      </w:pPr>
      <w:r>
        <w:rPr>
          <w:rStyle w:val="Funotenzeichen"/>
        </w:rPr>
        <w:footnoteRef/>
      </w:r>
      <w:r>
        <w:t xml:space="preserve"> Vgl. dazu auch </w:t>
      </w:r>
      <w:r>
        <w:fldChar w:fldCharType="begin"/>
      </w:r>
      <w:r>
        <w:instrText xml:space="preserve"> ADDIN EN.CITE &lt;EndNote&gt;&lt;Cite&gt;&lt;Author&gt;Finney&lt;/Author&gt;&lt;Year&gt;2011&lt;/Year&gt;&lt;RecNum&gt;1664&lt;/RecNum&gt;&lt;DisplayText&gt;John Finney 2011&lt;/DisplayText&gt;&lt;record&gt;&lt;rec-number&gt;1664&lt;/rec-number&gt;&lt;foreign-keys&gt;&lt;key app="EN" db-id="25ftwdtwr29az8e25favrf0hezssp0svdrve"&gt;1664&lt;/key&gt;&lt;/foreign-keys&gt;&lt;ref-type name="Book"&gt;6&lt;/ref-type&gt;&lt;contributors&gt;&lt;authors&gt;&lt;author&gt;John Finney&lt;/author&gt;&lt;/authors&gt;&lt;/contributors&gt;&lt;titles&gt;&lt;title&gt;To Germany with Love&lt;/title&gt;&lt;secondary-title&gt;BEG-Praxis&lt;/secondary-title&gt;&lt;/titles&gt;&lt;dates&gt;&lt;year&gt;2011&lt;/year&gt;&lt;/dates&gt;&lt;pub-location&gt;Neukirchen-Vluyn&lt;/pub-location&gt;&lt;urls&gt;&lt;/urls&gt;&lt;/record&gt;&lt;/Cite&gt;&lt;/EndNote&gt;</w:instrText>
      </w:r>
      <w:r>
        <w:fldChar w:fldCharType="separate"/>
      </w:r>
      <w:r>
        <w:rPr>
          <w:noProof/>
        </w:rPr>
        <w:t>John Finney 2011</w:t>
      </w:r>
      <w:r>
        <w:fldChar w:fldCharType="end"/>
      </w:r>
      <w:r>
        <w:t>, 82.</w:t>
      </w:r>
    </w:p>
  </w:footnote>
  <w:footnote w:id="13">
    <w:p w14:paraId="6AF98643" w14:textId="77777777" w:rsidR="005C5EA6" w:rsidRDefault="005C5EA6" w:rsidP="0077766E">
      <w:pPr>
        <w:pStyle w:val="Funotentext"/>
      </w:pPr>
      <w:r>
        <w:rPr>
          <w:rStyle w:val="Funotenzeichen"/>
        </w:rPr>
        <w:footnoteRef/>
      </w:r>
      <w:r>
        <w:t xml:space="preserve"> Vgl. </w:t>
      </w:r>
      <w:r>
        <w:fldChar w:fldCharType="begin"/>
      </w:r>
      <w:r>
        <w:instrText xml:space="preserve"> ADDIN EN.CITE &lt;EndNote&gt;&lt;Cite&gt;&lt;Author&gt;Jacob&lt;/Author&gt;&lt;Year&gt;1967&lt;/Year&gt;&lt;RecNum&gt;2726&lt;/RecNum&gt;&lt;DisplayText&gt;Günter Jacob 1967, &lt;/DisplayText&gt;&lt;record&gt;&lt;rec-number&gt;2726&lt;/rec-number&gt;&lt;foreign-keys&gt;&lt;key app="EN" db-id="0t0dxv9vetdatmef0a959d9wdwf995aa9dxw"&gt;2726&lt;/key&gt;&lt;/foreign-keys&gt;&lt;ref-type name="Journal Article"&gt;17&lt;/ref-type&gt;&lt;contributors&gt;&lt;authors&gt;&lt;author&gt;Günter Jacob&lt;/author&gt;&lt;/authors&gt;&lt;/contributors&gt;&lt;titles&gt;&lt;title&gt;Die Zukunft der Kirche in der Welt des Jahres 1985&lt;/title&gt;&lt;secondary-title&gt;Zeichen der Zeit&lt;/secondary-title&gt;&lt;/titles&gt;&lt;periodical&gt;&lt;full-title&gt;Zeichen der Zeit&lt;/full-title&gt;&lt;/periodical&gt;&lt;pages&gt;441-451&lt;/pages&gt;&lt;dates&gt;&lt;year&gt;1967&lt;/year&gt;&lt;/dates&gt;&lt;urls&gt;&lt;/urls&gt;&lt;/record&gt;&lt;/Cite&gt;&lt;/EndNote&gt;</w:instrText>
      </w:r>
      <w:r>
        <w:fldChar w:fldCharType="separate"/>
      </w:r>
      <w:r>
        <w:rPr>
          <w:noProof/>
        </w:rPr>
        <w:t xml:space="preserve">Günter Jacob 1967, </w:t>
      </w:r>
      <w:r>
        <w:fldChar w:fldCharType="end"/>
      </w:r>
      <w:r>
        <w:t xml:space="preserve">441-451; vgl. auch </w:t>
      </w:r>
      <w:hyperlink r:id="rId1" w:history="1">
        <w:r w:rsidRPr="00A23954">
          <w:rPr>
            <w:rStyle w:val="Link"/>
          </w:rPr>
          <w:t>http://www.zeit.de/1957/01/reformator-von-cottbus</w:t>
        </w:r>
      </w:hyperlink>
      <w:r>
        <w:t xml:space="preserve"> – aufg</w:t>
      </w:r>
      <w:r>
        <w:t>e</w:t>
      </w:r>
      <w:r>
        <w:t>sucht am 6. Oktober 2012.</w:t>
      </w:r>
    </w:p>
  </w:footnote>
  <w:footnote w:id="14">
    <w:p w14:paraId="01A0ABBC" w14:textId="77777777" w:rsidR="005C5EA6" w:rsidRDefault="005C5EA6" w:rsidP="0077766E">
      <w:pPr>
        <w:pStyle w:val="Funotentext"/>
      </w:pPr>
      <w:r>
        <w:rPr>
          <w:rStyle w:val="Funotenzeichen"/>
        </w:rPr>
        <w:footnoteRef/>
      </w:r>
      <w:r>
        <w:t xml:space="preserve"> </w:t>
      </w:r>
      <w:r>
        <w:fldChar w:fldCharType="begin"/>
      </w:r>
      <w:r>
        <w:instrText xml:space="preserve"> ADDIN EN.CITE &lt;EndNote&gt;&lt;Cite&gt;&lt;Author&gt;Jacob&lt;/Author&gt;&lt;Year&gt;1967&lt;/Year&gt;&lt;RecNum&gt;2726&lt;/RecNum&gt;&lt;DisplayText&gt;Ibid.&lt;/DisplayText&gt;&lt;record&gt;&lt;rec-number&gt;2726&lt;/rec-number&gt;&lt;foreign-keys&gt;&lt;key app="EN" db-id="0t0dxv9vetdatmef0a959d9wdwf995aa9dxw"&gt;2726&lt;/key&gt;&lt;/foreign-keys&gt;&lt;ref-type name="Journal Article"&gt;17&lt;/ref-type&gt;&lt;contributors&gt;&lt;authors&gt;&lt;author&gt;Günter Jacob&lt;/author&gt;&lt;/authors&gt;&lt;/contributors&gt;&lt;titles&gt;&lt;title&gt;Die Zukunft der Kirche in der Welt des Jahres 1985&lt;/title&gt;&lt;secondary-title&gt;Zeichen der Zeit&lt;/secondary-title&gt;&lt;/titles&gt;&lt;periodical&gt;&lt;full-title&gt;Zeichen der Zeit&lt;/full-title&gt;&lt;/periodical&gt;&lt;pages&gt;441-451&lt;/pages&gt;&lt;dates&gt;&lt;year&gt;1967&lt;/year&gt;&lt;/dates&gt;&lt;urls&gt;&lt;/urls&gt;&lt;/record&gt;&lt;/Cite&gt;&lt;/EndNote&gt;</w:instrText>
      </w:r>
      <w:r>
        <w:fldChar w:fldCharType="separate"/>
      </w:r>
      <w:r>
        <w:rPr>
          <w:noProof/>
        </w:rPr>
        <w:t>Ibid.</w:t>
      </w:r>
      <w:r>
        <w:fldChar w:fldCharType="end"/>
      </w:r>
      <w:r>
        <w:t>, 446.</w:t>
      </w:r>
    </w:p>
  </w:footnote>
  <w:footnote w:id="15">
    <w:p w14:paraId="0BE8F449" w14:textId="77777777" w:rsidR="005C5EA6" w:rsidRDefault="005C5EA6" w:rsidP="007B1768">
      <w:pPr>
        <w:pStyle w:val="Funotentext"/>
      </w:pPr>
      <w:r>
        <w:rPr>
          <w:rStyle w:val="Funotenzeichen"/>
        </w:rPr>
        <w:footnoteRef/>
      </w:r>
      <w:r>
        <w:t xml:space="preserve"> </w:t>
      </w:r>
      <w:r>
        <w:fldChar w:fldCharType="begin"/>
      </w:r>
      <w:r>
        <w:instrText xml:space="preserve"> ADDIN EN.CITE &lt;EndNote&gt;&lt;Cite&gt;&lt;Author&gt;Jacob&lt;/Author&gt;&lt;Year&gt;1967&lt;/Year&gt;&lt;RecNum&gt;2726&lt;/RecNum&gt;&lt;DisplayText&gt;Ibid.&lt;/DisplayText&gt;&lt;record&gt;&lt;rec-number&gt;2726&lt;/rec-number&gt;&lt;foreign-keys&gt;&lt;key app="EN" db-id="0t0dxv9vetdatmef0a959d9wdwf995aa9dxw"&gt;2726&lt;/key&gt;&lt;/foreign-keys&gt;&lt;ref-type name="Journal Article"&gt;17&lt;/ref-type&gt;&lt;contributors&gt;&lt;authors&gt;&lt;author&gt;Günter Jacob&lt;/author&gt;&lt;/authors&gt;&lt;/contributors&gt;&lt;titles&gt;&lt;title&gt;Die Zukunft der Kirche in der Welt des Jahres 1985&lt;/title&gt;&lt;secondary-title&gt;Zeichen der Zeit&lt;/secondary-title&gt;&lt;/titles&gt;&lt;periodical&gt;&lt;full-title&gt;Zeichen der Zeit&lt;/full-title&gt;&lt;/periodical&gt;&lt;pages&gt;441-451&lt;/pages&gt;&lt;dates&gt;&lt;year&gt;1967&lt;/year&gt;&lt;/dates&gt;&lt;urls&gt;&lt;/urls&gt;&lt;/record&gt;&lt;/Cite&gt;&lt;/EndNote&gt;</w:instrText>
      </w:r>
      <w:r>
        <w:fldChar w:fldCharType="separate"/>
      </w:r>
      <w:r>
        <w:rPr>
          <w:noProof/>
        </w:rPr>
        <w:t>Ibid.</w:t>
      </w:r>
      <w:r>
        <w:fldChar w:fldCharType="end"/>
      </w:r>
    </w:p>
  </w:footnote>
  <w:footnote w:id="16">
    <w:p w14:paraId="02F055B6" w14:textId="77777777" w:rsidR="005C5EA6" w:rsidRDefault="005C5EA6" w:rsidP="007B1768">
      <w:pPr>
        <w:pStyle w:val="Funotentext"/>
      </w:pPr>
      <w:r>
        <w:rPr>
          <w:rStyle w:val="Funotenzeichen"/>
        </w:rPr>
        <w:footnoteRef/>
      </w:r>
      <w:r>
        <w:t xml:space="preserve"> </w:t>
      </w:r>
      <w:r>
        <w:fldChar w:fldCharType="begin"/>
      </w:r>
      <w:r>
        <w:instrText xml:space="preserve"> ADDIN EN.CITE &lt;EndNote&gt;&lt;Cite&gt;&lt;Author&gt;Jacob&lt;/Author&gt;&lt;Year&gt;1967&lt;/Year&gt;&lt;RecNum&gt;2726&lt;/RecNum&gt;&lt;DisplayText&gt;Ibid.&lt;/DisplayText&gt;&lt;record&gt;&lt;rec-number&gt;2726&lt;/rec-number&gt;&lt;foreign-keys&gt;&lt;key app="EN" db-id="0t0dxv9vetdatmef0a959d9wdwf995aa9dxw"&gt;2726&lt;/key&gt;&lt;/foreign-keys&gt;&lt;ref-type name="Journal Article"&gt;17&lt;/ref-type&gt;&lt;contributors&gt;&lt;authors&gt;&lt;author&gt;Günter Jacob&lt;/author&gt;&lt;/authors&gt;&lt;/contributors&gt;&lt;titles&gt;&lt;title&gt;Die Zukunft der Kirche in der Welt des Jahres 1985&lt;/title&gt;&lt;secondary-title&gt;Zeichen der Zeit&lt;/secondary-title&gt;&lt;/titles&gt;&lt;periodical&gt;&lt;full-title&gt;Zeichen der Zeit&lt;/full-title&gt;&lt;/periodical&gt;&lt;pages&gt;441-451&lt;/pages&gt;&lt;dates&gt;&lt;year&gt;1967&lt;/year&gt;&lt;/dates&gt;&lt;urls&gt;&lt;/urls&gt;&lt;/record&gt;&lt;/Cite&gt;&lt;/EndNote&gt;</w:instrText>
      </w:r>
      <w:r>
        <w:fldChar w:fldCharType="separate"/>
      </w:r>
      <w:r>
        <w:rPr>
          <w:noProof/>
        </w:rPr>
        <w:t>Ibid.</w:t>
      </w:r>
      <w:r>
        <w:fldChar w:fldCharType="end"/>
      </w:r>
      <w:r>
        <w:t>, 443.446.</w:t>
      </w:r>
    </w:p>
  </w:footnote>
  <w:footnote w:id="17">
    <w:p w14:paraId="5914E724" w14:textId="77777777" w:rsidR="005C5EA6" w:rsidRDefault="005C5EA6" w:rsidP="0077766E">
      <w:pPr>
        <w:pStyle w:val="Funotentext"/>
      </w:pPr>
      <w:r>
        <w:rPr>
          <w:rStyle w:val="Funotenzeichen"/>
        </w:rPr>
        <w:footnoteRef/>
      </w:r>
      <w:r>
        <w:t xml:space="preserve"> </w:t>
      </w:r>
      <w:r>
        <w:fldChar w:fldCharType="begin"/>
      </w:r>
      <w:r>
        <w:instrText xml:space="preserve"> ADDIN EN.CITE &lt;EndNote&gt;&lt;Cite&gt;&lt;Author&gt;Jacob&lt;/Author&gt;&lt;Year&gt;1967&lt;/Year&gt;&lt;RecNum&gt;2726&lt;/RecNum&gt;&lt;DisplayText&gt;Ibid.&lt;/DisplayText&gt;&lt;record&gt;&lt;rec-number&gt;2726&lt;/rec-number&gt;&lt;foreign-keys&gt;&lt;key app="EN" db-id="0t0dxv9vetdatmef0a959d9wdwf995aa9dxw"&gt;2726&lt;/key&gt;&lt;/foreign-keys&gt;&lt;ref-type name="Journal Article"&gt;17&lt;/ref-type&gt;&lt;contributors&gt;&lt;authors&gt;&lt;author&gt;Günter Jacob&lt;/author&gt;&lt;/authors&gt;&lt;/contributors&gt;&lt;titles&gt;&lt;title&gt;Die Zukunft der Kirche in der Welt des Jahres 1985&lt;/title&gt;&lt;secondary-title&gt;Zeichen der Zeit&lt;/secondary-title&gt;&lt;/titles&gt;&lt;periodical&gt;&lt;full-title&gt;Zeichen der Zeit&lt;/full-title&gt;&lt;/periodical&gt;&lt;pages&gt;441-451&lt;/pages&gt;&lt;dates&gt;&lt;year&gt;1967&lt;/year&gt;&lt;/dates&gt;&lt;urls&gt;&lt;/urls&gt;&lt;/record&gt;&lt;/Cite&gt;&lt;/EndNote&gt;</w:instrText>
      </w:r>
      <w:r>
        <w:fldChar w:fldCharType="separate"/>
      </w:r>
      <w:r>
        <w:rPr>
          <w:noProof/>
        </w:rPr>
        <w:t>Ibid.</w:t>
      </w:r>
      <w:r>
        <w:fldChar w:fldCharType="end"/>
      </w:r>
      <w:r>
        <w:t>, 448.</w:t>
      </w:r>
    </w:p>
  </w:footnote>
  <w:footnote w:id="18">
    <w:p w14:paraId="11F4453C" w14:textId="77777777" w:rsidR="005C5EA6" w:rsidRDefault="005C5EA6" w:rsidP="001818B4">
      <w:pPr>
        <w:pStyle w:val="Funotentext"/>
      </w:pPr>
      <w:r>
        <w:rPr>
          <w:rStyle w:val="Funotenzeichen"/>
        </w:rPr>
        <w:footnoteRef/>
      </w:r>
      <w:r>
        <w:t xml:space="preserve"> Vgl. zu diesen Überlegungen </w:t>
      </w:r>
      <w:r>
        <w:fldChar w:fldCharType="begin"/>
      </w:r>
      <w:r>
        <w:instrText xml:space="preserve"> ADDIN EN.CITE &lt;EndNote&gt;&lt;Cite&gt;&lt;Author&gt;Zulehner&lt;/Author&gt;&lt;Year&gt;1989&lt;/Year&gt;&lt;RecNum&gt;1027&lt;/RecNum&gt;&lt;DisplayText&gt;Paul Zulehner 1989&lt;/DisplayText&gt;&lt;record&gt;&lt;rec-number&gt;1027&lt;/rec-number&gt;&lt;foreign-keys&gt;&lt;key app="EN" db-id="0t0dxv9vetdatmef0a959d9wdwf995aa9dxw"&gt;1027&lt;/key&gt;&lt;/foreign-keys&gt;&lt;ref-type name="Book"&gt;6&lt;/ref-type&gt;&lt;contributors&gt;&lt;authors&gt;&lt;author&gt;Paul Zulehner&lt;/author&gt;&lt;/authors&gt;&lt;/contributors&gt;&lt;titles&gt;&lt;title&gt;Pastoraltheologie - Fundamentalpastoral: Kirche zwischen Auftrag und Erwartung&lt;/title&gt;&lt;/titles&gt;&lt;volume&gt;Bd. 1&lt;/volume&gt;&lt;dates&gt;&lt;year&gt;1989&lt;/year&gt;&lt;/dates&gt;&lt;pub-location&gt;Düsseldorf&lt;/pub-location&gt;&lt;urls&gt;&lt;/urls&gt;&lt;/record&gt;&lt;/Cite&gt;&lt;/EndNote&gt;</w:instrText>
      </w:r>
      <w:r>
        <w:fldChar w:fldCharType="separate"/>
      </w:r>
      <w:r>
        <w:rPr>
          <w:noProof/>
        </w:rPr>
        <w:t>Paul Zulehner 1989</w:t>
      </w:r>
      <w:r>
        <w:fldChar w:fldCharType="end"/>
      </w:r>
      <w:r>
        <w:t>, 15.</w:t>
      </w:r>
    </w:p>
  </w:footnote>
  <w:footnote w:id="19">
    <w:p w14:paraId="6310C5DE" w14:textId="77777777" w:rsidR="005C5EA6" w:rsidRDefault="005C5EA6" w:rsidP="00FD1D49">
      <w:pPr>
        <w:pStyle w:val="Funotentext"/>
      </w:pPr>
      <w:r>
        <w:rPr>
          <w:rStyle w:val="Funotenzeichen"/>
        </w:rPr>
        <w:footnoteRef/>
      </w:r>
      <w:r>
        <w:t xml:space="preserve"> Vgl. </w:t>
      </w:r>
      <w:r>
        <w:fldChar w:fldCharType="begin"/>
      </w:r>
      <w:r>
        <w:instrText xml:space="preserve"> ADDIN EN.CITE &lt;EndNote&gt;&lt;Cite&gt;&lt;Author&gt;Müller&lt;/Author&gt;&lt;Year&gt;1997&lt;/Year&gt;&lt;RecNum&gt;2727&lt;/RecNum&gt;&lt;DisplayText&gt;Hans-Martin Müller 1997, &lt;/DisplayText&gt;&lt;record&gt;&lt;rec-number&gt;2727&lt;/rec-number&gt;&lt;foreign-keys&gt;&lt;key app="EN" db-id="0t0dxv9vetdatmef0a959d9wdwf995aa9dxw"&gt;2727&lt;/key&gt;&lt;/foreign-keys&gt;&lt;ref-type name="Journal Article"&gt;17&lt;/ref-type&gt;&lt;contributors&gt;&lt;authors&gt;&lt;author&gt;Hans-Martin Müller&lt;/author&gt;&lt;/authors&gt;&lt;/contributors&gt;&lt;titles&gt;&lt;title&gt;Gemeindearbeit&lt;/title&gt;&lt;secondary-title&gt;ThR&lt;/secondary-title&gt;&lt;/titles&gt;&lt;periodical&gt;&lt;full-title&gt;ThR&lt;/full-title&gt;&lt;/periodical&gt;&lt;pages&gt;90-102&lt;/pages&gt;&lt;volume&gt;62&lt;/volume&gt;&lt;dates&gt;&lt;year&gt;1997&lt;/year&gt;&lt;/dates&gt;&lt;urls&gt;&lt;/urls&gt;&lt;/record&gt;&lt;/Cite&gt;&lt;/EndNote&gt;</w:instrText>
      </w:r>
      <w:r>
        <w:fldChar w:fldCharType="separate"/>
      </w:r>
      <w:r>
        <w:rPr>
          <w:noProof/>
        </w:rPr>
        <w:t xml:space="preserve">Hans-Martin Müller 1997, </w:t>
      </w:r>
      <w:r>
        <w:fldChar w:fldCharType="end"/>
      </w:r>
      <w:r>
        <w:t xml:space="preserve">90; vgl. auch </w:t>
      </w:r>
      <w:r>
        <w:fldChar w:fldCharType="begin"/>
      </w:r>
      <w:r>
        <w:instrText xml:space="preserve"> ADDIN EN.CITE &lt;EndNote&gt;&lt;Cite&gt;&lt;Author&gt;Möller&lt;/Author&gt;&lt;Year&gt;2009&lt;/Year&gt;&lt;RecNum&gt;1400&lt;/RecNum&gt;&lt;DisplayText&gt;Christian Möller 2009&lt;/DisplayText&gt;&lt;record&gt;&lt;rec-number&gt;1400&lt;/rec-number&gt;&lt;foreign-keys&gt;&lt;key app="EN" db-id="0t0dxv9vetdatmef0a959d9wdwf995aa9dxw"&gt;1400&lt;/key&gt;&lt;/foreign-keys&gt;&lt;ref-type name="Book"&gt;6&lt;/ref-type&gt;&lt;contributors&gt;&lt;authors&gt;&lt;author&gt;Christian Möller&lt;/author&gt;&lt;/authors&gt;&lt;/contributors&gt;&lt;titles&gt;&lt;title&gt;Lasst die Kirche im Dorf. Gemeinden beginnen den Aufbruch&lt;/title&gt;&lt;/titles&gt;&lt;dates&gt;&lt;year&gt;2009&lt;/year&gt;&lt;/dates&gt;&lt;pub-location&gt;Göttingen&lt;/pub-location&gt;&lt;urls&gt;&lt;/urls&gt;&lt;/record&gt;&lt;/Cite&gt;&lt;/EndNote&gt;</w:instrText>
      </w:r>
      <w:r>
        <w:fldChar w:fldCharType="separate"/>
      </w:r>
      <w:r>
        <w:rPr>
          <w:noProof/>
        </w:rPr>
        <w:t>Christian Möller 2009</w:t>
      </w:r>
      <w:r>
        <w:fldChar w:fldCharType="end"/>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35FE1A" w14:textId="77777777" w:rsidR="005C5EA6" w:rsidRDefault="005C5EA6">
    <w:pPr>
      <w:pStyle w:val="Kopfzeile"/>
      <w:rPr>
        <w:b/>
        <w:bCs/>
        <w:sz w:val="16"/>
        <w:szCs w:val="16"/>
      </w:rPr>
    </w:pPr>
    <w:r>
      <w:rPr>
        <w:noProof/>
        <w:lang w:eastAsia="de-DE"/>
      </w:rPr>
      <w:pict w14:anchorId="51AB704F">
        <v:shapetype id="_x0000_t202" coordsize="21600,21600" o:spt="202" path="m0,0l0,21600,21600,21600,21600,0xe">
          <v:stroke joinstyle="miter"/>
          <v:path gradientshapeok="t" o:connecttype="rect"/>
        </v:shapetype>
        <v:shape id="_x0000_s2049" type="#_x0000_t202" style="position:absolute;margin-left:-21.35pt;margin-top:-5.45pt;width:156.75pt;height:31.5pt;z-index:-251658752" fillcolor="#d8d8d8" stroked="f">
          <v:fill opacity="55706f"/>
          <v:textbox style="mso-next-textbox:#_x0000_s2049">
            <w:txbxContent>
              <w:p w14:paraId="7AD89E95" w14:textId="77777777" w:rsidR="005C5EA6" w:rsidRDefault="005C5EA6"/>
            </w:txbxContent>
          </v:textbox>
        </v:shape>
      </w:pict>
    </w:r>
    <w:r>
      <w:rPr>
        <w:noProof/>
        <w:lang w:eastAsia="de-DE"/>
      </w:rPr>
      <w:drawing>
        <wp:anchor distT="0" distB="0" distL="114300" distR="114300" simplePos="0" relativeHeight="251656704" behindDoc="1" locked="0" layoutInCell="1" allowOverlap="1" wp14:anchorId="39007A17" wp14:editId="625893B4">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w:pict w14:anchorId="7B2747F0">
        <v:rect id="_x0000_s2051" style="position:absolute;margin-left:-21.35pt;margin-top:-5.45pt;width:15pt;height:31.5pt;z-index:251658752;mso-position-horizontal-relative:text;mso-position-vertical-relative:text" fillcolor="#943634" stroked="f"/>
      </w:pict>
    </w:r>
    <w:r w:rsidRPr="004D0F46">
      <w:rPr>
        <w:b/>
        <w:bCs/>
        <w:sz w:val="16"/>
        <w:szCs w:val="16"/>
      </w:rPr>
      <w:t>Lehrstuhl für Praktische Theologie</w:t>
    </w:r>
  </w:p>
  <w:p w14:paraId="7962274C" w14:textId="77777777" w:rsidR="005C5EA6" w:rsidRPr="00892CF7" w:rsidRDefault="005C5EA6">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6">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7">
    <w:nsid w:val="1CBC1837"/>
    <w:multiLevelType w:val="hybridMultilevel"/>
    <w:tmpl w:val="CA4AF7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0C0E10"/>
    <w:multiLevelType w:val="hybridMultilevel"/>
    <w:tmpl w:val="81F2823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DC451B"/>
    <w:multiLevelType w:val="hybridMultilevel"/>
    <w:tmpl w:val="996EB980"/>
    <w:lvl w:ilvl="0" w:tplc="0407000B">
      <w:start w:val="1"/>
      <w:numFmt w:val="bullet"/>
      <w:lvlText w:val=""/>
      <w:lvlJc w:val="left"/>
      <w:pPr>
        <w:ind w:left="2138"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11">
    <w:nsid w:val="3B1B4261"/>
    <w:multiLevelType w:val="hybridMultilevel"/>
    <w:tmpl w:val="7A405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14">
    <w:nsid w:val="4A3344A0"/>
    <w:multiLevelType w:val="hybridMultilevel"/>
    <w:tmpl w:val="FFCE19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5B420C0"/>
    <w:multiLevelType w:val="hybridMultilevel"/>
    <w:tmpl w:val="5868F7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E2A3369"/>
    <w:multiLevelType w:val="hybridMultilevel"/>
    <w:tmpl w:val="04744E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5623E25"/>
    <w:multiLevelType w:val="hybridMultilevel"/>
    <w:tmpl w:val="80CEE7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2"/>
  </w:num>
  <w:num w:numId="4">
    <w:abstractNumId w:val="3"/>
  </w:num>
  <w:num w:numId="5">
    <w:abstractNumId w:val="2"/>
  </w:num>
  <w:num w:numId="6">
    <w:abstractNumId w:val="1"/>
  </w:num>
  <w:num w:numId="7">
    <w:abstractNumId w:val="0"/>
  </w:num>
  <w:num w:numId="8">
    <w:abstractNumId w:val="13"/>
  </w:num>
  <w:num w:numId="9">
    <w:abstractNumId w:val="6"/>
  </w:num>
  <w:num w:numId="10">
    <w:abstractNumId w:val="18"/>
  </w:num>
  <w:num w:numId="11">
    <w:abstractNumId w:val="11"/>
  </w:num>
  <w:num w:numId="12">
    <w:abstractNumId w:val="15"/>
  </w:num>
  <w:num w:numId="13">
    <w:abstractNumId w:val="16"/>
  </w:num>
  <w:num w:numId="14">
    <w:abstractNumId w:val="9"/>
  </w:num>
  <w:num w:numId="15">
    <w:abstractNumId w:val="8"/>
  </w:num>
  <w:num w:numId="16">
    <w:abstractNumId w:val="14"/>
  </w:num>
  <w:num w:numId="17">
    <w:abstractNumId w:val="17"/>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oNotTrackMoves/>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66">
      <o:colormenu v:ext="edit" fill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6EC"/>
    <w:rsid w:val="00021BBB"/>
    <w:rsid w:val="000220EF"/>
    <w:rsid w:val="0002259E"/>
    <w:rsid w:val="00022F98"/>
    <w:rsid w:val="00024561"/>
    <w:rsid w:val="0002605C"/>
    <w:rsid w:val="000260EF"/>
    <w:rsid w:val="00026221"/>
    <w:rsid w:val="00027518"/>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6256"/>
    <w:rsid w:val="000570AB"/>
    <w:rsid w:val="000578AC"/>
    <w:rsid w:val="000609F8"/>
    <w:rsid w:val="00060FD3"/>
    <w:rsid w:val="00061C59"/>
    <w:rsid w:val="0006260B"/>
    <w:rsid w:val="00063778"/>
    <w:rsid w:val="00063EED"/>
    <w:rsid w:val="00065399"/>
    <w:rsid w:val="000658DA"/>
    <w:rsid w:val="00067D54"/>
    <w:rsid w:val="00070498"/>
    <w:rsid w:val="00070A40"/>
    <w:rsid w:val="00071A6D"/>
    <w:rsid w:val="00074BE2"/>
    <w:rsid w:val="00074D3E"/>
    <w:rsid w:val="00074EF0"/>
    <w:rsid w:val="000763AE"/>
    <w:rsid w:val="00076773"/>
    <w:rsid w:val="00077FCF"/>
    <w:rsid w:val="0008002F"/>
    <w:rsid w:val="000800C1"/>
    <w:rsid w:val="00081511"/>
    <w:rsid w:val="00081B66"/>
    <w:rsid w:val="0008242D"/>
    <w:rsid w:val="00083C07"/>
    <w:rsid w:val="000840A9"/>
    <w:rsid w:val="0008445E"/>
    <w:rsid w:val="00085A86"/>
    <w:rsid w:val="00085F52"/>
    <w:rsid w:val="000913EF"/>
    <w:rsid w:val="00092C2F"/>
    <w:rsid w:val="00092FB4"/>
    <w:rsid w:val="00093F6F"/>
    <w:rsid w:val="00095273"/>
    <w:rsid w:val="00095766"/>
    <w:rsid w:val="00095D48"/>
    <w:rsid w:val="00096138"/>
    <w:rsid w:val="00096994"/>
    <w:rsid w:val="000A06AE"/>
    <w:rsid w:val="000A1A93"/>
    <w:rsid w:val="000A2929"/>
    <w:rsid w:val="000A33DD"/>
    <w:rsid w:val="000A408C"/>
    <w:rsid w:val="000A463A"/>
    <w:rsid w:val="000A4A29"/>
    <w:rsid w:val="000A65F9"/>
    <w:rsid w:val="000A7776"/>
    <w:rsid w:val="000A7CA5"/>
    <w:rsid w:val="000A7E6D"/>
    <w:rsid w:val="000A7F98"/>
    <w:rsid w:val="000B0BE2"/>
    <w:rsid w:val="000B2376"/>
    <w:rsid w:val="000B239C"/>
    <w:rsid w:val="000B25BC"/>
    <w:rsid w:val="000B2ABE"/>
    <w:rsid w:val="000B4558"/>
    <w:rsid w:val="000B47EB"/>
    <w:rsid w:val="000B517F"/>
    <w:rsid w:val="000B63E2"/>
    <w:rsid w:val="000C279F"/>
    <w:rsid w:val="000C2AE0"/>
    <w:rsid w:val="000C350F"/>
    <w:rsid w:val="000C473F"/>
    <w:rsid w:val="000C4A1C"/>
    <w:rsid w:val="000C6111"/>
    <w:rsid w:val="000C69CC"/>
    <w:rsid w:val="000C731A"/>
    <w:rsid w:val="000D0520"/>
    <w:rsid w:val="000D11E1"/>
    <w:rsid w:val="000D448C"/>
    <w:rsid w:val="000D4A9C"/>
    <w:rsid w:val="000D5CB9"/>
    <w:rsid w:val="000D64AA"/>
    <w:rsid w:val="000D6981"/>
    <w:rsid w:val="000D6A34"/>
    <w:rsid w:val="000D6D0F"/>
    <w:rsid w:val="000D73B1"/>
    <w:rsid w:val="000E056D"/>
    <w:rsid w:val="000E1C4C"/>
    <w:rsid w:val="000E494A"/>
    <w:rsid w:val="000E4977"/>
    <w:rsid w:val="000E4BC8"/>
    <w:rsid w:val="000E4E90"/>
    <w:rsid w:val="000E7200"/>
    <w:rsid w:val="000F03D5"/>
    <w:rsid w:val="000F0DCF"/>
    <w:rsid w:val="000F184F"/>
    <w:rsid w:val="000F1A76"/>
    <w:rsid w:val="000F28DC"/>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EE"/>
    <w:rsid w:val="001220F9"/>
    <w:rsid w:val="00122657"/>
    <w:rsid w:val="001237FA"/>
    <w:rsid w:val="001240FE"/>
    <w:rsid w:val="00124C2C"/>
    <w:rsid w:val="0012520B"/>
    <w:rsid w:val="00125AAF"/>
    <w:rsid w:val="00126D67"/>
    <w:rsid w:val="001276CD"/>
    <w:rsid w:val="00127793"/>
    <w:rsid w:val="0012786F"/>
    <w:rsid w:val="0013000B"/>
    <w:rsid w:val="001301A3"/>
    <w:rsid w:val="001318BF"/>
    <w:rsid w:val="00132633"/>
    <w:rsid w:val="00134204"/>
    <w:rsid w:val="001351DC"/>
    <w:rsid w:val="0013541C"/>
    <w:rsid w:val="00136609"/>
    <w:rsid w:val="001401D2"/>
    <w:rsid w:val="0014076A"/>
    <w:rsid w:val="00140AC5"/>
    <w:rsid w:val="00140FE3"/>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3D1"/>
    <w:rsid w:val="0015677D"/>
    <w:rsid w:val="00157511"/>
    <w:rsid w:val="00157851"/>
    <w:rsid w:val="00157AD0"/>
    <w:rsid w:val="00157CFC"/>
    <w:rsid w:val="00160024"/>
    <w:rsid w:val="001601CA"/>
    <w:rsid w:val="00161420"/>
    <w:rsid w:val="00162708"/>
    <w:rsid w:val="00163675"/>
    <w:rsid w:val="00163F8A"/>
    <w:rsid w:val="001650A8"/>
    <w:rsid w:val="00167B0A"/>
    <w:rsid w:val="00167E46"/>
    <w:rsid w:val="00171D93"/>
    <w:rsid w:val="00172558"/>
    <w:rsid w:val="00174A00"/>
    <w:rsid w:val="00177BB1"/>
    <w:rsid w:val="0018135B"/>
    <w:rsid w:val="001818B4"/>
    <w:rsid w:val="00182BBC"/>
    <w:rsid w:val="0018415B"/>
    <w:rsid w:val="001842C7"/>
    <w:rsid w:val="0018597E"/>
    <w:rsid w:val="00186710"/>
    <w:rsid w:val="00186E41"/>
    <w:rsid w:val="001873C1"/>
    <w:rsid w:val="00187683"/>
    <w:rsid w:val="00187A76"/>
    <w:rsid w:val="001901B0"/>
    <w:rsid w:val="00190F04"/>
    <w:rsid w:val="001910BE"/>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6930"/>
    <w:rsid w:val="001B7A88"/>
    <w:rsid w:val="001B7DA5"/>
    <w:rsid w:val="001C03EB"/>
    <w:rsid w:val="001C0630"/>
    <w:rsid w:val="001C0BC1"/>
    <w:rsid w:val="001C0D56"/>
    <w:rsid w:val="001C2713"/>
    <w:rsid w:val="001C3177"/>
    <w:rsid w:val="001C4982"/>
    <w:rsid w:val="001C566C"/>
    <w:rsid w:val="001C5F83"/>
    <w:rsid w:val="001C6ABC"/>
    <w:rsid w:val="001C6F73"/>
    <w:rsid w:val="001D0303"/>
    <w:rsid w:val="001D03FC"/>
    <w:rsid w:val="001D04F9"/>
    <w:rsid w:val="001D088F"/>
    <w:rsid w:val="001D0BC4"/>
    <w:rsid w:val="001D0EE4"/>
    <w:rsid w:val="001D136E"/>
    <w:rsid w:val="001D221F"/>
    <w:rsid w:val="001D34C1"/>
    <w:rsid w:val="001D38AA"/>
    <w:rsid w:val="001D4250"/>
    <w:rsid w:val="001D4513"/>
    <w:rsid w:val="001D67FD"/>
    <w:rsid w:val="001D6949"/>
    <w:rsid w:val="001E0F2C"/>
    <w:rsid w:val="001E176B"/>
    <w:rsid w:val="001E1A47"/>
    <w:rsid w:val="001E23B7"/>
    <w:rsid w:val="001E280D"/>
    <w:rsid w:val="001E28CD"/>
    <w:rsid w:val="001E3193"/>
    <w:rsid w:val="001E3C91"/>
    <w:rsid w:val="001E6378"/>
    <w:rsid w:val="001E674D"/>
    <w:rsid w:val="001E6844"/>
    <w:rsid w:val="001E69CE"/>
    <w:rsid w:val="001F02AA"/>
    <w:rsid w:val="001F060E"/>
    <w:rsid w:val="001F229C"/>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53D"/>
    <w:rsid w:val="002237E2"/>
    <w:rsid w:val="00223B9D"/>
    <w:rsid w:val="00225423"/>
    <w:rsid w:val="00225EC1"/>
    <w:rsid w:val="00225F28"/>
    <w:rsid w:val="002265EA"/>
    <w:rsid w:val="00226C39"/>
    <w:rsid w:val="00226E49"/>
    <w:rsid w:val="00226F39"/>
    <w:rsid w:val="00231F59"/>
    <w:rsid w:val="00235453"/>
    <w:rsid w:val="00236950"/>
    <w:rsid w:val="00237061"/>
    <w:rsid w:val="00237D29"/>
    <w:rsid w:val="002403AA"/>
    <w:rsid w:val="002409B4"/>
    <w:rsid w:val="00241000"/>
    <w:rsid w:val="0024135A"/>
    <w:rsid w:val="0024285F"/>
    <w:rsid w:val="00242D70"/>
    <w:rsid w:val="0024431D"/>
    <w:rsid w:val="00244667"/>
    <w:rsid w:val="00244EF6"/>
    <w:rsid w:val="00247380"/>
    <w:rsid w:val="00247825"/>
    <w:rsid w:val="00250171"/>
    <w:rsid w:val="00250C61"/>
    <w:rsid w:val="00250EA8"/>
    <w:rsid w:val="00254DB5"/>
    <w:rsid w:val="002570E5"/>
    <w:rsid w:val="00257F47"/>
    <w:rsid w:val="002602B2"/>
    <w:rsid w:val="00260D54"/>
    <w:rsid w:val="002618CC"/>
    <w:rsid w:val="00262279"/>
    <w:rsid w:val="00262BC8"/>
    <w:rsid w:val="00263BBE"/>
    <w:rsid w:val="00263FF7"/>
    <w:rsid w:val="00264D21"/>
    <w:rsid w:val="00265137"/>
    <w:rsid w:val="00265617"/>
    <w:rsid w:val="002669BF"/>
    <w:rsid w:val="00266AEB"/>
    <w:rsid w:val="0026709C"/>
    <w:rsid w:val="002700F8"/>
    <w:rsid w:val="0027046C"/>
    <w:rsid w:val="00270574"/>
    <w:rsid w:val="002705E1"/>
    <w:rsid w:val="00270B80"/>
    <w:rsid w:val="00270C35"/>
    <w:rsid w:val="00271AC5"/>
    <w:rsid w:val="002738A8"/>
    <w:rsid w:val="00274428"/>
    <w:rsid w:val="002745C3"/>
    <w:rsid w:val="00274761"/>
    <w:rsid w:val="002750A1"/>
    <w:rsid w:val="0027566D"/>
    <w:rsid w:val="002762F1"/>
    <w:rsid w:val="0027668C"/>
    <w:rsid w:val="002779A4"/>
    <w:rsid w:val="00280941"/>
    <w:rsid w:val="00281C86"/>
    <w:rsid w:val="00283095"/>
    <w:rsid w:val="0028316A"/>
    <w:rsid w:val="00284620"/>
    <w:rsid w:val="00284F96"/>
    <w:rsid w:val="0028545B"/>
    <w:rsid w:val="00286D75"/>
    <w:rsid w:val="0029214E"/>
    <w:rsid w:val="00293D9C"/>
    <w:rsid w:val="00294006"/>
    <w:rsid w:val="002968A8"/>
    <w:rsid w:val="002A07B8"/>
    <w:rsid w:val="002A0BC5"/>
    <w:rsid w:val="002A13E1"/>
    <w:rsid w:val="002A1401"/>
    <w:rsid w:val="002A1918"/>
    <w:rsid w:val="002A20FA"/>
    <w:rsid w:val="002A2F84"/>
    <w:rsid w:val="002A320A"/>
    <w:rsid w:val="002A3CB6"/>
    <w:rsid w:val="002A4D94"/>
    <w:rsid w:val="002A4F88"/>
    <w:rsid w:val="002A50F5"/>
    <w:rsid w:val="002A58A8"/>
    <w:rsid w:val="002A5A49"/>
    <w:rsid w:val="002A71F8"/>
    <w:rsid w:val="002A7BEA"/>
    <w:rsid w:val="002B0DFB"/>
    <w:rsid w:val="002B3575"/>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6C9"/>
    <w:rsid w:val="002D101D"/>
    <w:rsid w:val="002D1806"/>
    <w:rsid w:val="002D18B7"/>
    <w:rsid w:val="002D29CF"/>
    <w:rsid w:val="002D2E09"/>
    <w:rsid w:val="002D2FDB"/>
    <w:rsid w:val="002D3851"/>
    <w:rsid w:val="002D5F80"/>
    <w:rsid w:val="002D7BA8"/>
    <w:rsid w:val="002E0904"/>
    <w:rsid w:val="002E10D9"/>
    <w:rsid w:val="002E138C"/>
    <w:rsid w:val="002E1791"/>
    <w:rsid w:val="002E294B"/>
    <w:rsid w:val="002E323D"/>
    <w:rsid w:val="002E332D"/>
    <w:rsid w:val="002E5E5B"/>
    <w:rsid w:val="002E6070"/>
    <w:rsid w:val="002E642F"/>
    <w:rsid w:val="002E6782"/>
    <w:rsid w:val="002E70DA"/>
    <w:rsid w:val="002E7132"/>
    <w:rsid w:val="002E7F8C"/>
    <w:rsid w:val="002F0919"/>
    <w:rsid w:val="002F1202"/>
    <w:rsid w:val="002F122A"/>
    <w:rsid w:val="002F17CA"/>
    <w:rsid w:val="002F2CAF"/>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981"/>
    <w:rsid w:val="0033013D"/>
    <w:rsid w:val="00330581"/>
    <w:rsid w:val="00331047"/>
    <w:rsid w:val="0033168D"/>
    <w:rsid w:val="00332A43"/>
    <w:rsid w:val="00332DF9"/>
    <w:rsid w:val="00332EF3"/>
    <w:rsid w:val="00333443"/>
    <w:rsid w:val="00333A03"/>
    <w:rsid w:val="00334329"/>
    <w:rsid w:val="003347BD"/>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58A9"/>
    <w:rsid w:val="00345BA5"/>
    <w:rsid w:val="00345D93"/>
    <w:rsid w:val="00345E24"/>
    <w:rsid w:val="00346751"/>
    <w:rsid w:val="0034737B"/>
    <w:rsid w:val="00347B1F"/>
    <w:rsid w:val="00350DC4"/>
    <w:rsid w:val="00351E0C"/>
    <w:rsid w:val="0035489F"/>
    <w:rsid w:val="0035668F"/>
    <w:rsid w:val="00356719"/>
    <w:rsid w:val="003575A6"/>
    <w:rsid w:val="0035763D"/>
    <w:rsid w:val="00360728"/>
    <w:rsid w:val="003607A0"/>
    <w:rsid w:val="003607DC"/>
    <w:rsid w:val="00360E1F"/>
    <w:rsid w:val="003615F3"/>
    <w:rsid w:val="00362449"/>
    <w:rsid w:val="0036397B"/>
    <w:rsid w:val="00363D59"/>
    <w:rsid w:val="003641BD"/>
    <w:rsid w:val="00364917"/>
    <w:rsid w:val="003672A7"/>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832"/>
    <w:rsid w:val="00383AB8"/>
    <w:rsid w:val="00383D1B"/>
    <w:rsid w:val="0038440D"/>
    <w:rsid w:val="003844AF"/>
    <w:rsid w:val="0038677F"/>
    <w:rsid w:val="00387294"/>
    <w:rsid w:val="003876F0"/>
    <w:rsid w:val="00387828"/>
    <w:rsid w:val="0039015A"/>
    <w:rsid w:val="00390633"/>
    <w:rsid w:val="00390B29"/>
    <w:rsid w:val="0039151C"/>
    <w:rsid w:val="00392F27"/>
    <w:rsid w:val="003930DD"/>
    <w:rsid w:val="00393A56"/>
    <w:rsid w:val="00393BAE"/>
    <w:rsid w:val="003941F0"/>
    <w:rsid w:val="00395EAE"/>
    <w:rsid w:val="0039680C"/>
    <w:rsid w:val="00396DA3"/>
    <w:rsid w:val="003977CF"/>
    <w:rsid w:val="003A037A"/>
    <w:rsid w:val="003A066A"/>
    <w:rsid w:val="003A3636"/>
    <w:rsid w:val="003A3FE7"/>
    <w:rsid w:val="003A3FF5"/>
    <w:rsid w:val="003A4571"/>
    <w:rsid w:val="003A4A96"/>
    <w:rsid w:val="003A6428"/>
    <w:rsid w:val="003A7089"/>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222B"/>
    <w:rsid w:val="003D3F2D"/>
    <w:rsid w:val="003D4183"/>
    <w:rsid w:val="003D4520"/>
    <w:rsid w:val="003D6A67"/>
    <w:rsid w:val="003D7788"/>
    <w:rsid w:val="003E039C"/>
    <w:rsid w:val="003E1312"/>
    <w:rsid w:val="003E159F"/>
    <w:rsid w:val="003E2FED"/>
    <w:rsid w:val="003E3C77"/>
    <w:rsid w:val="003E42F1"/>
    <w:rsid w:val="003E4F87"/>
    <w:rsid w:val="003E564B"/>
    <w:rsid w:val="003E5CD8"/>
    <w:rsid w:val="003E6963"/>
    <w:rsid w:val="003E7641"/>
    <w:rsid w:val="003E7D0F"/>
    <w:rsid w:val="003E7DA2"/>
    <w:rsid w:val="003E7EEC"/>
    <w:rsid w:val="003F0D66"/>
    <w:rsid w:val="003F15AF"/>
    <w:rsid w:val="003F1612"/>
    <w:rsid w:val="003F1E63"/>
    <w:rsid w:val="003F2684"/>
    <w:rsid w:val="003F5231"/>
    <w:rsid w:val="003F53D3"/>
    <w:rsid w:val="003F5737"/>
    <w:rsid w:val="003F75E0"/>
    <w:rsid w:val="00400630"/>
    <w:rsid w:val="00400836"/>
    <w:rsid w:val="00400C7A"/>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B7B"/>
    <w:rsid w:val="00415A56"/>
    <w:rsid w:val="004163BD"/>
    <w:rsid w:val="00416554"/>
    <w:rsid w:val="00416CF2"/>
    <w:rsid w:val="00416D9F"/>
    <w:rsid w:val="0041702F"/>
    <w:rsid w:val="0041752B"/>
    <w:rsid w:val="00417571"/>
    <w:rsid w:val="00421891"/>
    <w:rsid w:val="00421CF7"/>
    <w:rsid w:val="00422FA3"/>
    <w:rsid w:val="004241A5"/>
    <w:rsid w:val="0042516B"/>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955"/>
    <w:rsid w:val="00435BDC"/>
    <w:rsid w:val="00436393"/>
    <w:rsid w:val="00437EF2"/>
    <w:rsid w:val="00440886"/>
    <w:rsid w:val="0044227F"/>
    <w:rsid w:val="0044351D"/>
    <w:rsid w:val="004441DB"/>
    <w:rsid w:val="0044515B"/>
    <w:rsid w:val="00445854"/>
    <w:rsid w:val="00445CB0"/>
    <w:rsid w:val="00445DBC"/>
    <w:rsid w:val="004507EC"/>
    <w:rsid w:val="00450C8B"/>
    <w:rsid w:val="004512DF"/>
    <w:rsid w:val="00451C30"/>
    <w:rsid w:val="00451F75"/>
    <w:rsid w:val="00452AC6"/>
    <w:rsid w:val="00452F0B"/>
    <w:rsid w:val="00452F8A"/>
    <w:rsid w:val="00453864"/>
    <w:rsid w:val="0045446E"/>
    <w:rsid w:val="00454EAC"/>
    <w:rsid w:val="00457957"/>
    <w:rsid w:val="0046089B"/>
    <w:rsid w:val="004619F1"/>
    <w:rsid w:val="00462633"/>
    <w:rsid w:val="00463A51"/>
    <w:rsid w:val="00463A6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64E3"/>
    <w:rsid w:val="0047683E"/>
    <w:rsid w:val="00481431"/>
    <w:rsid w:val="00481CC0"/>
    <w:rsid w:val="00481F36"/>
    <w:rsid w:val="0048236F"/>
    <w:rsid w:val="00483152"/>
    <w:rsid w:val="00484A46"/>
    <w:rsid w:val="0048501B"/>
    <w:rsid w:val="0048596E"/>
    <w:rsid w:val="00485AD6"/>
    <w:rsid w:val="00485B29"/>
    <w:rsid w:val="00487481"/>
    <w:rsid w:val="00490495"/>
    <w:rsid w:val="00490F36"/>
    <w:rsid w:val="0049129D"/>
    <w:rsid w:val="004917F8"/>
    <w:rsid w:val="0049238A"/>
    <w:rsid w:val="0049268B"/>
    <w:rsid w:val="00492E50"/>
    <w:rsid w:val="00492FAD"/>
    <w:rsid w:val="004936D7"/>
    <w:rsid w:val="0049466F"/>
    <w:rsid w:val="0049661E"/>
    <w:rsid w:val="00496C54"/>
    <w:rsid w:val="0049798F"/>
    <w:rsid w:val="004A0EBB"/>
    <w:rsid w:val="004A1537"/>
    <w:rsid w:val="004A15DD"/>
    <w:rsid w:val="004A1839"/>
    <w:rsid w:val="004A1AC2"/>
    <w:rsid w:val="004A1B2A"/>
    <w:rsid w:val="004A2B4F"/>
    <w:rsid w:val="004A3078"/>
    <w:rsid w:val="004A4507"/>
    <w:rsid w:val="004A6262"/>
    <w:rsid w:val="004A7836"/>
    <w:rsid w:val="004A7865"/>
    <w:rsid w:val="004B026B"/>
    <w:rsid w:val="004B0360"/>
    <w:rsid w:val="004B265F"/>
    <w:rsid w:val="004B4C72"/>
    <w:rsid w:val="004B56FA"/>
    <w:rsid w:val="004B6D96"/>
    <w:rsid w:val="004B7180"/>
    <w:rsid w:val="004C094E"/>
    <w:rsid w:val="004C0B8E"/>
    <w:rsid w:val="004C135E"/>
    <w:rsid w:val="004C25A1"/>
    <w:rsid w:val="004C3C10"/>
    <w:rsid w:val="004C4B49"/>
    <w:rsid w:val="004C5757"/>
    <w:rsid w:val="004C5A0E"/>
    <w:rsid w:val="004C6165"/>
    <w:rsid w:val="004D0A8D"/>
    <w:rsid w:val="004D19CA"/>
    <w:rsid w:val="004D286F"/>
    <w:rsid w:val="004D4BA1"/>
    <w:rsid w:val="004D6321"/>
    <w:rsid w:val="004D6BA5"/>
    <w:rsid w:val="004D79B2"/>
    <w:rsid w:val="004E064B"/>
    <w:rsid w:val="004E15D7"/>
    <w:rsid w:val="004E2EF7"/>
    <w:rsid w:val="004E314B"/>
    <w:rsid w:val="004E3616"/>
    <w:rsid w:val="004E3F97"/>
    <w:rsid w:val="004E4BB9"/>
    <w:rsid w:val="004E56A8"/>
    <w:rsid w:val="004E5E0F"/>
    <w:rsid w:val="004E5F1B"/>
    <w:rsid w:val="004E6F4F"/>
    <w:rsid w:val="004E7896"/>
    <w:rsid w:val="004F01B1"/>
    <w:rsid w:val="004F0C47"/>
    <w:rsid w:val="004F3344"/>
    <w:rsid w:val="004F5A78"/>
    <w:rsid w:val="004F5C78"/>
    <w:rsid w:val="004F6125"/>
    <w:rsid w:val="004F6481"/>
    <w:rsid w:val="0050122E"/>
    <w:rsid w:val="00502A49"/>
    <w:rsid w:val="0050303E"/>
    <w:rsid w:val="005059C2"/>
    <w:rsid w:val="00505F70"/>
    <w:rsid w:val="0050616E"/>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E99"/>
    <w:rsid w:val="00517293"/>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532C"/>
    <w:rsid w:val="00545361"/>
    <w:rsid w:val="005462CB"/>
    <w:rsid w:val="00547D22"/>
    <w:rsid w:val="00550F25"/>
    <w:rsid w:val="00551C6C"/>
    <w:rsid w:val="00551DE2"/>
    <w:rsid w:val="00554CB5"/>
    <w:rsid w:val="005554F0"/>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DF"/>
    <w:rsid w:val="0057542C"/>
    <w:rsid w:val="00575532"/>
    <w:rsid w:val="00575BCF"/>
    <w:rsid w:val="00576B96"/>
    <w:rsid w:val="00577DF5"/>
    <w:rsid w:val="00580EBE"/>
    <w:rsid w:val="0058221C"/>
    <w:rsid w:val="00582455"/>
    <w:rsid w:val="00582484"/>
    <w:rsid w:val="00582993"/>
    <w:rsid w:val="00582D51"/>
    <w:rsid w:val="00582ECD"/>
    <w:rsid w:val="0058372D"/>
    <w:rsid w:val="00587681"/>
    <w:rsid w:val="00590900"/>
    <w:rsid w:val="005912B0"/>
    <w:rsid w:val="00591928"/>
    <w:rsid w:val="00592358"/>
    <w:rsid w:val="00592D64"/>
    <w:rsid w:val="00594FCC"/>
    <w:rsid w:val="00595F57"/>
    <w:rsid w:val="00597BB2"/>
    <w:rsid w:val="005A0254"/>
    <w:rsid w:val="005A05A7"/>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62CF"/>
    <w:rsid w:val="005B6807"/>
    <w:rsid w:val="005B7781"/>
    <w:rsid w:val="005B7972"/>
    <w:rsid w:val="005C0A19"/>
    <w:rsid w:val="005C16EE"/>
    <w:rsid w:val="005C2C57"/>
    <w:rsid w:val="005C3C96"/>
    <w:rsid w:val="005C565D"/>
    <w:rsid w:val="005C57FA"/>
    <w:rsid w:val="005C5EA6"/>
    <w:rsid w:val="005C6CED"/>
    <w:rsid w:val="005D05FE"/>
    <w:rsid w:val="005D1CBE"/>
    <w:rsid w:val="005D2572"/>
    <w:rsid w:val="005D3C0B"/>
    <w:rsid w:val="005D5586"/>
    <w:rsid w:val="005D615E"/>
    <w:rsid w:val="005D6589"/>
    <w:rsid w:val="005D73AB"/>
    <w:rsid w:val="005D7630"/>
    <w:rsid w:val="005E0A2C"/>
    <w:rsid w:val="005E0D08"/>
    <w:rsid w:val="005E3B22"/>
    <w:rsid w:val="005E4652"/>
    <w:rsid w:val="005E68B4"/>
    <w:rsid w:val="005E7651"/>
    <w:rsid w:val="005E792D"/>
    <w:rsid w:val="005E7DC5"/>
    <w:rsid w:val="005F087F"/>
    <w:rsid w:val="005F141F"/>
    <w:rsid w:val="005F1AB5"/>
    <w:rsid w:val="005F2724"/>
    <w:rsid w:val="005F2DDE"/>
    <w:rsid w:val="005F3F5D"/>
    <w:rsid w:val="005F6E37"/>
    <w:rsid w:val="005F6F10"/>
    <w:rsid w:val="005F7186"/>
    <w:rsid w:val="005F7DF3"/>
    <w:rsid w:val="006000CF"/>
    <w:rsid w:val="0060028A"/>
    <w:rsid w:val="006011EF"/>
    <w:rsid w:val="00602486"/>
    <w:rsid w:val="00602834"/>
    <w:rsid w:val="006038BC"/>
    <w:rsid w:val="00603A84"/>
    <w:rsid w:val="00604440"/>
    <w:rsid w:val="00605C8B"/>
    <w:rsid w:val="006064D7"/>
    <w:rsid w:val="006070F5"/>
    <w:rsid w:val="006075B2"/>
    <w:rsid w:val="00610E3E"/>
    <w:rsid w:val="0061134D"/>
    <w:rsid w:val="006118BE"/>
    <w:rsid w:val="00612E04"/>
    <w:rsid w:val="00613C99"/>
    <w:rsid w:val="00613D60"/>
    <w:rsid w:val="00613D8B"/>
    <w:rsid w:val="006143D6"/>
    <w:rsid w:val="00616D50"/>
    <w:rsid w:val="00617B9D"/>
    <w:rsid w:val="00617DD9"/>
    <w:rsid w:val="00620713"/>
    <w:rsid w:val="006207A4"/>
    <w:rsid w:val="00620BC0"/>
    <w:rsid w:val="006230DB"/>
    <w:rsid w:val="0062381D"/>
    <w:rsid w:val="00623C41"/>
    <w:rsid w:val="00625C99"/>
    <w:rsid w:val="006263A8"/>
    <w:rsid w:val="006267DC"/>
    <w:rsid w:val="006277D2"/>
    <w:rsid w:val="00630C0C"/>
    <w:rsid w:val="00632941"/>
    <w:rsid w:val="006340F3"/>
    <w:rsid w:val="006343F8"/>
    <w:rsid w:val="006348F5"/>
    <w:rsid w:val="00634A0F"/>
    <w:rsid w:val="00634DA1"/>
    <w:rsid w:val="00636E0F"/>
    <w:rsid w:val="006372E9"/>
    <w:rsid w:val="00637692"/>
    <w:rsid w:val="00637A15"/>
    <w:rsid w:val="00637BA9"/>
    <w:rsid w:val="0064028E"/>
    <w:rsid w:val="00640789"/>
    <w:rsid w:val="00641076"/>
    <w:rsid w:val="0064146D"/>
    <w:rsid w:val="00642C22"/>
    <w:rsid w:val="006435DF"/>
    <w:rsid w:val="00643633"/>
    <w:rsid w:val="00643EA7"/>
    <w:rsid w:val="0064477C"/>
    <w:rsid w:val="00644F28"/>
    <w:rsid w:val="00646CC3"/>
    <w:rsid w:val="00646F4B"/>
    <w:rsid w:val="0064710B"/>
    <w:rsid w:val="0065010C"/>
    <w:rsid w:val="006506DE"/>
    <w:rsid w:val="00650B3E"/>
    <w:rsid w:val="00651C37"/>
    <w:rsid w:val="006528B4"/>
    <w:rsid w:val="00652D00"/>
    <w:rsid w:val="0065337F"/>
    <w:rsid w:val="0065402C"/>
    <w:rsid w:val="00657F0B"/>
    <w:rsid w:val="0066316E"/>
    <w:rsid w:val="006652CC"/>
    <w:rsid w:val="006656BD"/>
    <w:rsid w:val="0066655D"/>
    <w:rsid w:val="00666A79"/>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3E53"/>
    <w:rsid w:val="006845E3"/>
    <w:rsid w:val="0068491A"/>
    <w:rsid w:val="006849FF"/>
    <w:rsid w:val="00685609"/>
    <w:rsid w:val="006911BE"/>
    <w:rsid w:val="00691894"/>
    <w:rsid w:val="0069322F"/>
    <w:rsid w:val="006938E9"/>
    <w:rsid w:val="00693A3A"/>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7938"/>
    <w:rsid w:val="006C0CDD"/>
    <w:rsid w:val="006C1B33"/>
    <w:rsid w:val="006C39B1"/>
    <w:rsid w:val="006C3FCE"/>
    <w:rsid w:val="006C4AE5"/>
    <w:rsid w:val="006C51BA"/>
    <w:rsid w:val="006C576B"/>
    <w:rsid w:val="006C5E7C"/>
    <w:rsid w:val="006C6659"/>
    <w:rsid w:val="006C67BB"/>
    <w:rsid w:val="006D003F"/>
    <w:rsid w:val="006D0651"/>
    <w:rsid w:val="006D10A4"/>
    <w:rsid w:val="006D51B0"/>
    <w:rsid w:val="006D6033"/>
    <w:rsid w:val="006D73A2"/>
    <w:rsid w:val="006E0986"/>
    <w:rsid w:val="006E0AA3"/>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6F7D"/>
    <w:rsid w:val="006F735B"/>
    <w:rsid w:val="00701EF6"/>
    <w:rsid w:val="00702743"/>
    <w:rsid w:val="00702BC2"/>
    <w:rsid w:val="00703B8C"/>
    <w:rsid w:val="00703C82"/>
    <w:rsid w:val="00704AB4"/>
    <w:rsid w:val="00704CE0"/>
    <w:rsid w:val="0070624B"/>
    <w:rsid w:val="00706D9B"/>
    <w:rsid w:val="00707A03"/>
    <w:rsid w:val="00710101"/>
    <w:rsid w:val="0071056C"/>
    <w:rsid w:val="007110F7"/>
    <w:rsid w:val="00711BB9"/>
    <w:rsid w:val="0071276A"/>
    <w:rsid w:val="00714C42"/>
    <w:rsid w:val="00715219"/>
    <w:rsid w:val="00716122"/>
    <w:rsid w:val="007164A9"/>
    <w:rsid w:val="007164CD"/>
    <w:rsid w:val="007203F9"/>
    <w:rsid w:val="00720A1A"/>
    <w:rsid w:val="0072104E"/>
    <w:rsid w:val="00722864"/>
    <w:rsid w:val="00722BD9"/>
    <w:rsid w:val="00725011"/>
    <w:rsid w:val="00727208"/>
    <w:rsid w:val="00727AE7"/>
    <w:rsid w:val="00730307"/>
    <w:rsid w:val="007317DB"/>
    <w:rsid w:val="00731C33"/>
    <w:rsid w:val="00731CD0"/>
    <w:rsid w:val="00732000"/>
    <w:rsid w:val="00736688"/>
    <w:rsid w:val="007404EA"/>
    <w:rsid w:val="0074112B"/>
    <w:rsid w:val="00742237"/>
    <w:rsid w:val="00742DE4"/>
    <w:rsid w:val="007452DF"/>
    <w:rsid w:val="007460EB"/>
    <w:rsid w:val="00747A13"/>
    <w:rsid w:val="00747F7F"/>
    <w:rsid w:val="00747FD1"/>
    <w:rsid w:val="007517AE"/>
    <w:rsid w:val="00752735"/>
    <w:rsid w:val="00752BB0"/>
    <w:rsid w:val="007544BD"/>
    <w:rsid w:val="00754E3B"/>
    <w:rsid w:val="00755401"/>
    <w:rsid w:val="00756BEF"/>
    <w:rsid w:val="007601BC"/>
    <w:rsid w:val="007605AB"/>
    <w:rsid w:val="00761E4F"/>
    <w:rsid w:val="00761FC7"/>
    <w:rsid w:val="00762932"/>
    <w:rsid w:val="007633BA"/>
    <w:rsid w:val="007639DF"/>
    <w:rsid w:val="00765774"/>
    <w:rsid w:val="00766127"/>
    <w:rsid w:val="0076675E"/>
    <w:rsid w:val="00767E96"/>
    <w:rsid w:val="00770351"/>
    <w:rsid w:val="00770523"/>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4018"/>
    <w:rsid w:val="00784753"/>
    <w:rsid w:val="0078610A"/>
    <w:rsid w:val="007870FB"/>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7435"/>
    <w:rsid w:val="007A77B9"/>
    <w:rsid w:val="007B096C"/>
    <w:rsid w:val="007B1509"/>
    <w:rsid w:val="007B1768"/>
    <w:rsid w:val="007B1C08"/>
    <w:rsid w:val="007B29CB"/>
    <w:rsid w:val="007B2CFB"/>
    <w:rsid w:val="007B3289"/>
    <w:rsid w:val="007B3972"/>
    <w:rsid w:val="007B39AA"/>
    <w:rsid w:val="007B4D86"/>
    <w:rsid w:val="007B5043"/>
    <w:rsid w:val="007B5059"/>
    <w:rsid w:val="007B79DC"/>
    <w:rsid w:val="007C012D"/>
    <w:rsid w:val="007C1DDF"/>
    <w:rsid w:val="007C2BD1"/>
    <w:rsid w:val="007C3299"/>
    <w:rsid w:val="007C367B"/>
    <w:rsid w:val="007C427E"/>
    <w:rsid w:val="007C42E2"/>
    <w:rsid w:val="007C4548"/>
    <w:rsid w:val="007C4A40"/>
    <w:rsid w:val="007C6031"/>
    <w:rsid w:val="007D209C"/>
    <w:rsid w:val="007D3F2C"/>
    <w:rsid w:val="007D451C"/>
    <w:rsid w:val="007D4781"/>
    <w:rsid w:val="007D4ECB"/>
    <w:rsid w:val="007D6550"/>
    <w:rsid w:val="007D65ED"/>
    <w:rsid w:val="007D6FA6"/>
    <w:rsid w:val="007E2AD8"/>
    <w:rsid w:val="007E2B1C"/>
    <w:rsid w:val="007E4290"/>
    <w:rsid w:val="007E44B4"/>
    <w:rsid w:val="007E4F2E"/>
    <w:rsid w:val="007E566B"/>
    <w:rsid w:val="007E5E8A"/>
    <w:rsid w:val="007E637B"/>
    <w:rsid w:val="007E638E"/>
    <w:rsid w:val="007E6ACE"/>
    <w:rsid w:val="007E6BE6"/>
    <w:rsid w:val="007E798E"/>
    <w:rsid w:val="007F015D"/>
    <w:rsid w:val="007F0DC3"/>
    <w:rsid w:val="007F19D3"/>
    <w:rsid w:val="007F2015"/>
    <w:rsid w:val="007F2AA5"/>
    <w:rsid w:val="007F4154"/>
    <w:rsid w:val="007F465A"/>
    <w:rsid w:val="007F480F"/>
    <w:rsid w:val="007F4C9F"/>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1BB2"/>
    <w:rsid w:val="00813814"/>
    <w:rsid w:val="0081386A"/>
    <w:rsid w:val="008138F4"/>
    <w:rsid w:val="00813AE4"/>
    <w:rsid w:val="00815241"/>
    <w:rsid w:val="008162F3"/>
    <w:rsid w:val="008218D4"/>
    <w:rsid w:val="00822159"/>
    <w:rsid w:val="0082269C"/>
    <w:rsid w:val="008228D2"/>
    <w:rsid w:val="00823CC7"/>
    <w:rsid w:val="008246C6"/>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2390"/>
    <w:rsid w:val="008440A3"/>
    <w:rsid w:val="00844484"/>
    <w:rsid w:val="00844AB1"/>
    <w:rsid w:val="00844B99"/>
    <w:rsid w:val="0084540C"/>
    <w:rsid w:val="00845637"/>
    <w:rsid w:val="00845E45"/>
    <w:rsid w:val="008475D9"/>
    <w:rsid w:val="008505BE"/>
    <w:rsid w:val="00850B20"/>
    <w:rsid w:val="00851A61"/>
    <w:rsid w:val="00851E54"/>
    <w:rsid w:val="00851FFA"/>
    <w:rsid w:val="008538D5"/>
    <w:rsid w:val="00854543"/>
    <w:rsid w:val="00854A18"/>
    <w:rsid w:val="008556F0"/>
    <w:rsid w:val="00857116"/>
    <w:rsid w:val="0086180E"/>
    <w:rsid w:val="0086257E"/>
    <w:rsid w:val="0086338B"/>
    <w:rsid w:val="00863FD2"/>
    <w:rsid w:val="008655CB"/>
    <w:rsid w:val="008657BF"/>
    <w:rsid w:val="00866E51"/>
    <w:rsid w:val="00867F6C"/>
    <w:rsid w:val="00870B54"/>
    <w:rsid w:val="00870BA5"/>
    <w:rsid w:val="0087282B"/>
    <w:rsid w:val="00872858"/>
    <w:rsid w:val="0087285B"/>
    <w:rsid w:val="00872E80"/>
    <w:rsid w:val="00872EE4"/>
    <w:rsid w:val="00873053"/>
    <w:rsid w:val="00873F7F"/>
    <w:rsid w:val="00875A5C"/>
    <w:rsid w:val="00880231"/>
    <w:rsid w:val="0088368C"/>
    <w:rsid w:val="00884946"/>
    <w:rsid w:val="0088677B"/>
    <w:rsid w:val="00887E5D"/>
    <w:rsid w:val="0089100E"/>
    <w:rsid w:val="00893271"/>
    <w:rsid w:val="0089434F"/>
    <w:rsid w:val="008943C0"/>
    <w:rsid w:val="0089459F"/>
    <w:rsid w:val="00894AC6"/>
    <w:rsid w:val="00894B51"/>
    <w:rsid w:val="00894FDA"/>
    <w:rsid w:val="008956BE"/>
    <w:rsid w:val="00895CF9"/>
    <w:rsid w:val="00897B18"/>
    <w:rsid w:val="00897C42"/>
    <w:rsid w:val="008A03D8"/>
    <w:rsid w:val="008A177D"/>
    <w:rsid w:val="008A2A12"/>
    <w:rsid w:val="008A32BE"/>
    <w:rsid w:val="008A4E22"/>
    <w:rsid w:val="008A549C"/>
    <w:rsid w:val="008A7234"/>
    <w:rsid w:val="008A7C73"/>
    <w:rsid w:val="008A7CB0"/>
    <w:rsid w:val="008A7F6D"/>
    <w:rsid w:val="008B04E4"/>
    <w:rsid w:val="008B124D"/>
    <w:rsid w:val="008B2432"/>
    <w:rsid w:val="008B29DB"/>
    <w:rsid w:val="008B2B80"/>
    <w:rsid w:val="008B41E8"/>
    <w:rsid w:val="008B46E2"/>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F60"/>
    <w:rsid w:val="008D15BA"/>
    <w:rsid w:val="008D2C5E"/>
    <w:rsid w:val="008D32B5"/>
    <w:rsid w:val="008D64CE"/>
    <w:rsid w:val="008D796D"/>
    <w:rsid w:val="008D7ADC"/>
    <w:rsid w:val="008D7DA5"/>
    <w:rsid w:val="008E0053"/>
    <w:rsid w:val="008E1C3B"/>
    <w:rsid w:val="008E22D3"/>
    <w:rsid w:val="008E2E71"/>
    <w:rsid w:val="008E51D8"/>
    <w:rsid w:val="008E54C4"/>
    <w:rsid w:val="008F0459"/>
    <w:rsid w:val="008F05A9"/>
    <w:rsid w:val="008F1010"/>
    <w:rsid w:val="008F2177"/>
    <w:rsid w:val="008F2CE0"/>
    <w:rsid w:val="008F4522"/>
    <w:rsid w:val="008F49D4"/>
    <w:rsid w:val="008F4AA6"/>
    <w:rsid w:val="008F6DD6"/>
    <w:rsid w:val="008F7E37"/>
    <w:rsid w:val="009001C3"/>
    <w:rsid w:val="00902DD7"/>
    <w:rsid w:val="0090429E"/>
    <w:rsid w:val="00906519"/>
    <w:rsid w:val="00907257"/>
    <w:rsid w:val="00907755"/>
    <w:rsid w:val="00907D78"/>
    <w:rsid w:val="0091041C"/>
    <w:rsid w:val="009105CF"/>
    <w:rsid w:val="00910F5C"/>
    <w:rsid w:val="009116F5"/>
    <w:rsid w:val="00911E83"/>
    <w:rsid w:val="0091261C"/>
    <w:rsid w:val="00913846"/>
    <w:rsid w:val="009138E2"/>
    <w:rsid w:val="009138F7"/>
    <w:rsid w:val="009141A4"/>
    <w:rsid w:val="00914490"/>
    <w:rsid w:val="0091469A"/>
    <w:rsid w:val="00916993"/>
    <w:rsid w:val="00916F1D"/>
    <w:rsid w:val="0092046F"/>
    <w:rsid w:val="00920791"/>
    <w:rsid w:val="00921BB3"/>
    <w:rsid w:val="00921C04"/>
    <w:rsid w:val="00921EA0"/>
    <w:rsid w:val="009239AD"/>
    <w:rsid w:val="00923E02"/>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A23"/>
    <w:rsid w:val="00940B68"/>
    <w:rsid w:val="00940D2A"/>
    <w:rsid w:val="009438E3"/>
    <w:rsid w:val="00945326"/>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A0B13"/>
    <w:rsid w:val="009A105D"/>
    <w:rsid w:val="009A1642"/>
    <w:rsid w:val="009A1875"/>
    <w:rsid w:val="009A18F5"/>
    <w:rsid w:val="009A1E16"/>
    <w:rsid w:val="009A33C3"/>
    <w:rsid w:val="009A3CAD"/>
    <w:rsid w:val="009A5077"/>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1EA3"/>
    <w:rsid w:val="009B3918"/>
    <w:rsid w:val="009B3BB2"/>
    <w:rsid w:val="009B49F1"/>
    <w:rsid w:val="009B6DF7"/>
    <w:rsid w:val="009C0033"/>
    <w:rsid w:val="009C01D5"/>
    <w:rsid w:val="009C03EF"/>
    <w:rsid w:val="009C0A86"/>
    <w:rsid w:val="009C1A73"/>
    <w:rsid w:val="009C1B85"/>
    <w:rsid w:val="009C2923"/>
    <w:rsid w:val="009C3AEA"/>
    <w:rsid w:val="009C3D23"/>
    <w:rsid w:val="009C538E"/>
    <w:rsid w:val="009C6D9D"/>
    <w:rsid w:val="009C79EF"/>
    <w:rsid w:val="009C7EB5"/>
    <w:rsid w:val="009D17D0"/>
    <w:rsid w:val="009D26D0"/>
    <w:rsid w:val="009D2B4F"/>
    <w:rsid w:val="009D53C9"/>
    <w:rsid w:val="009D54CD"/>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A8F"/>
    <w:rsid w:val="009E657E"/>
    <w:rsid w:val="009E6BF0"/>
    <w:rsid w:val="009E704F"/>
    <w:rsid w:val="009F0D71"/>
    <w:rsid w:val="009F374F"/>
    <w:rsid w:val="009F4F74"/>
    <w:rsid w:val="009F5133"/>
    <w:rsid w:val="009F5E00"/>
    <w:rsid w:val="00A001FC"/>
    <w:rsid w:val="00A013DC"/>
    <w:rsid w:val="00A016BC"/>
    <w:rsid w:val="00A04EF8"/>
    <w:rsid w:val="00A04FC2"/>
    <w:rsid w:val="00A05619"/>
    <w:rsid w:val="00A05C54"/>
    <w:rsid w:val="00A06A4F"/>
    <w:rsid w:val="00A07443"/>
    <w:rsid w:val="00A10245"/>
    <w:rsid w:val="00A10755"/>
    <w:rsid w:val="00A112B2"/>
    <w:rsid w:val="00A11AEB"/>
    <w:rsid w:val="00A11BC6"/>
    <w:rsid w:val="00A12201"/>
    <w:rsid w:val="00A137A1"/>
    <w:rsid w:val="00A14445"/>
    <w:rsid w:val="00A14CD3"/>
    <w:rsid w:val="00A14D1D"/>
    <w:rsid w:val="00A15BE6"/>
    <w:rsid w:val="00A15C8A"/>
    <w:rsid w:val="00A15E72"/>
    <w:rsid w:val="00A16BDA"/>
    <w:rsid w:val="00A17520"/>
    <w:rsid w:val="00A17760"/>
    <w:rsid w:val="00A203A0"/>
    <w:rsid w:val="00A21759"/>
    <w:rsid w:val="00A22075"/>
    <w:rsid w:val="00A22392"/>
    <w:rsid w:val="00A233EA"/>
    <w:rsid w:val="00A24B7F"/>
    <w:rsid w:val="00A256B6"/>
    <w:rsid w:val="00A2689D"/>
    <w:rsid w:val="00A30243"/>
    <w:rsid w:val="00A31435"/>
    <w:rsid w:val="00A314F7"/>
    <w:rsid w:val="00A315B6"/>
    <w:rsid w:val="00A3276A"/>
    <w:rsid w:val="00A401F1"/>
    <w:rsid w:val="00A40AA5"/>
    <w:rsid w:val="00A41465"/>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6E2"/>
    <w:rsid w:val="00A95AA3"/>
    <w:rsid w:val="00A95CD7"/>
    <w:rsid w:val="00A96108"/>
    <w:rsid w:val="00A96B9E"/>
    <w:rsid w:val="00AA0092"/>
    <w:rsid w:val="00AA0C32"/>
    <w:rsid w:val="00AA0DA2"/>
    <w:rsid w:val="00AA1393"/>
    <w:rsid w:val="00AA3384"/>
    <w:rsid w:val="00AA3AF5"/>
    <w:rsid w:val="00AA3B17"/>
    <w:rsid w:val="00AA4107"/>
    <w:rsid w:val="00AA4380"/>
    <w:rsid w:val="00AA6503"/>
    <w:rsid w:val="00AA7327"/>
    <w:rsid w:val="00AA7573"/>
    <w:rsid w:val="00AA7DDB"/>
    <w:rsid w:val="00AB0856"/>
    <w:rsid w:val="00AB391C"/>
    <w:rsid w:val="00AB39A9"/>
    <w:rsid w:val="00AB4039"/>
    <w:rsid w:val="00AB49E8"/>
    <w:rsid w:val="00AB6A7C"/>
    <w:rsid w:val="00AB78D1"/>
    <w:rsid w:val="00AC00A7"/>
    <w:rsid w:val="00AC05CD"/>
    <w:rsid w:val="00AC1C86"/>
    <w:rsid w:val="00AC1D88"/>
    <w:rsid w:val="00AC3065"/>
    <w:rsid w:val="00AC3220"/>
    <w:rsid w:val="00AC3964"/>
    <w:rsid w:val="00AC39B9"/>
    <w:rsid w:val="00AC3B9C"/>
    <w:rsid w:val="00AC47E9"/>
    <w:rsid w:val="00AC4BAB"/>
    <w:rsid w:val="00AC5260"/>
    <w:rsid w:val="00AD08FD"/>
    <w:rsid w:val="00AD0919"/>
    <w:rsid w:val="00AD161A"/>
    <w:rsid w:val="00AD176A"/>
    <w:rsid w:val="00AD19E9"/>
    <w:rsid w:val="00AD6D8E"/>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EB8"/>
    <w:rsid w:val="00AF0142"/>
    <w:rsid w:val="00AF0B56"/>
    <w:rsid w:val="00AF1097"/>
    <w:rsid w:val="00AF2703"/>
    <w:rsid w:val="00AF335D"/>
    <w:rsid w:val="00AF4AEF"/>
    <w:rsid w:val="00AF59E2"/>
    <w:rsid w:val="00AF5FD3"/>
    <w:rsid w:val="00AF65B4"/>
    <w:rsid w:val="00AF7554"/>
    <w:rsid w:val="00B007F3"/>
    <w:rsid w:val="00B01A77"/>
    <w:rsid w:val="00B0293A"/>
    <w:rsid w:val="00B06403"/>
    <w:rsid w:val="00B10B54"/>
    <w:rsid w:val="00B10FC2"/>
    <w:rsid w:val="00B1303B"/>
    <w:rsid w:val="00B13136"/>
    <w:rsid w:val="00B13179"/>
    <w:rsid w:val="00B134DB"/>
    <w:rsid w:val="00B1446D"/>
    <w:rsid w:val="00B146B4"/>
    <w:rsid w:val="00B1595C"/>
    <w:rsid w:val="00B163DA"/>
    <w:rsid w:val="00B21A69"/>
    <w:rsid w:val="00B2247B"/>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50F44"/>
    <w:rsid w:val="00B51333"/>
    <w:rsid w:val="00B534B8"/>
    <w:rsid w:val="00B55C9D"/>
    <w:rsid w:val="00B56525"/>
    <w:rsid w:val="00B56EAC"/>
    <w:rsid w:val="00B575B1"/>
    <w:rsid w:val="00B5772C"/>
    <w:rsid w:val="00B605DF"/>
    <w:rsid w:val="00B606A7"/>
    <w:rsid w:val="00B60716"/>
    <w:rsid w:val="00B61466"/>
    <w:rsid w:val="00B620FB"/>
    <w:rsid w:val="00B621F7"/>
    <w:rsid w:val="00B622C6"/>
    <w:rsid w:val="00B629CE"/>
    <w:rsid w:val="00B6404E"/>
    <w:rsid w:val="00B642FC"/>
    <w:rsid w:val="00B64B65"/>
    <w:rsid w:val="00B65714"/>
    <w:rsid w:val="00B65896"/>
    <w:rsid w:val="00B65B9D"/>
    <w:rsid w:val="00B65C9D"/>
    <w:rsid w:val="00B67739"/>
    <w:rsid w:val="00B67DA0"/>
    <w:rsid w:val="00B70704"/>
    <w:rsid w:val="00B7125A"/>
    <w:rsid w:val="00B72E85"/>
    <w:rsid w:val="00B741C6"/>
    <w:rsid w:val="00B743BE"/>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C02"/>
    <w:rsid w:val="00BA0868"/>
    <w:rsid w:val="00BA08CC"/>
    <w:rsid w:val="00BA0911"/>
    <w:rsid w:val="00BA19F8"/>
    <w:rsid w:val="00BA2020"/>
    <w:rsid w:val="00BA36B4"/>
    <w:rsid w:val="00BA3B58"/>
    <w:rsid w:val="00BA5422"/>
    <w:rsid w:val="00BA566B"/>
    <w:rsid w:val="00BA57F0"/>
    <w:rsid w:val="00BA79FD"/>
    <w:rsid w:val="00BA7EFB"/>
    <w:rsid w:val="00BB060D"/>
    <w:rsid w:val="00BB0AE6"/>
    <w:rsid w:val="00BB1E1F"/>
    <w:rsid w:val="00BB373E"/>
    <w:rsid w:val="00BB3B2D"/>
    <w:rsid w:val="00BB3B86"/>
    <w:rsid w:val="00BC002F"/>
    <w:rsid w:val="00BC0093"/>
    <w:rsid w:val="00BC0B50"/>
    <w:rsid w:val="00BC1B97"/>
    <w:rsid w:val="00BC2616"/>
    <w:rsid w:val="00BC30DF"/>
    <w:rsid w:val="00BC424F"/>
    <w:rsid w:val="00BC45C7"/>
    <w:rsid w:val="00BC52A6"/>
    <w:rsid w:val="00BC7FDB"/>
    <w:rsid w:val="00BD020E"/>
    <w:rsid w:val="00BD0F56"/>
    <w:rsid w:val="00BD0FDF"/>
    <w:rsid w:val="00BD17F7"/>
    <w:rsid w:val="00BD28D1"/>
    <w:rsid w:val="00BD38C2"/>
    <w:rsid w:val="00BD4C72"/>
    <w:rsid w:val="00BD4D1A"/>
    <w:rsid w:val="00BD55C8"/>
    <w:rsid w:val="00BD5665"/>
    <w:rsid w:val="00BD6F00"/>
    <w:rsid w:val="00BD7DFB"/>
    <w:rsid w:val="00BE06F9"/>
    <w:rsid w:val="00BE0FBF"/>
    <w:rsid w:val="00BE1E7C"/>
    <w:rsid w:val="00BE29B7"/>
    <w:rsid w:val="00BE33AD"/>
    <w:rsid w:val="00BE45BE"/>
    <w:rsid w:val="00BE5A8F"/>
    <w:rsid w:val="00BE5D6F"/>
    <w:rsid w:val="00BE6128"/>
    <w:rsid w:val="00BE795B"/>
    <w:rsid w:val="00BF1202"/>
    <w:rsid w:val="00BF1818"/>
    <w:rsid w:val="00BF3B11"/>
    <w:rsid w:val="00BF3DB0"/>
    <w:rsid w:val="00BF3F08"/>
    <w:rsid w:val="00BF404C"/>
    <w:rsid w:val="00BF4AD1"/>
    <w:rsid w:val="00BF5536"/>
    <w:rsid w:val="00BF60CD"/>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84F"/>
    <w:rsid w:val="00C126FF"/>
    <w:rsid w:val="00C13945"/>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57E2"/>
    <w:rsid w:val="00C3708D"/>
    <w:rsid w:val="00C37C3E"/>
    <w:rsid w:val="00C40518"/>
    <w:rsid w:val="00C4315A"/>
    <w:rsid w:val="00C43298"/>
    <w:rsid w:val="00C43AC4"/>
    <w:rsid w:val="00C45382"/>
    <w:rsid w:val="00C453CF"/>
    <w:rsid w:val="00C46310"/>
    <w:rsid w:val="00C469C0"/>
    <w:rsid w:val="00C50987"/>
    <w:rsid w:val="00C50D84"/>
    <w:rsid w:val="00C51873"/>
    <w:rsid w:val="00C52903"/>
    <w:rsid w:val="00C52F9F"/>
    <w:rsid w:val="00C54840"/>
    <w:rsid w:val="00C55EFE"/>
    <w:rsid w:val="00C560D3"/>
    <w:rsid w:val="00C56DE3"/>
    <w:rsid w:val="00C57A2E"/>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F6C"/>
    <w:rsid w:val="00C74FF9"/>
    <w:rsid w:val="00C753CB"/>
    <w:rsid w:val="00C76A63"/>
    <w:rsid w:val="00C77613"/>
    <w:rsid w:val="00C8043D"/>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5A73"/>
    <w:rsid w:val="00C95CD9"/>
    <w:rsid w:val="00C96EC9"/>
    <w:rsid w:val="00C97718"/>
    <w:rsid w:val="00C977AF"/>
    <w:rsid w:val="00C97953"/>
    <w:rsid w:val="00C97979"/>
    <w:rsid w:val="00C97BB3"/>
    <w:rsid w:val="00C97FEE"/>
    <w:rsid w:val="00CA00E1"/>
    <w:rsid w:val="00CA0FB7"/>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625"/>
    <w:rsid w:val="00CB4633"/>
    <w:rsid w:val="00CB4BD9"/>
    <w:rsid w:val="00CB556E"/>
    <w:rsid w:val="00CB65EB"/>
    <w:rsid w:val="00CB6B50"/>
    <w:rsid w:val="00CB765C"/>
    <w:rsid w:val="00CB7828"/>
    <w:rsid w:val="00CB7D36"/>
    <w:rsid w:val="00CB7EF9"/>
    <w:rsid w:val="00CB7FD0"/>
    <w:rsid w:val="00CC0CE8"/>
    <w:rsid w:val="00CC1C3A"/>
    <w:rsid w:val="00CC2729"/>
    <w:rsid w:val="00CC28A8"/>
    <w:rsid w:val="00CC2925"/>
    <w:rsid w:val="00CC30CD"/>
    <w:rsid w:val="00CC45CD"/>
    <w:rsid w:val="00CC5048"/>
    <w:rsid w:val="00CC591C"/>
    <w:rsid w:val="00CC5E61"/>
    <w:rsid w:val="00CC5F1F"/>
    <w:rsid w:val="00CC690C"/>
    <w:rsid w:val="00CC6AEE"/>
    <w:rsid w:val="00CD042B"/>
    <w:rsid w:val="00CD0711"/>
    <w:rsid w:val="00CD186B"/>
    <w:rsid w:val="00CD1ACD"/>
    <w:rsid w:val="00CD1B4A"/>
    <w:rsid w:val="00CD1BBC"/>
    <w:rsid w:val="00CD1CD3"/>
    <w:rsid w:val="00CD2737"/>
    <w:rsid w:val="00CD2870"/>
    <w:rsid w:val="00CD2D54"/>
    <w:rsid w:val="00CD5797"/>
    <w:rsid w:val="00CD6209"/>
    <w:rsid w:val="00CD7B59"/>
    <w:rsid w:val="00CD7C52"/>
    <w:rsid w:val="00CE4150"/>
    <w:rsid w:val="00CE458E"/>
    <w:rsid w:val="00CE4D5C"/>
    <w:rsid w:val="00CE4F05"/>
    <w:rsid w:val="00CE53AA"/>
    <w:rsid w:val="00CE552B"/>
    <w:rsid w:val="00CE6E38"/>
    <w:rsid w:val="00CF0A57"/>
    <w:rsid w:val="00CF0B56"/>
    <w:rsid w:val="00CF1A4A"/>
    <w:rsid w:val="00CF1A60"/>
    <w:rsid w:val="00CF2A98"/>
    <w:rsid w:val="00CF3086"/>
    <w:rsid w:val="00CF3552"/>
    <w:rsid w:val="00CF5478"/>
    <w:rsid w:val="00CF551A"/>
    <w:rsid w:val="00CF7F00"/>
    <w:rsid w:val="00D00B8F"/>
    <w:rsid w:val="00D015B5"/>
    <w:rsid w:val="00D01D4E"/>
    <w:rsid w:val="00D0272D"/>
    <w:rsid w:val="00D031CB"/>
    <w:rsid w:val="00D031DB"/>
    <w:rsid w:val="00D07D20"/>
    <w:rsid w:val="00D110D4"/>
    <w:rsid w:val="00D12C91"/>
    <w:rsid w:val="00D13018"/>
    <w:rsid w:val="00D13A3F"/>
    <w:rsid w:val="00D15356"/>
    <w:rsid w:val="00D15D6A"/>
    <w:rsid w:val="00D16AB8"/>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3510"/>
    <w:rsid w:val="00D34A0D"/>
    <w:rsid w:val="00D34D18"/>
    <w:rsid w:val="00D3619B"/>
    <w:rsid w:val="00D4243A"/>
    <w:rsid w:val="00D43062"/>
    <w:rsid w:val="00D4330B"/>
    <w:rsid w:val="00D441F5"/>
    <w:rsid w:val="00D44DED"/>
    <w:rsid w:val="00D4584C"/>
    <w:rsid w:val="00D46BBF"/>
    <w:rsid w:val="00D4766B"/>
    <w:rsid w:val="00D502E3"/>
    <w:rsid w:val="00D50BC5"/>
    <w:rsid w:val="00D51559"/>
    <w:rsid w:val="00D51B22"/>
    <w:rsid w:val="00D51FEC"/>
    <w:rsid w:val="00D5252E"/>
    <w:rsid w:val="00D527D2"/>
    <w:rsid w:val="00D52B77"/>
    <w:rsid w:val="00D54897"/>
    <w:rsid w:val="00D54FB6"/>
    <w:rsid w:val="00D55E2F"/>
    <w:rsid w:val="00D55F63"/>
    <w:rsid w:val="00D6080B"/>
    <w:rsid w:val="00D623C6"/>
    <w:rsid w:val="00D62B2C"/>
    <w:rsid w:val="00D6314B"/>
    <w:rsid w:val="00D647F3"/>
    <w:rsid w:val="00D64910"/>
    <w:rsid w:val="00D64BAA"/>
    <w:rsid w:val="00D64FF9"/>
    <w:rsid w:val="00D65A35"/>
    <w:rsid w:val="00D700A0"/>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525E"/>
    <w:rsid w:val="00D95291"/>
    <w:rsid w:val="00D959BB"/>
    <w:rsid w:val="00D963B2"/>
    <w:rsid w:val="00D964A9"/>
    <w:rsid w:val="00DA103F"/>
    <w:rsid w:val="00DA1D83"/>
    <w:rsid w:val="00DA5574"/>
    <w:rsid w:val="00DA5D6D"/>
    <w:rsid w:val="00DA6396"/>
    <w:rsid w:val="00DA6CD4"/>
    <w:rsid w:val="00DA754D"/>
    <w:rsid w:val="00DA7D58"/>
    <w:rsid w:val="00DB0890"/>
    <w:rsid w:val="00DB188C"/>
    <w:rsid w:val="00DB2074"/>
    <w:rsid w:val="00DB20E9"/>
    <w:rsid w:val="00DB23F3"/>
    <w:rsid w:val="00DB3509"/>
    <w:rsid w:val="00DB35EA"/>
    <w:rsid w:val="00DB4B45"/>
    <w:rsid w:val="00DB4D2B"/>
    <w:rsid w:val="00DB67C3"/>
    <w:rsid w:val="00DB7A3F"/>
    <w:rsid w:val="00DC0402"/>
    <w:rsid w:val="00DC0800"/>
    <w:rsid w:val="00DC1DAE"/>
    <w:rsid w:val="00DC2129"/>
    <w:rsid w:val="00DC325B"/>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B08"/>
    <w:rsid w:val="00DD7267"/>
    <w:rsid w:val="00DD73DA"/>
    <w:rsid w:val="00DE0DC8"/>
    <w:rsid w:val="00DE1485"/>
    <w:rsid w:val="00DE1757"/>
    <w:rsid w:val="00DE21A8"/>
    <w:rsid w:val="00DE316A"/>
    <w:rsid w:val="00DE31A9"/>
    <w:rsid w:val="00DE31D4"/>
    <w:rsid w:val="00DE3B4F"/>
    <w:rsid w:val="00DE3EA1"/>
    <w:rsid w:val="00DE4FE4"/>
    <w:rsid w:val="00DE5493"/>
    <w:rsid w:val="00DE62C7"/>
    <w:rsid w:val="00DE6625"/>
    <w:rsid w:val="00DE6A29"/>
    <w:rsid w:val="00DE7100"/>
    <w:rsid w:val="00DE74A1"/>
    <w:rsid w:val="00DE7807"/>
    <w:rsid w:val="00DF047D"/>
    <w:rsid w:val="00DF0C66"/>
    <w:rsid w:val="00DF173B"/>
    <w:rsid w:val="00DF23DF"/>
    <w:rsid w:val="00DF3860"/>
    <w:rsid w:val="00DF3911"/>
    <w:rsid w:val="00DF3C4D"/>
    <w:rsid w:val="00DF5E4F"/>
    <w:rsid w:val="00DF7472"/>
    <w:rsid w:val="00E01F9E"/>
    <w:rsid w:val="00E02BA4"/>
    <w:rsid w:val="00E02D7F"/>
    <w:rsid w:val="00E02DB7"/>
    <w:rsid w:val="00E041A8"/>
    <w:rsid w:val="00E05214"/>
    <w:rsid w:val="00E05C69"/>
    <w:rsid w:val="00E111DD"/>
    <w:rsid w:val="00E11960"/>
    <w:rsid w:val="00E11F5E"/>
    <w:rsid w:val="00E128C9"/>
    <w:rsid w:val="00E13A2B"/>
    <w:rsid w:val="00E13DC7"/>
    <w:rsid w:val="00E14909"/>
    <w:rsid w:val="00E14F7B"/>
    <w:rsid w:val="00E15632"/>
    <w:rsid w:val="00E16421"/>
    <w:rsid w:val="00E16C01"/>
    <w:rsid w:val="00E206F1"/>
    <w:rsid w:val="00E21F4C"/>
    <w:rsid w:val="00E2327E"/>
    <w:rsid w:val="00E24BEF"/>
    <w:rsid w:val="00E2557B"/>
    <w:rsid w:val="00E271E9"/>
    <w:rsid w:val="00E31B05"/>
    <w:rsid w:val="00E323E4"/>
    <w:rsid w:val="00E32755"/>
    <w:rsid w:val="00E36C11"/>
    <w:rsid w:val="00E36E3A"/>
    <w:rsid w:val="00E3707B"/>
    <w:rsid w:val="00E37B9C"/>
    <w:rsid w:val="00E37CF3"/>
    <w:rsid w:val="00E37D74"/>
    <w:rsid w:val="00E40453"/>
    <w:rsid w:val="00E416E0"/>
    <w:rsid w:val="00E418EB"/>
    <w:rsid w:val="00E42555"/>
    <w:rsid w:val="00E439AA"/>
    <w:rsid w:val="00E43E02"/>
    <w:rsid w:val="00E43E15"/>
    <w:rsid w:val="00E448CE"/>
    <w:rsid w:val="00E453FE"/>
    <w:rsid w:val="00E45F73"/>
    <w:rsid w:val="00E47306"/>
    <w:rsid w:val="00E501F4"/>
    <w:rsid w:val="00E50764"/>
    <w:rsid w:val="00E508AA"/>
    <w:rsid w:val="00E522AA"/>
    <w:rsid w:val="00E52EDB"/>
    <w:rsid w:val="00E537C2"/>
    <w:rsid w:val="00E53899"/>
    <w:rsid w:val="00E556EA"/>
    <w:rsid w:val="00E56B34"/>
    <w:rsid w:val="00E57176"/>
    <w:rsid w:val="00E57759"/>
    <w:rsid w:val="00E57A42"/>
    <w:rsid w:val="00E6021E"/>
    <w:rsid w:val="00E61F54"/>
    <w:rsid w:val="00E62201"/>
    <w:rsid w:val="00E6240B"/>
    <w:rsid w:val="00E6282F"/>
    <w:rsid w:val="00E62EC9"/>
    <w:rsid w:val="00E63A3A"/>
    <w:rsid w:val="00E63F84"/>
    <w:rsid w:val="00E641CF"/>
    <w:rsid w:val="00E64B3B"/>
    <w:rsid w:val="00E65581"/>
    <w:rsid w:val="00E71AAC"/>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4641"/>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42DB"/>
    <w:rsid w:val="00EA4F62"/>
    <w:rsid w:val="00EA50DE"/>
    <w:rsid w:val="00EA5501"/>
    <w:rsid w:val="00EA61CF"/>
    <w:rsid w:val="00EA6339"/>
    <w:rsid w:val="00EA6C9C"/>
    <w:rsid w:val="00EA753F"/>
    <w:rsid w:val="00EA7DC0"/>
    <w:rsid w:val="00EB0203"/>
    <w:rsid w:val="00EB0879"/>
    <w:rsid w:val="00EB182D"/>
    <w:rsid w:val="00EB2564"/>
    <w:rsid w:val="00EB3119"/>
    <w:rsid w:val="00EB3870"/>
    <w:rsid w:val="00EB3D4C"/>
    <w:rsid w:val="00EB636E"/>
    <w:rsid w:val="00EB6FF2"/>
    <w:rsid w:val="00EB7451"/>
    <w:rsid w:val="00EB7E0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2F69"/>
    <w:rsid w:val="00ED5AF4"/>
    <w:rsid w:val="00ED5E87"/>
    <w:rsid w:val="00ED5F5D"/>
    <w:rsid w:val="00ED7A08"/>
    <w:rsid w:val="00ED7A2F"/>
    <w:rsid w:val="00EE065C"/>
    <w:rsid w:val="00EE0A80"/>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ED"/>
    <w:rsid w:val="00EF75C6"/>
    <w:rsid w:val="00EF7AD4"/>
    <w:rsid w:val="00EF7B51"/>
    <w:rsid w:val="00EF7F95"/>
    <w:rsid w:val="00F001A0"/>
    <w:rsid w:val="00F00B42"/>
    <w:rsid w:val="00F016A9"/>
    <w:rsid w:val="00F02547"/>
    <w:rsid w:val="00F031FB"/>
    <w:rsid w:val="00F0321C"/>
    <w:rsid w:val="00F03C02"/>
    <w:rsid w:val="00F04C26"/>
    <w:rsid w:val="00F055DE"/>
    <w:rsid w:val="00F0586B"/>
    <w:rsid w:val="00F05C7E"/>
    <w:rsid w:val="00F0693D"/>
    <w:rsid w:val="00F077CB"/>
    <w:rsid w:val="00F07E41"/>
    <w:rsid w:val="00F103E4"/>
    <w:rsid w:val="00F104EC"/>
    <w:rsid w:val="00F10996"/>
    <w:rsid w:val="00F10DCD"/>
    <w:rsid w:val="00F1159E"/>
    <w:rsid w:val="00F13E33"/>
    <w:rsid w:val="00F13EA2"/>
    <w:rsid w:val="00F14BB0"/>
    <w:rsid w:val="00F14E75"/>
    <w:rsid w:val="00F1568C"/>
    <w:rsid w:val="00F16192"/>
    <w:rsid w:val="00F16490"/>
    <w:rsid w:val="00F16A79"/>
    <w:rsid w:val="00F1730A"/>
    <w:rsid w:val="00F175A5"/>
    <w:rsid w:val="00F17C58"/>
    <w:rsid w:val="00F2000D"/>
    <w:rsid w:val="00F2122D"/>
    <w:rsid w:val="00F22269"/>
    <w:rsid w:val="00F23A1A"/>
    <w:rsid w:val="00F26AF9"/>
    <w:rsid w:val="00F30D44"/>
    <w:rsid w:val="00F3208B"/>
    <w:rsid w:val="00F3210C"/>
    <w:rsid w:val="00F339B1"/>
    <w:rsid w:val="00F33C77"/>
    <w:rsid w:val="00F35470"/>
    <w:rsid w:val="00F4007E"/>
    <w:rsid w:val="00F4018E"/>
    <w:rsid w:val="00F41105"/>
    <w:rsid w:val="00F422CE"/>
    <w:rsid w:val="00F44C25"/>
    <w:rsid w:val="00F463FB"/>
    <w:rsid w:val="00F477A2"/>
    <w:rsid w:val="00F510F0"/>
    <w:rsid w:val="00F51A23"/>
    <w:rsid w:val="00F51A60"/>
    <w:rsid w:val="00F54B02"/>
    <w:rsid w:val="00F54EE7"/>
    <w:rsid w:val="00F56BFC"/>
    <w:rsid w:val="00F603A9"/>
    <w:rsid w:val="00F64F3B"/>
    <w:rsid w:val="00F6679D"/>
    <w:rsid w:val="00F71AAF"/>
    <w:rsid w:val="00F729E0"/>
    <w:rsid w:val="00F73D84"/>
    <w:rsid w:val="00F75535"/>
    <w:rsid w:val="00F75F12"/>
    <w:rsid w:val="00F76483"/>
    <w:rsid w:val="00F76A98"/>
    <w:rsid w:val="00F7758C"/>
    <w:rsid w:val="00F7794E"/>
    <w:rsid w:val="00F8000E"/>
    <w:rsid w:val="00F800EE"/>
    <w:rsid w:val="00F80A82"/>
    <w:rsid w:val="00F81A79"/>
    <w:rsid w:val="00F822D2"/>
    <w:rsid w:val="00F830A0"/>
    <w:rsid w:val="00F83128"/>
    <w:rsid w:val="00F83483"/>
    <w:rsid w:val="00F84535"/>
    <w:rsid w:val="00F85482"/>
    <w:rsid w:val="00F864C1"/>
    <w:rsid w:val="00F86710"/>
    <w:rsid w:val="00F86B46"/>
    <w:rsid w:val="00F86D7E"/>
    <w:rsid w:val="00F8777C"/>
    <w:rsid w:val="00F901B9"/>
    <w:rsid w:val="00F90914"/>
    <w:rsid w:val="00F90BBD"/>
    <w:rsid w:val="00F90E8B"/>
    <w:rsid w:val="00F91261"/>
    <w:rsid w:val="00F91EDD"/>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DE2"/>
    <w:rsid w:val="00FB0B22"/>
    <w:rsid w:val="00FB148D"/>
    <w:rsid w:val="00FB2C3F"/>
    <w:rsid w:val="00FB3884"/>
    <w:rsid w:val="00FB3E1B"/>
    <w:rsid w:val="00FB46C5"/>
    <w:rsid w:val="00FB49CD"/>
    <w:rsid w:val="00FB5F4A"/>
    <w:rsid w:val="00FB6AF1"/>
    <w:rsid w:val="00FB7252"/>
    <w:rsid w:val="00FB765C"/>
    <w:rsid w:val="00FC03BB"/>
    <w:rsid w:val="00FC0FAA"/>
    <w:rsid w:val="00FC2A72"/>
    <w:rsid w:val="00FC4540"/>
    <w:rsid w:val="00FC5AA4"/>
    <w:rsid w:val="00FC5F39"/>
    <w:rsid w:val="00FC6FD3"/>
    <w:rsid w:val="00FC7A94"/>
    <w:rsid w:val="00FC7D7D"/>
    <w:rsid w:val="00FD0FD7"/>
    <w:rsid w:val="00FD11AA"/>
    <w:rsid w:val="00FD1D49"/>
    <w:rsid w:val="00FD3042"/>
    <w:rsid w:val="00FD40BF"/>
    <w:rsid w:val="00FD5326"/>
    <w:rsid w:val="00FD5398"/>
    <w:rsid w:val="00FD6239"/>
    <w:rsid w:val="00FD6702"/>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47C6"/>
    <w:rsid w:val="00FF559B"/>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colormenu v:ext="edit" fillcolor="none"/>
    </o:shapedefaults>
    <o:shapelayout v:ext="edit">
      <o:idmap v:ext="edit" data="1"/>
      <o:rules v:ext="edit">
        <o:r id="V:Rule2" type="connector" idref="#_x0000_s1032"/>
      </o:rules>
    </o:shapelayout>
  </w:shapeDefaults>
  <w:decimalSymbol w:val=","/>
  <w:listSeparator w:val=";"/>
  <w14:docId w14:val="4090E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Title" w:uiPriority="99" w:qFormat="1"/>
    <w:lsdException w:name="Subtitle" w:uiPriority="99" w:qFormat="1"/>
    <w:lsdException w:name="Hyperlink" w:uiPriority="99"/>
    <w:lsdException w:name="Strong" w:uiPriority="22" w:qFormat="1"/>
    <w:lsdException w:name="Balloon Text" w:uiPriority="99"/>
    <w:lsdException w:name="Table Grid" w:uiPriority="9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9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8"/>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www.zeit.de/1957/01/reformator-von-cottb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6</Pages>
  <Words>875</Words>
  <Characters>5517</Characters>
  <Application>Microsoft Macintosh Word</Application>
  <DocSecurity>0</DocSecurity>
  <Lines>45</Lines>
  <Paragraphs>12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19</cp:revision>
  <cp:lastPrinted>2012-10-18T11:03:00Z</cp:lastPrinted>
  <dcterms:created xsi:type="dcterms:W3CDTF">2012-10-18T11:13:00Z</dcterms:created>
  <dcterms:modified xsi:type="dcterms:W3CDTF">2012-10-25T20:05:00Z</dcterms:modified>
</cp:coreProperties>
</file>