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C887B"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11468091" wp14:editId="58BEEBE7">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12ACC4E8" w14:textId="77777777" w:rsidR="000D11E1" w:rsidRPr="00FA66BD" w:rsidRDefault="000D11E1" w:rsidP="00580EBE">
      <w:pPr>
        <w:rPr>
          <w:rFonts w:asciiTheme="minorHAnsi" w:hAnsiTheme="minorHAnsi"/>
          <w:szCs w:val="24"/>
        </w:rPr>
      </w:pPr>
    </w:p>
    <w:p w14:paraId="090AB32E" w14:textId="77777777" w:rsidR="000D11E1" w:rsidRPr="00FA66BD" w:rsidRDefault="000D11E1" w:rsidP="00580EBE">
      <w:pPr>
        <w:rPr>
          <w:rFonts w:asciiTheme="minorHAnsi" w:hAnsiTheme="minorHAnsi"/>
          <w:szCs w:val="24"/>
        </w:rPr>
      </w:pPr>
    </w:p>
    <w:p w14:paraId="7A889658" w14:textId="77777777" w:rsidR="000D11E1" w:rsidRPr="00FA66BD" w:rsidRDefault="000D11E1" w:rsidP="00580EBE">
      <w:pPr>
        <w:rPr>
          <w:rFonts w:asciiTheme="minorHAnsi" w:hAnsiTheme="minorHAnsi"/>
        </w:rPr>
      </w:pPr>
    </w:p>
    <w:p w14:paraId="64FC955E"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F6CE3B9" wp14:editId="7F68EBC5">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48FB2A76"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6698DF9C" w14:textId="7BED070A"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BB3B44">
        <w:rPr>
          <w:rFonts w:asciiTheme="minorHAnsi" w:hAnsiTheme="minorHAnsi"/>
          <w:sz w:val="32"/>
          <w:szCs w:val="48"/>
        </w:rPr>
        <w:t>emester 2012-13 (Arbeitsblatt 7b</w:t>
      </w:r>
      <w:r w:rsidR="00B65C9D">
        <w:rPr>
          <w:rFonts w:asciiTheme="minorHAnsi" w:hAnsiTheme="minorHAnsi"/>
          <w:sz w:val="32"/>
          <w:szCs w:val="48"/>
        </w:rPr>
        <w:t>)</w:t>
      </w:r>
    </w:p>
    <w:p w14:paraId="11C74F59"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7729F447" wp14:editId="1F8D309F">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263BBD7C" w14:textId="77777777" w:rsidR="000D11E1" w:rsidRPr="00FA66BD" w:rsidRDefault="000D11E1" w:rsidP="00580EBE">
      <w:pPr>
        <w:rPr>
          <w:rFonts w:asciiTheme="minorHAnsi" w:hAnsiTheme="minorHAnsi"/>
          <w:sz w:val="12"/>
          <w:szCs w:val="12"/>
        </w:rPr>
      </w:pPr>
    </w:p>
    <w:p w14:paraId="5CE101B5"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1B538A">
        <w:rPr>
          <w:rFonts w:asciiTheme="minorHAnsi" w:hAnsiTheme="minorHAnsi"/>
          <w:sz w:val="28"/>
          <w:szCs w:val="32"/>
        </w:rPr>
        <w:t>30</w:t>
      </w:r>
      <w:r w:rsidR="00EC5674">
        <w:rPr>
          <w:rFonts w:asciiTheme="minorHAnsi" w:hAnsiTheme="minorHAnsi"/>
          <w:sz w:val="28"/>
          <w:szCs w:val="32"/>
        </w:rPr>
        <w:t xml:space="preserve">. </w:t>
      </w:r>
      <w:r w:rsidR="001C6C91">
        <w:rPr>
          <w:rFonts w:asciiTheme="minorHAnsi" w:hAnsiTheme="minorHAnsi"/>
          <w:sz w:val="28"/>
          <w:szCs w:val="32"/>
        </w:rPr>
        <w:t xml:space="preserve">November </w:t>
      </w:r>
      <w:r w:rsidR="009E704F">
        <w:rPr>
          <w:rFonts w:asciiTheme="minorHAnsi" w:hAnsiTheme="minorHAnsi"/>
          <w:sz w:val="28"/>
          <w:szCs w:val="32"/>
        </w:rPr>
        <w:t>2012</w:t>
      </w:r>
    </w:p>
    <w:p w14:paraId="3F0B576B" w14:textId="77777777" w:rsidR="0003468F" w:rsidRDefault="0003468F" w:rsidP="008F4AA6">
      <w:pPr>
        <w:pStyle w:val="berschrift1"/>
      </w:pPr>
      <w:bookmarkStart w:id="0" w:name="_Toc211165368"/>
      <w:bookmarkStart w:id="1" w:name="OLE_LINK13"/>
      <w:bookmarkStart w:id="2" w:name="OLE_LINK14"/>
    </w:p>
    <w:p w14:paraId="31257578" w14:textId="77777777" w:rsidR="0003468F" w:rsidRDefault="0003468F" w:rsidP="008F4AA6">
      <w:pPr>
        <w:pStyle w:val="berschrift1"/>
      </w:pPr>
    </w:p>
    <w:p w14:paraId="05184F05" w14:textId="77777777" w:rsidR="0003468F" w:rsidRDefault="0003468F" w:rsidP="008F4AA6">
      <w:pPr>
        <w:pStyle w:val="berschrift1"/>
      </w:pPr>
    </w:p>
    <w:p w14:paraId="547819C8" w14:textId="1291E224" w:rsidR="00D46D05" w:rsidRPr="003E3366" w:rsidRDefault="00D46D05" w:rsidP="00D46D05">
      <w:pPr>
        <w:pStyle w:val="berschrift1"/>
        <w:rPr>
          <w:rFonts w:eastAsia="Calibri"/>
          <w:color w:val="auto"/>
          <w:sz w:val="24"/>
          <w:szCs w:val="24"/>
        </w:rPr>
      </w:pPr>
      <w:bookmarkStart w:id="3" w:name="_Toc215656432"/>
      <w:bookmarkEnd w:id="0"/>
      <w:bookmarkEnd w:id="1"/>
      <w:bookmarkEnd w:id="2"/>
      <w:r>
        <w:rPr>
          <w:szCs w:val="24"/>
        </w:rPr>
        <w:t>8. Das EKD-Impulspapier „Kirche der Freiheit“ (2006) und der EKD-Reformprozess „Kirche im Aufbruch“</w:t>
      </w:r>
      <w:bookmarkEnd w:id="3"/>
      <w:r w:rsidRPr="00D46D05">
        <w:rPr>
          <w:rStyle w:val="Funotenzeichen"/>
        </w:rPr>
        <w:t xml:space="preserve"> </w:t>
      </w:r>
      <w:r>
        <w:rPr>
          <w:rStyle w:val="Funotenzeichen"/>
        </w:rPr>
        <w:footnoteReference w:id="1"/>
      </w:r>
    </w:p>
    <w:p w14:paraId="7B32C6EE" w14:textId="77777777" w:rsidR="00D46D05" w:rsidRDefault="00D46D05" w:rsidP="00D46D05">
      <w:pPr>
        <w:pStyle w:val="berschrift2"/>
      </w:pPr>
      <w:bookmarkStart w:id="4" w:name="_Toc215656433"/>
      <w:r>
        <w:t>8.1 Wie kam es zu „Kirche der Freiheit“?</w:t>
      </w:r>
      <w:bookmarkEnd w:id="4"/>
    </w:p>
    <w:p w14:paraId="515AB853" w14:textId="20535C58" w:rsidR="006C0745" w:rsidRDefault="00D46D05" w:rsidP="00D46D05">
      <w:r>
        <w:t xml:space="preserve">Der Rat der EKD hat sich seit 2004 mit einigen Zukunftsszenarien angesichts </w:t>
      </w:r>
      <w:r w:rsidR="006C0745">
        <w:t xml:space="preserve">gegenwärtiger </w:t>
      </w:r>
      <w:r>
        <w:t>Krise</w:t>
      </w:r>
      <w:r>
        <w:t>n</w:t>
      </w:r>
      <w:r>
        <w:t>phänomene</w:t>
      </w:r>
      <w:r w:rsidR="006C0745">
        <w:t xml:space="preserve"> </w:t>
      </w:r>
      <w:r>
        <w:t>auseinandergesetzt. Unter dem Strich stand die Einsicht: Weniger Mitglieder, und zwar bis zu einem Drittel bis 2030</w:t>
      </w:r>
      <w:r w:rsidR="00A419C9">
        <w:t xml:space="preserve">, </w:t>
      </w:r>
      <w:r>
        <w:t xml:space="preserve">und deutlich weniger Geld, und zwar bis zu 50% weniger bis 2030. </w:t>
      </w:r>
      <w:r w:rsidRPr="00DA51EF">
        <w:t>Z</w:t>
      </w:r>
      <w:r w:rsidRPr="00DA51EF">
        <w:t>u</w:t>
      </w:r>
      <w:r w:rsidRPr="00DA51EF">
        <w:t>sammen mit den steigenden Versorgungskosten und d</w:t>
      </w:r>
      <w:r>
        <w:t>er Teuerungsrate ergibt das laut</w:t>
      </w:r>
      <w:r w:rsidRPr="00DA51EF">
        <w:t xml:space="preserve"> H</w:t>
      </w:r>
      <w:r w:rsidRPr="00DA51EF">
        <w:t>u</w:t>
      </w:r>
      <w:r w:rsidRPr="00DA51EF">
        <w:t xml:space="preserve">ber, ein </w:t>
      </w:r>
      <w:r>
        <w:t>„</w:t>
      </w:r>
      <w:r w:rsidRPr="00DA51EF">
        <w:t>hochexplosives Gemisch</w:t>
      </w:r>
      <w:r>
        <w:t>“</w:t>
      </w:r>
      <w:r w:rsidRPr="00DA51EF">
        <w:t>, das schon in</w:t>
      </w:r>
      <w:r>
        <w:t xml:space="preserve"> wenigen Jahren zur „</w:t>
      </w:r>
      <w:r w:rsidRPr="00DA51EF">
        <w:t>faktischen Gesta</w:t>
      </w:r>
      <w:r w:rsidRPr="00DA51EF">
        <w:t>l</w:t>
      </w:r>
      <w:r w:rsidRPr="00DA51EF">
        <w:t>tungsunfähig</w:t>
      </w:r>
      <w:r>
        <w:t>keit“</w:t>
      </w:r>
      <w:r w:rsidRPr="00DA51EF">
        <w:t xml:space="preserve"> der evangelischen Kirche führen könn</w:t>
      </w:r>
      <w:r>
        <w:t>te.</w:t>
      </w:r>
      <w:r>
        <w:rPr>
          <w:rStyle w:val="Funotenzeichen"/>
        </w:rPr>
        <w:footnoteReference w:id="2"/>
      </w:r>
      <w:r>
        <w:t xml:space="preserve"> </w:t>
      </w:r>
    </w:p>
    <w:p w14:paraId="57E0C46B" w14:textId="10683DF6" w:rsidR="006C0745" w:rsidRDefault="00D46D05" w:rsidP="00D46D05">
      <w:r w:rsidRPr="00DA51EF">
        <w:t>Deshalb müsse g</w:t>
      </w:r>
      <w:r w:rsidRPr="00DA51EF">
        <w:t>e</w:t>
      </w:r>
      <w:r w:rsidRPr="00DA51EF">
        <w:t>handelt wer</w:t>
      </w:r>
      <w:r>
        <w:t>den, „solange wir noch handeln können“</w:t>
      </w:r>
      <w:r w:rsidRPr="00DA51EF">
        <w:t>.</w:t>
      </w:r>
      <w:r>
        <w:t>Dazu ist aber gerade bei den kirchl</w:t>
      </w:r>
      <w:r>
        <w:t>i</w:t>
      </w:r>
      <w:r>
        <w:t>chen Mitarbeitern ein Mentalitäts- und Paradigmenwechsel notwendig.</w:t>
      </w:r>
      <w:r>
        <w:rPr>
          <w:rStyle w:val="Funotenzeichen"/>
        </w:rPr>
        <w:footnoteReference w:id="3"/>
      </w:r>
      <w:r>
        <w:t xml:space="preserve"> </w:t>
      </w:r>
    </w:p>
    <w:p w14:paraId="271B57EC" w14:textId="4626B5E7" w:rsidR="00D46D05" w:rsidRPr="006C0745" w:rsidRDefault="00D46D05" w:rsidP="006C0745">
      <w:pPr>
        <w:ind w:left="284"/>
        <w:rPr>
          <w:i/>
        </w:rPr>
      </w:pPr>
      <w:r w:rsidRPr="006C0745">
        <w:rPr>
          <w:i/>
        </w:rPr>
        <w:t>„Nicht mehr die lange oder gute Tradition einer Aufgabe ist ausschlaggebend, sondern die zukün</w:t>
      </w:r>
      <w:r w:rsidRPr="006C0745">
        <w:rPr>
          <w:i/>
        </w:rPr>
        <w:t>f</w:t>
      </w:r>
      <w:r w:rsidRPr="006C0745">
        <w:rPr>
          <w:i/>
        </w:rPr>
        <w:t>tige Bedeutung. Bei jeder finanziellen Unterstützung durch die EKD muss die Frage überzeugend beantwortet werden können, ob es für die Zukunft des Protestantismus in Deutschland von he</w:t>
      </w:r>
      <w:r w:rsidRPr="006C0745">
        <w:rPr>
          <w:i/>
        </w:rPr>
        <w:t>r</w:t>
      </w:r>
      <w:r w:rsidRPr="006C0745">
        <w:rPr>
          <w:i/>
        </w:rPr>
        <w:t>ausragender Bedeutung sei, diese Aufgabe fortzusetzen. Was würde der evangelischen Kirche fe</w:t>
      </w:r>
      <w:r w:rsidRPr="006C0745">
        <w:rPr>
          <w:i/>
        </w:rPr>
        <w:t>h</w:t>
      </w:r>
      <w:r w:rsidRPr="006C0745">
        <w:rPr>
          <w:i/>
        </w:rPr>
        <w:t>len, wenn es diese Aufgabe nicht mehr gäbe? Dieses Kr</w:t>
      </w:r>
      <w:r w:rsidRPr="006C0745">
        <w:rPr>
          <w:i/>
        </w:rPr>
        <w:t>i</w:t>
      </w:r>
      <w:r w:rsidRPr="006C0745">
        <w:rPr>
          <w:i/>
        </w:rPr>
        <w:t xml:space="preserve">terium führt in allen Bereichen der EKD zu </w:t>
      </w:r>
      <w:r w:rsidRPr="006C0745">
        <w:rPr>
          <w:i/>
        </w:rPr>
        <w:lastRenderedPageBreak/>
        <w:t>einer generellen Überprüfung der Aufgaben und Unterstützungen.“</w:t>
      </w:r>
      <w:r w:rsidR="006C0745">
        <w:rPr>
          <w:i/>
        </w:rPr>
        <w:t xml:space="preserve"> (Beschluss des Rates der EKD, 2004)</w:t>
      </w:r>
      <w:r w:rsidRPr="006C0745">
        <w:rPr>
          <w:i/>
        </w:rPr>
        <w:t xml:space="preserve"> </w:t>
      </w:r>
    </w:p>
    <w:p w14:paraId="6D38E8F7" w14:textId="77777777" w:rsidR="00D46D05" w:rsidRDefault="00D46D05" w:rsidP="00D46D05">
      <w:pPr>
        <w:pStyle w:val="berschrift2"/>
      </w:pPr>
      <w:bookmarkStart w:id="5" w:name="_Toc215656434"/>
      <w:r>
        <w:t>8.2 Der Reformprozess</w:t>
      </w:r>
      <w:bookmarkEnd w:id="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5336"/>
      </w:tblGrid>
      <w:tr w:rsidR="0066530A" w14:paraId="1BD159E9" w14:textId="77777777" w:rsidTr="00A41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auto" w:fill="auto"/>
          </w:tcPr>
          <w:p w14:paraId="79169056" w14:textId="77777777" w:rsidR="00A419C9" w:rsidRDefault="00A419C9" w:rsidP="0066530A">
            <w:pPr>
              <w:rPr>
                <w:b w:val="0"/>
                <w:sz w:val="22"/>
                <w:szCs w:val="22"/>
              </w:rPr>
            </w:pPr>
          </w:p>
          <w:p w14:paraId="4D1688B8" w14:textId="4972FD4F" w:rsidR="0066530A" w:rsidRPr="0066530A" w:rsidRDefault="0066530A" w:rsidP="0066530A">
            <w:pPr>
              <w:rPr>
                <w:b w:val="0"/>
                <w:sz w:val="22"/>
                <w:szCs w:val="22"/>
              </w:rPr>
            </w:pPr>
            <w:r w:rsidRPr="0066530A">
              <w:rPr>
                <w:b w:val="0"/>
                <w:sz w:val="22"/>
                <w:szCs w:val="22"/>
              </w:rPr>
              <w:t>„Kirche der Freiheit“ ist der Auftakt zu e</w:t>
            </w:r>
            <w:r w:rsidRPr="0066530A">
              <w:rPr>
                <w:b w:val="0"/>
                <w:sz w:val="22"/>
                <w:szCs w:val="22"/>
              </w:rPr>
              <w:t>i</w:t>
            </w:r>
            <w:r w:rsidRPr="0066530A">
              <w:rPr>
                <w:b w:val="0"/>
                <w:sz w:val="22"/>
                <w:szCs w:val="22"/>
              </w:rPr>
              <w:t>nem langjährigen Reformpaket, das unter dem Titel „Kirche im Aufbruch“ firmiert. Der Reformpr</w:t>
            </w:r>
            <w:r w:rsidRPr="0066530A">
              <w:rPr>
                <w:b w:val="0"/>
                <w:sz w:val="22"/>
                <w:szCs w:val="22"/>
              </w:rPr>
              <w:t>o</w:t>
            </w:r>
            <w:r w:rsidRPr="0066530A">
              <w:rPr>
                <w:b w:val="0"/>
                <w:sz w:val="22"/>
                <w:szCs w:val="22"/>
              </w:rPr>
              <w:t>zess begann mit der EKD-Synode in Würzburg 2006 zielt auf das Reformation</w:t>
            </w:r>
            <w:r w:rsidRPr="0066530A">
              <w:rPr>
                <w:b w:val="0"/>
                <w:sz w:val="22"/>
                <w:szCs w:val="22"/>
              </w:rPr>
              <w:t>s</w:t>
            </w:r>
            <w:r w:rsidRPr="0066530A">
              <w:rPr>
                <w:b w:val="0"/>
                <w:sz w:val="22"/>
                <w:szCs w:val="22"/>
              </w:rPr>
              <w:t>jubiläum 2017.</w:t>
            </w:r>
          </w:p>
        </w:tc>
        <w:tc>
          <w:tcPr>
            <w:tcW w:w="4606" w:type="dxa"/>
            <w:shd w:val="clear" w:color="auto" w:fill="auto"/>
          </w:tcPr>
          <w:p w14:paraId="7487E10B" w14:textId="313486FB" w:rsidR="0066530A" w:rsidRDefault="0066530A" w:rsidP="0066530A">
            <w:pPr>
              <w:cnfStyle w:val="100000000000" w:firstRow="1" w:lastRow="0" w:firstColumn="0" w:lastColumn="0" w:oddVBand="0" w:evenVBand="0" w:oddHBand="0" w:evenHBand="0" w:firstRowFirstColumn="0" w:firstRowLastColumn="0" w:lastRowFirstColumn="0" w:lastRowLastColumn="0"/>
            </w:pPr>
            <w:r w:rsidRPr="0066530A">
              <w:drawing>
                <wp:inline distT="0" distB="0" distL="0" distR="0" wp14:anchorId="472B1CEE" wp14:editId="5C01B6D1">
                  <wp:extent cx="3244224" cy="2431901"/>
                  <wp:effectExtent l="0" t="0" r="6985" b="6985"/>
                  <wp:docPr id="3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4874" cy="2432388"/>
                          </a:xfrm>
                          <a:prstGeom prst="rect">
                            <a:avLst/>
                          </a:prstGeom>
                          <a:noFill/>
                          <a:ln>
                            <a:noFill/>
                          </a:ln>
                        </pic:spPr>
                      </pic:pic>
                    </a:graphicData>
                  </a:graphic>
                </wp:inline>
              </w:drawing>
            </w:r>
          </w:p>
        </w:tc>
      </w:tr>
    </w:tbl>
    <w:p w14:paraId="75A65354" w14:textId="2F372E6D" w:rsidR="00D46D05" w:rsidRDefault="00D46D05" w:rsidP="00D46D05">
      <w:pPr>
        <w:pStyle w:val="berschrift2"/>
      </w:pPr>
      <w:bookmarkStart w:id="6" w:name="_Toc215656435"/>
      <w:r>
        <w:t>8.3  Was steht in „Kirche der Freiheit“?</w:t>
      </w:r>
      <w:bookmarkEnd w:id="6"/>
      <w:r w:rsidR="006C0745">
        <w:rPr>
          <w:rStyle w:val="Funotenzeichen"/>
        </w:rPr>
        <w:footnoteReference w:id="4"/>
      </w:r>
    </w:p>
    <w:p w14:paraId="08D7A9A4" w14:textId="77777777" w:rsidR="00D46D05" w:rsidRDefault="00D46D05" w:rsidP="00D46D05">
      <w:pPr>
        <w:pStyle w:val="berschrift3"/>
      </w:pPr>
      <w:bookmarkStart w:id="7" w:name="_Toc215656436"/>
      <w:r>
        <w:t>8.3.1 Einführung</w:t>
      </w:r>
      <w:bookmarkEnd w:id="7"/>
    </w:p>
    <w:p w14:paraId="59D798C7" w14:textId="53CF4B95" w:rsidR="00DC3A65" w:rsidRDefault="00DC3A65" w:rsidP="00DC3A65">
      <w:pPr>
        <w:jc w:val="center"/>
      </w:pPr>
      <w:r w:rsidRPr="00DC3A65">
        <w:drawing>
          <wp:inline distT="0" distB="0" distL="0" distR="0" wp14:anchorId="2EB9DBA7" wp14:editId="14BC23C0">
            <wp:extent cx="4331044" cy="3246593"/>
            <wp:effectExtent l="0" t="0" r="0" b="5080"/>
            <wp:docPr id="3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4147" cy="3248919"/>
                    </a:xfrm>
                    <a:prstGeom prst="rect">
                      <a:avLst/>
                    </a:prstGeom>
                    <a:noFill/>
                    <a:ln>
                      <a:noFill/>
                    </a:ln>
                  </pic:spPr>
                </pic:pic>
              </a:graphicData>
            </a:graphic>
          </wp:inline>
        </w:drawing>
      </w:r>
    </w:p>
    <w:p w14:paraId="630C84CA" w14:textId="644F0650" w:rsidR="00D46D05" w:rsidRDefault="00D46D05" w:rsidP="00D46D05">
      <w:pPr>
        <w:pStyle w:val="berschrift3"/>
      </w:pPr>
      <w:bookmarkStart w:id="8" w:name="_Toc215656437"/>
      <w:r>
        <w:t>8.3.2 Die vierfache Neuorientierung</w:t>
      </w:r>
      <w:bookmarkEnd w:id="8"/>
      <w:r w:rsidR="00492500">
        <w:t xml:space="preserve"> – Vier „Zukunftsgrundsätze“</w:t>
      </w:r>
      <w:r w:rsidR="00492500">
        <w:rPr>
          <w:rStyle w:val="Funotenzeichen"/>
        </w:rPr>
        <w:footnoteReference w:id="5"/>
      </w:r>
    </w:p>
    <w:p w14:paraId="2092BDC4" w14:textId="77777777" w:rsidR="001E4949" w:rsidRPr="001E4949" w:rsidRDefault="00D46D05" w:rsidP="00D46D05">
      <w:pPr>
        <w:pStyle w:val="Listenabsatz"/>
        <w:numPr>
          <w:ilvl w:val="0"/>
          <w:numId w:val="14"/>
        </w:numPr>
        <w:spacing w:after="200"/>
      </w:pPr>
      <w:r w:rsidRPr="001E4949">
        <w:t xml:space="preserve">Geistliche Profilierung statt undeutlicher Aktivität </w:t>
      </w:r>
    </w:p>
    <w:p w14:paraId="2716AEA4" w14:textId="4A36E8B9" w:rsidR="001E4949" w:rsidRPr="001E4949" w:rsidRDefault="00D46D05" w:rsidP="00D46D05">
      <w:pPr>
        <w:pStyle w:val="Listenabsatz"/>
        <w:numPr>
          <w:ilvl w:val="0"/>
          <w:numId w:val="14"/>
        </w:numPr>
        <w:spacing w:after="200"/>
      </w:pPr>
      <w:r w:rsidRPr="001E4949">
        <w:t>Schwerpunktsetzung statt Vollständigkeit</w:t>
      </w:r>
    </w:p>
    <w:p w14:paraId="0D88D407" w14:textId="77777777" w:rsidR="001E4949" w:rsidRPr="001E4949" w:rsidRDefault="00D46D05" w:rsidP="00D46D05">
      <w:pPr>
        <w:pStyle w:val="Listenabsatz"/>
        <w:numPr>
          <w:ilvl w:val="0"/>
          <w:numId w:val="14"/>
        </w:numPr>
        <w:spacing w:after="200"/>
      </w:pPr>
      <w:r w:rsidRPr="001E4949">
        <w:t>Beweglichkeit in den Formen statt Klammern an den Strukturen</w:t>
      </w:r>
    </w:p>
    <w:p w14:paraId="3ADA6679" w14:textId="77777777" w:rsidR="001E4949" w:rsidRPr="001E4949" w:rsidRDefault="00D46D05" w:rsidP="001E4949">
      <w:pPr>
        <w:pStyle w:val="Listenabsatz"/>
        <w:numPr>
          <w:ilvl w:val="0"/>
          <w:numId w:val="14"/>
        </w:numPr>
        <w:spacing w:after="200"/>
      </w:pPr>
      <w:r w:rsidRPr="001E4949">
        <w:t xml:space="preserve"> Außenorientierung statt Selbstgenügsamkeit</w:t>
      </w:r>
    </w:p>
    <w:p w14:paraId="7A5DEF1F" w14:textId="5D936CFD" w:rsidR="00D46D05" w:rsidRPr="001E4949" w:rsidRDefault="001E4949" w:rsidP="001E4949">
      <w:pPr>
        <w:ind w:left="284"/>
        <w:rPr>
          <w:i/>
        </w:rPr>
      </w:pPr>
      <w:r w:rsidRPr="001E4949">
        <w:rPr>
          <w:i/>
        </w:rPr>
        <w:t>„[E]</w:t>
      </w:r>
      <w:r w:rsidR="00D46D05" w:rsidRPr="001E4949">
        <w:rPr>
          <w:i/>
        </w:rPr>
        <w:t>ine … evangelische Kirche, die ihres Grundes gewiss ist, die mit dem Evangelium die Menschen erreichen und insofern wachsen will und die sich um stabile Strukturen bemüht,“ wird auch am ehesten  in der Lage sein, „die gesellschaftliche Verantwortung wahrzunehmen, die sich aus dem Evang</w:t>
      </w:r>
      <w:r w:rsidR="00D46D05" w:rsidRPr="001E4949">
        <w:rPr>
          <w:i/>
        </w:rPr>
        <w:t>e</w:t>
      </w:r>
      <w:r w:rsidR="00D46D05" w:rsidRPr="001E4949">
        <w:rPr>
          <w:i/>
        </w:rPr>
        <w:t>lium ergibt.“</w:t>
      </w:r>
      <w:r w:rsidR="00D46D05" w:rsidRPr="001E4949">
        <w:rPr>
          <w:rStyle w:val="Funotenzeichen"/>
          <w:i/>
        </w:rPr>
        <w:footnoteReference w:id="6"/>
      </w:r>
    </w:p>
    <w:p w14:paraId="00AB7CAA" w14:textId="6B9D5CAD" w:rsidR="00D46D05" w:rsidRPr="001E4949" w:rsidRDefault="00D46D05" w:rsidP="001E4949">
      <w:pPr>
        <w:ind w:left="284"/>
        <w:rPr>
          <w:rStyle w:val="Betont"/>
          <w:b w:val="0"/>
          <w:i/>
        </w:rPr>
      </w:pPr>
      <w:r w:rsidRPr="001E4949">
        <w:rPr>
          <w:rStyle w:val="Betont"/>
          <w:b w:val="0"/>
          <w:i/>
        </w:rPr>
        <w:t>„In wesentlichen Kernpunkten des notwendigen Reformprozesses ist sich der deutsche Protesta</w:t>
      </w:r>
      <w:r w:rsidRPr="001E4949">
        <w:rPr>
          <w:rStyle w:val="Betont"/>
          <w:b w:val="0"/>
          <w:i/>
        </w:rPr>
        <w:t>n</w:t>
      </w:r>
      <w:r w:rsidRPr="001E4949">
        <w:rPr>
          <w:rStyle w:val="Betont"/>
          <w:b w:val="0"/>
          <w:i/>
        </w:rPr>
        <w:t>tismus einig.“</w:t>
      </w:r>
      <w:r w:rsidRPr="001E4949">
        <w:rPr>
          <w:rStyle w:val="Funotenzeichen"/>
          <w:i/>
        </w:rPr>
        <w:footnoteReference w:id="7"/>
      </w:r>
      <w:r w:rsidRPr="001E4949">
        <w:rPr>
          <w:rStyle w:val="Betont"/>
          <w:b w:val="0"/>
          <w:i/>
        </w:rPr>
        <w:t xml:space="preserve"> </w:t>
      </w:r>
    </w:p>
    <w:p w14:paraId="4DDA37BC" w14:textId="77777777" w:rsidR="00D46D05" w:rsidRDefault="00D46D05" w:rsidP="00D46D05">
      <w:pPr>
        <w:pStyle w:val="berschrift3"/>
      </w:pPr>
      <w:bookmarkStart w:id="9" w:name="_Toc215656438"/>
      <w:r>
        <w:t>8.3.3 Was soll konkret geschehen? Die 12 Leuchtfeuer</w:t>
      </w:r>
      <w:bookmarkEnd w:id="9"/>
    </w:p>
    <w:p w14:paraId="0A0914ED" w14:textId="2E4EB8C7" w:rsidR="00D936EB" w:rsidRDefault="00D936EB" w:rsidP="00D936EB">
      <w:pPr>
        <w:pStyle w:val="berschrift4"/>
        <w:jc w:val="center"/>
      </w:pPr>
      <w:r w:rsidRPr="00D936EB">
        <w:drawing>
          <wp:inline distT="0" distB="0" distL="0" distR="0" wp14:anchorId="25454665" wp14:editId="23631FFD">
            <wp:extent cx="4963673" cy="3720816"/>
            <wp:effectExtent l="0" t="0" r="0" b="0"/>
            <wp:docPr id="3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081" cy="3721871"/>
                    </a:xfrm>
                    <a:prstGeom prst="rect">
                      <a:avLst/>
                    </a:prstGeom>
                    <a:noFill/>
                    <a:ln>
                      <a:noFill/>
                    </a:ln>
                  </pic:spPr>
                </pic:pic>
              </a:graphicData>
            </a:graphic>
          </wp:inline>
        </w:drawing>
      </w:r>
    </w:p>
    <w:p w14:paraId="3664DD8D" w14:textId="77777777" w:rsidR="00D46D05" w:rsidRDefault="00D46D05" w:rsidP="00D46D05">
      <w:pPr>
        <w:pStyle w:val="berschrift4"/>
        <w:rPr>
          <w:sz w:val="20"/>
        </w:rPr>
      </w:pPr>
      <w:r>
        <w:t>Aufbruch in den kirchlichen Kernaufgaben 1-3</w:t>
      </w:r>
    </w:p>
    <w:p w14:paraId="5289CA9E" w14:textId="7B86684A" w:rsidR="00D936EB" w:rsidRPr="00D936EB" w:rsidRDefault="00D46D05" w:rsidP="00D936EB">
      <w:pPr>
        <w:pStyle w:val="Listenabsatz"/>
        <w:numPr>
          <w:ilvl w:val="0"/>
          <w:numId w:val="18"/>
        </w:numPr>
      </w:pPr>
      <w:r w:rsidRPr="00D936EB">
        <w:t>Leuchtfeuer: Den Menschen geistliche Heimat geben</w:t>
      </w:r>
      <w:r w:rsidRPr="00D936EB">
        <w:rPr>
          <w:rStyle w:val="Funotenzeichen"/>
        </w:rPr>
        <w:footnoteReference w:id="8"/>
      </w:r>
      <w:r w:rsidRPr="00D936EB">
        <w:t xml:space="preserve"> </w:t>
      </w:r>
    </w:p>
    <w:p w14:paraId="050FD4C8" w14:textId="156FC287" w:rsidR="00D936EB" w:rsidRPr="00D936EB" w:rsidRDefault="00D46D05" w:rsidP="00D936EB">
      <w:pPr>
        <w:pStyle w:val="Listenabsatz"/>
        <w:numPr>
          <w:ilvl w:val="0"/>
          <w:numId w:val="18"/>
        </w:numPr>
      </w:pPr>
      <w:r w:rsidRPr="00D936EB">
        <w:t>Leuchtfeuer: Die Vielfalt evangelischer Gemeindeformen bejahen</w:t>
      </w:r>
      <w:r w:rsidRPr="00D936EB">
        <w:rPr>
          <w:rStyle w:val="Funotenzeichen"/>
        </w:rPr>
        <w:footnoteReference w:id="9"/>
      </w:r>
      <w:r w:rsidRPr="00D936EB">
        <w:t xml:space="preserve"> </w:t>
      </w:r>
    </w:p>
    <w:p w14:paraId="2A0C255B" w14:textId="77D12512" w:rsidR="00D936EB" w:rsidRPr="00D936EB" w:rsidRDefault="00D46D05" w:rsidP="00D936EB">
      <w:pPr>
        <w:pStyle w:val="Listenabsatz"/>
        <w:numPr>
          <w:ilvl w:val="0"/>
          <w:numId w:val="18"/>
        </w:numPr>
      </w:pPr>
      <w:r w:rsidRPr="00D936EB">
        <w:t>Leuchtfeuer</w:t>
      </w:r>
      <w:r w:rsidR="00D936EB" w:rsidRPr="00D936EB">
        <w:t>:</w:t>
      </w:r>
      <w:r w:rsidRPr="00D936EB">
        <w:t xml:space="preserve"> </w:t>
      </w:r>
      <w:r w:rsidR="00D936EB" w:rsidRPr="00D936EB">
        <w:t>A</w:t>
      </w:r>
      <w:r w:rsidRPr="00D936EB">
        <w:t>usstrahlungsstarke Begegnungsorte evangelischen Gla</w:t>
      </w:r>
      <w:r w:rsidRPr="00D936EB">
        <w:t>u</w:t>
      </w:r>
      <w:r w:rsidRPr="00D936EB">
        <w:t>bens</w:t>
      </w:r>
    </w:p>
    <w:p w14:paraId="78A8A642" w14:textId="77777777" w:rsidR="00D46D05" w:rsidRDefault="00D46D05" w:rsidP="00D46D05">
      <w:pPr>
        <w:pStyle w:val="berschrift4"/>
      </w:pPr>
      <w:r>
        <w:t>Aufbruch bei allen kirchlichen Mitarbeitenden = Leuchtfeuer 4-6</w:t>
      </w:r>
    </w:p>
    <w:p w14:paraId="56EE90B4" w14:textId="32A3E9EF" w:rsidR="00D936EB" w:rsidRPr="00D936EB" w:rsidRDefault="00D46D05" w:rsidP="00D936EB">
      <w:pPr>
        <w:pStyle w:val="Listenabsatz"/>
        <w:numPr>
          <w:ilvl w:val="0"/>
          <w:numId w:val="18"/>
        </w:numPr>
      </w:pPr>
      <w:r w:rsidRPr="00D936EB">
        <w:t>Leuchtfeuer: Durch geistliche Kompetenz, Qualitätsbewusstsein und Leistungsbereitschaft bei den Menschen Vertrauen gewinnen</w:t>
      </w:r>
      <w:r w:rsidRPr="00D936EB">
        <w:rPr>
          <w:rStyle w:val="Funotenzeichen"/>
        </w:rPr>
        <w:footnoteReference w:id="10"/>
      </w:r>
      <w:r w:rsidRPr="00D936EB">
        <w:t xml:space="preserve"> </w:t>
      </w:r>
    </w:p>
    <w:p w14:paraId="6E2B3E89" w14:textId="1DBF6B3E" w:rsidR="00D936EB" w:rsidRPr="00D936EB" w:rsidRDefault="00D46D05" w:rsidP="00D936EB">
      <w:pPr>
        <w:pStyle w:val="Listenabsatz"/>
        <w:numPr>
          <w:ilvl w:val="0"/>
          <w:numId w:val="18"/>
        </w:numPr>
      </w:pPr>
      <w:r w:rsidRPr="00D936EB">
        <w:t>Leuchtfeuer: Das Priestertum aller Getauften und das freiwillige Engagement als Kraftque</w:t>
      </w:r>
      <w:r w:rsidRPr="00D936EB">
        <w:t>l</w:t>
      </w:r>
      <w:r w:rsidRPr="00D936EB">
        <w:t>le der evangelischen Kirche fördern</w:t>
      </w:r>
      <w:r w:rsidRPr="00D936EB">
        <w:rPr>
          <w:rStyle w:val="Funotenzeichen"/>
        </w:rPr>
        <w:footnoteReference w:id="11"/>
      </w:r>
      <w:r w:rsidRPr="00D936EB">
        <w:t xml:space="preserve"> </w:t>
      </w:r>
    </w:p>
    <w:p w14:paraId="2665CBBC" w14:textId="4EC8C27E" w:rsidR="00D936EB" w:rsidRPr="00D936EB" w:rsidRDefault="00D46D05" w:rsidP="00D936EB">
      <w:pPr>
        <w:pStyle w:val="Listenabsatz"/>
        <w:numPr>
          <w:ilvl w:val="0"/>
          <w:numId w:val="18"/>
        </w:numPr>
      </w:pPr>
      <w:r w:rsidRPr="00D936EB">
        <w:t>Leuchtfeuer: Den Beruf der Pfarrerinnen und Pfarrer will man als Schlüsselberuf der evang</w:t>
      </w:r>
      <w:r w:rsidRPr="00D936EB">
        <w:t>e</w:t>
      </w:r>
      <w:r w:rsidRPr="00D936EB">
        <w:t>lischen Kirche stärken</w:t>
      </w:r>
      <w:r w:rsidRPr="00D936EB">
        <w:rPr>
          <w:rStyle w:val="Funotenzeichen"/>
        </w:rPr>
        <w:footnoteReference w:id="12"/>
      </w:r>
    </w:p>
    <w:p w14:paraId="38C33599" w14:textId="77777777" w:rsidR="00D46D05" w:rsidRDefault="00D46D05" w:rsidP="00D46D05">
      <w:pPr>
        <w:pStyle w:val="berschrift4"/>
      </w:pPr>
      <w:r>
        <w:t>Aufbruch beim kirchlichen Handeln in der Welt = Leuchtfeuer 7-9</w:t>
      </w:r>
    </w:p>
    <w:p w14:paraId="02DC71D2" w14:textId="56364795" w:rsidR="00D936EB" w:rsidRPr="003700B6" w:rsidRDefault="00D46D05" w:rsidP="00D936EB">
      <w:pPr>
        <w:pStyle w:val="Listenabsatz"/>
        <w:numPr>
          <w:ilvl w:val="0"/>
          <w:numId w:val="18"/>
        </w:numPr>
      </w:pPr>
      <w:r w:rsidRPr="003700B6">
        <w:t>Leuchtfeuer: Evangelische Bildungsarbeit als Zeugnisdienst in der Welt verstehen</w:t>
      </w:r>
      <w:r w:rsidRPr="003700B6">
        <w:rPr>
          <w:rStyle w:val="Funotenzeichen"/>
        </w:rPr>
        <w:footnoteReference w:id="13"/>
      </w:r>
    </w:p>
    <w:p w14:paraId="672F40B8" w14:textId="217F0CFF" w:rsidR="003700B6" w:rsidRPr="003700B6" w:rsidRDefault="00D46D05" w:rsidP="003700B6">
      <w:pPr>
        <w:pStyle w:val="Listenabsatz"/>
        <w:numPr>
          <w:ilvl w:val="0"/>
          <w:numId w:val="18"/>
        </w:numPr>
      </w:pPr>
      <w:r w:rsidRPr="003700B6">
        <w:t>Leuchtfeuer</w:t>
      </w:r>
      <w:r w:rsidR="003700B6" w:rsidRPr="003700B6">
        <w:t xml:space="preserve">: </w:t>
      </w:r>
      <w:r w:rsidRPr="003700B6">
        <w:t xml:space="preserve">Diakonie evangelisch profilieren </w:t>
      </w:r>
    </w:p>
    <w:p w14:paraId="183A58B6" w14:textId="2C7996F2" w:rsidR="003700B6" w:rsidRPr="003700B6" w:rsidRDefault="00D46D05" w:rsidP="003700B6">
      <w:pPr>
        <w:pStyle w:val="Listenabsatz"/>
        <w:numPr>
          <w:ilvl w:val="0"/>
          <w:numId w:val="18"/>
        </w:numPr>
      </w:pPr>
      <w:r w:rsidRPr="003700B6">
        <w:t>Leuchtfeuer</w:t>
      </w:r>
      <w:r w:rsidR="003700B6" w:rsidRPr="003700B6">
        <w:t xml:space="preserve">: </w:t>
      </w:r>
      <w:r w:rsidRPr="003700B6">
        <w:t>Themenmanagement und Agenda-Setting</w:t>
      </w:r>
      <w:r w:rsidRPr="003700B6">
        <w:rPr>
          <w:rStyle w:val="Funotenzeichen"/>
        </w:rPr>
        <w:footnoteReference w:id="14"/>
      </w:r>
    </w:p>
    <w:p w14:paraId="7CAF5163" w14:textId="5EF16D25" w:rsidR="00D46D05" w:rsidRDefault="00D46D05" w:rsidP="00D46D05">
      <w:pPr>
        <w:pStyle w:val="berschrift4"/>
      </w:pPr>
      <w:r>
        <w:t>Aufbruch bei der kirchlichen Selbstorganisation = Leuchtfeuer 10-12</w:t>
      </w:r>
      <w:r w:rsidR="003700B6">
        <w:rPr>
          <w:rStyle w:val="Funotenzeichen"/>
        </w:rPr>
        <w:footnoteReference w:id="15"/>
      </w:r>
    </w:p>
    <w:p w14:paraId="2CEAF34D" w14:textId="647DA371" w:rsidR="003700B6" w:rsidRDefault="00D46D05" w:rsidP="003700B6">
      <w:pPr>
        <w:pStyle w:val="Listenabsatz"/>
        <w:numPr>
          <w:ilvl w:val="0"/>
          <w:numId w:val="18"/>
        </w:numPr>
      </w:pPr>
      <w:r>
        <w:t>Leuchtfeuer</w:t>
      </w:r>
      <w:r w:rsidR="003700B6">
        <w:t>: D</w:t>
      </w:r>
      <w:r>
        <w:t>ie finanzielle Solidarität aller Kirchenmitglieder stärken und</w:t>
      </w:r>
      <w:r w:rsidRPr="00E260CC">
        <w:t xml:space="preserve"> </w:t>
      </w:r>
      <w:r>
        <w:t>ergänzende Fina</w:t>
      </w:r>
      <w:r>
        <w:t>n</w:t>
      </w:r>
      <w:r>
        <w:t xml:space="preserve">zierungssysteme neben der Kirchensteuer etablieren </w:t>
      </w:r>
    </w:p>
    <w:p w14:paraId="7C6614FB" w14:textId="77777777" w:rsidR="003700B6" w:rsidRDefault="00D46D05" w:rsidP="003700B6">
      <w:pPr>
        <w:pStyle w:val="Listenabsatz"/>
        <w:numPr>
          <w:ilvl w:val="0"/>
          <w:numId w:val="18"/>
        </w:numPr>
      </w:pPr>
      <w:r>
        <w:t>Leuchtfeuer</w:t>
      </w:r>
      <w:r w:rsidR="003700B6">
        <w:t>: D</w:t>
      </w:r>
      <w:r>
        <w:t>ie Konzentration der Kräfte in den Landeskirchen vorantreiben</w:t>
      </w:r>
    </w:p>
    <w:p w14:paraId="4AD4520C" w14:textId="77777777" w:rsidR="003700B6" w:rsidRDefault="003700B6" w:rsidP="003700B6">
      <w:pPr>
        <w:pStyle w:val="Listenabsatz"/>
        <w:numPr>
          <w:ilvl w:val="0"/>
          <w:numId w:val="18"/>
        </w:numPr>
      </w:pPr>
      <w:r>
        <w:t>D</w:t>
      </w:r>
      <w:r w:rsidR="00D46D05">
        <w:t>ie EKD-Ebene stärken, die das Profil „Evangelisch in Deutschland“ vertreten soll</w:t>
      </w:r>
    </w:p>
    <w:p w14:paraId="59F753E6" w14:textId="77777777" w:rsidR="00D46D05" w:rsidRDefault="00D46D05" w:rsidP="00D46D05">
      <w:pPr>
        <w:pStyle w:val="berschrift2"/>
      </w:pPr>
      <w:bookmarkStart w:id="10" w:name="_Toc215656439"/>
      <w:r>
        <w:t>8.4 Welche Reaktionen gab es nach „Kirche der Freiheit“?</w:t>
      </w:r>
      <w:bookmarkEnd w:id="10"/>
    </w:p>
    <w:p w14:paraId="005A971E" w14:textId="7B7E450B" w:rsidR="00D46D05" w:rsidRDefault="00D46D05" w:rsidP="00D46D05">
      <w:pPr>
        <w:pStyle w:val="berschrift3"/>
      </w:pPr>
      <w:bookmarkStart w:id="11" w:name="_Toc215656440"/>
      <w:r>
        <w:t>8.4.1 Die äußere Perspektive</w:t>
      </w:r>
      <w:bookmarkEnd w:id="11"/>
      <w:r w:rsidR="008249C7">
        <w:t xml:space="preserve"> – Kritikpunkte</w:t>
      </w:r>
      <w:r w:rsidR="008249C7">
        <w:rPr>
          <w:rStyle w:val="Funotenzeichen"/>
        </w:rPr>
        <w:footnoteReference w:id="16"/>
      </w:r>
    </w:p>
    <w:p w14:paraId="76078D35" w14:textId="04598A20" w:rsidR="00CD365F" w:rsidRPr="00246D2E" w:rsidRDefault="00D46D05" w:rsidP="00246D2E">
      <w:pPr>
        <w:pStyle w:val="Listenabsatz"/>
        <w:numPr>
          <w:ilvl w:val="0"/>
          <w:numId w:val="16"/>
        </w:numPr>
        <w:spacing w:after="200"/>
      </w:pPr>
      <w:bookmarkStart w:id="12" w:name="OLE_LINK25"/>
      <w:bookmarkStart w:id="13" w:name="OLE_LINK26"/>
      <w:r w:rsidRPr="00246D2E">
        <w:t>Theologiedefizit</w:t>
      </w:r>
      <w:r w:rsidRPr="00246D2E">
        <w:rPr>
          <w:rStyle w:val="Funotenzeichen"/>
        </w:rPr>
        <w:footnoteReference w:id="17"/>
      </w:r>
      <w:r w:rsidRPr="00246D2E">
        <w:t xml:space="preserve"> </w:t>
      </w:r>
    </w:p>
    <w:p w14:paraId="3B5FFEC9" w14:textId="5ECE049E" w:rsidR="00CD365F" w:rsidRPr="00246D2E" w:rsidRDefault="00D46D05" w:rsidP="00D46D05">
      <w:pPr>
        <w:pStyle w:val="Listenabsatz"/>
        <w:numPr>
          <w:ilvl w:val="0"/>
          <w:numId w:val="16"/>
        </w:numPr>
        <w:spacing w:after="200"/>
      </w:pPr>
      <w:r w:rsidRPr="00246D2E">
        <w:t>Gebetsdefizit</w:t>
      </w:r>
      <w:r w:rsidR="00246D2E">
        <w:t xml:space="preserve"> und </w:t>
      </w:r>
      <w:r w:rsidRPr="00246D2E">
        <w:t>„Machbarkeitsfantasien“</w:t>
      </w:r>
      <w:r w:rsidRPr="00246D2E">
        <w:rPr>
          <w:rStyle w:val="Funotenzeichen"/>
        </w:rPr>
        <w:footnoteReference w:id="18"/>
      </w:r>
      <w:r w:rsidRPr="00246D2E">
        <w:t xml:space="preserve"> </w:t>
      </w:r>
    </w:p>
    <w:p w14:paraId="57760700" w14:textId="77777777" w:rsidR="00CD365F" w:rsidRPr="00246D2E" w:rsidRDefault="00D46D05" w:rsidP="00D46D05">
      <w:pPr>
        <w:pStyle w:val="Listenabsatz"/>
        <w:numPr>
          <w:ilvl w:val="0"/>
          <w:numId w:val="16"/>
        </w:numPr>
        <w:spacing w:after="200"/>
      </w:pPr>
      <w:r w:rsidRPr="00246D2E">
        <w:t>Verliebtheit in Zahlen oder Ökonomisierung</w:t>
      </w:r>
    </w:p>
    <w:p w14:paraId="49E28B33" w14:textId="77777777" w:rsidR="00CD365F" w:rsidRPr="00246D2E" w:rsidRDefault="00D46D05" w:rsidP="00D46D05">
      <w:pPr>
        <w:pStyle w:val="Listenabsatz"/>
        <w:numPr>
          <w:ilvl w:val="0"/>
          <w:numId w:val="16"/>
        </w:numPr>
        <w:spacing w:after="200"/>
      </w:pPr>
      <w:r w:rsidRPr="00246D2E">
        <w:t>Vatikanisierung der EKD</w:t>
      </w:r>
    </w:p>
    <w:p w14:paraId="576BC05E" w14:textId="27F5A97F" w:rsidR="00D46D05" w:rsidRPr="00246D2E" w:rsidRDefault="00D46D05" w:rsidP="00D46D05">
      <w:pPr>
        <w:pStyle w:val="Listenabsatz"/>
        <w:numPr>
          <w:ilvl w:val="0"/>
          <w:numId w:val="16"/>
        </w:numPr>
        <w:spacing w:after="200"/>
      </w:pPr>
      <w:r w:rsidRPr="00246D2E">
        <w:t>Verschiebung des Kirchenbilds</w:t>
      </w:r>
    </w:p>
    <w:p w14:paraId="5BBFB202" w14:textId="255EACF6" w:rsidR="00D46D05" w:rsidRPr="00246D2E" w:rsidRDefault="00D46D05" w:rsidP="00D46D05">
      <w:pPr>
        <w:pStyle w:val="Listenabsatz"/>
        <w:numPr>
          <w:ilvl w:val="0"/>
          <w:numId w:val="16"/>
        </w:numPr>
        <w:spacing w:after="200"/>
      </w:pPr>
      <w:r w:rsidRPr="00246D2E">
        <w:t xml:space="preserve">Fehlende Themen: Seelsorge, Kirchenmusik, Evangelisation, Medienarbeit </w:t>
      </w:r>
    </w:p>
    <w:p w14:paraId="641CEB17" w14:textId="77777777" w:rsidR="00D46D05" w:rsidRDefault="00D46D05" w:rsidP="00D46D05">
      <w:pPr>
        <w:pStyle w:val="berschrift3"/>
      </w:pPr>
      <w:bookmarkStart w:id="14" w:name="_Toc215656441"/>
      <w:bookmarkEnd w:id="12"/>
      <w:bookmarkEnd w:id="13"/>
      <w:r>
        <w:t>8.4.2 Meine Sicht</w:t>
      </w:r>
      <w:bookmarkEnd w:id="14"/>
      <w:r>
        <w:t xml:space="preserve"> </w:t>
      </w:r>
    </w:p>
    <w:p w14:paraId="4473AE91" w14:textId="1F3D4966" w:rsidR="00D46D05" w:rsidRDefault="00D46D05" w:rsidP="00D46D05">
      <w:r>
        <w:t>Ich kann mich an manches anschließen, etwa das Theologie- und Gebetsdefizit, aber an a</w:t>
      </w:r>
      <w:r>
        <w:t>n</w:t>
      </w:r>
      <w:r>
        <w:t>deres auch wieder nicht</w:t>
      </w:r>
      <w:r w:rsidR="005C7964">
        <w:t>:</w:t>
      </w:r>
      <w:bookmarkStart w:id="15" w:name="_GoBack"/>
      <w:bookmarkEnd w:id="15"/>
    </w:p>
    <w:p w14:paraId="24FCC905" w14:textId="0625EB54" w:rsidR="00D46D05" w:rsidRPr="00F11ECA" w:rsidRDefault="00D46D05" w:rsidP="00D46D05">
      <w:pPr>
        <w:pStyle w:val="Listenabsatz"/>
        <w:numPr>
          <w:ilvl w:val="0"/>
          <w:numId w:val="17"/>
        </w:numPr>
        <w:spacing w:after="200"/>
      </w:pPr>
      <w:r w:rsidRPr="00F11ECA">
        <w:t xml:space="preserve">Mit den Befürwortern des Reformprozesses freue ich mich über die </w:t>
      </w:r>
      <w:r w:rsidRPr="00F11ECA">
        <w:rPr>
          <w:b/>
        </w:rPr>
        <w:t>antidepressive Sti</w:t>
      </w:r>
      <w:r w:rsidRPr="00F11ECA">
        <w:rPr>
          <w:b/>
        </w:rPr>
        <w:t>m</w:t>
      </w:r>
      <w:r w:rsidRPr="00F11ECA">
        <w:rPr>
          <w:b/>
        </w:rPr>
        <w:t xml:space="preserve">mung </w:t>
      </w:r>
      <w:r w:rsidRPr="00F11ECA">
        <w:t xml:space="preserve">und den Mut zum Aufbruch. </w:t>
      </w:r>
    </w:p>
    <w:p w14:paraId="10B87E37" w14:textId="77777777" w:rsidR="00D46D05" w:rsidRPr="00F11ECA" w:rsidRDefault="00D46D05" w:rsidP="00D46D05">
      <w:pPr>
        <w:pStyle w:val="Listenabsatz"/>
        <w:numPr>
          <w:ilvl w:val="0"/>
          <w:numId w:val="17"/>
        </w:numPr>
        <w:spacing w:after="200"/>
      </w:pPr>
      <w:r w:rsidRPr="00F11ECA">
        <w:rPr>
          <w:b/>
        </w:rPr>
        <w:t>Angemessene Kriterien</w:t>
      </w:r>
      <w:r w:rsidRPr="00F11ECA">
        <w:t>: Die vier Hauptkriterien finde ich großartig: Strukturen sind nicht he</w:t>
      </w:r>
      <w:r w:rsidRPr="00F11ECA">
        <w:t>i</w:t>
      </w:r>
      <w:r w:rsidRPr="00F11ECA">
        <w:t>lig. Wo evangelisch drauf steht, soll auch evangelisch drin sein. Wir sollen nicht alles Mögl</w:t>
      </w:r>
      <w:r w:rsidRPr="00F11ECA">
        <w:t>i</w:t>
      </w:r>
      <w:r w:rsidRPr="00F11ECA">
        <w:t>che machen, sondern was uns aufgetragen ist. Und wir sollen uns nach außen wenden a</w:t>
      </w:r>
      <w:r w:rsidRPr="00F11ECA">
        <w:t>n</w:t>
      </w:r>
      <w:r w:rsidRPr="00F11ECA">
        <w:t xml:space="preserve">statt mit uns selbst beschäftigt zu sein. </w:t>
      </w:r>
    </w:p>
    <w:p w14:paraId="10CEBCB4" w14:textId="77C1B4E7" w:rsidR="00D46D05" w:rsidRPr="00F11ECA" w:rsidRDefault="00D46D05" w:rsidP="00D46D05">
      <w:pPr>
        <w:pStyle w:val="Listenabsatz"/>
        <w:numPr>
          <w:ilvl w:val="0"/>
          <w:numId w:val="17"/>
        </w:numPr>
        <w:spacing w:after="200"/>
      </w:pPr>
      <w:r w:rsidRPr="00F11ECA">
        <w:t>Und es ist auch etwas in Gang gekommen: Neue Gemeindeformen stehen auf der Tagesor</w:t>
      </w:r>
      <w:r w:rsidRPr="00F11ECA">
        <w:t>d</w:t>
      </w:r>
      <w:r w:rsidRPr="00F11ECA">
        <w:t>nung. Es wird über die ländlichen Räume und Mission in der Region geredet. Glaubenskurse sind ein Thema der gesamten EKD. Das Ehrenamt wird aufgewertet. Lauter Anliegen des mi</w:t>
      </w:r>
      <w:r w:rsidRPr="00F11ECA">
        <w:t>s</w:t>
      </w:r>
      <w:r w:rsidRPr="00F11ECA">
        <w:t>sionarischen Gemeindeaufbaus haben es jetzt bis ins Kirchenamt, in den Rat und in die Syn</w:t>
      </w:r>
      <w:r w:rsidRPr="00F11ECA">
        <w:t>o</w:t>
      </w:r>
      <w:r w:rsidRPr="00F11ECA">
        <w:t xml:space="preserve">de gebracht. </w:t>
      </w:r>
    </w:p>
    <w:p w14:paraId="041C15ED" w14:textId="44025536" w:rsidR="00F11ECA" w:rsidRDefault="00D46D05" w:rsidP="00F11ECA">
      <w:pPr>
        <w:spacing w:after="200"/>
      </w:pPr>
      <w:r>
        <w:t xml:space="preserve">Was ich kritisch sehe: </w:t>
      </w:r>
    </w:p>
    <w:p w14:paraId="223F99A9" w14:textId="77777777" w:rsidR="00F11ECA" w:rsidRPr="00F11ECA" w:rsidRDefault="00D46D05" w:rsidP="00F11ECA">
      <w:pPr>
        <w:pStyle w:val="Listenabsatz"/>
        <w:numPr>
          <w:ilvl w:val="0"/>
          <w:numId w:val="19"/>
        </w:numPr>
        <w:spacing w:after="200"/>
      </w:pPr>
      <w:r w:rsidRPr="00F11ECA">
        <w:t xml:space="preserve">Ich bin mir nicht sicher, ob die EKD und wir dasselbe meinen, wenn wir von </w:t>
      </w:r>
      <w:r w:rsidRPr="00F11ECA">
        <w:rPr>
          <w:b/>
        </w:rPr>
        <w:t>neuen Gemei</w:t>
      </w:r>
      <w:r w:rsidRPr="00F11ECA">
        <w:rPr>
          <w:b/>
        </w:rPr>
        <w:t>n</w:t>
      </w:r>
      <w:r w:rsidRPr="00F11ECA">
        <w:rPr>
          <w:b/>
        </w:rPr>
        <w:t>deformen</w:t>
      </w:r>
      <w:r w:rsidRPr="00F11ECA">
        <w:t xml:space="preserve"> reden. </w:t>
      </w:r>
      <w:r w:rsidR="00F11ECA" w:rsidRPr="00F11ECA">
        <w:t>P</w:t>
      </w:r>
      <w:r w:rsidRPr="00F11ECA">
        <w:t>assagere und kasuell orientierte Formen</w:t>
      </w:r>
      <w:r w:rsidR="00F11ECA" w:rsidRPr="00F11ECA">
        <w:t xml:space="preserve"> oder Fresh Expressions of Church?</w:t>
      </w:r>
    </w:p>
    <w:p w14:paraId="4963B0D8" w14:textId="77777777" w:rsidR="00F11ECA" w:rsidRPr="00F11ECA" w:rsidRDefault="00D46D05" w:rsidP="00D46D05">
      <w:pPr>
        <w:pStyle w:val="Listenabsatz"/>
        <w:numPr>
          <w:ilvl w:val="0"/>
          <w:numId w:val="17"/>
        </w:numPr>
        <w:spacing w:after="200"/>
      </w:pPr>
      <w:r w:rsidRPr="00F11ECA">
        <w:t xml:space="preserve">Ich fürchte ein wenig, dass das Ganze zu sehr </w:t>
      </w:r>
      <w:r w:rsidRPr="00F11ECA">
        <w:rPr>
          <w:b/>
        </w:rPr>
        <w:t>von der Not gesteuert</w:t>
      </w:r>
      <w:r w:rsidRPr="00F11ECA">
        <w:t xml:space="preserve"> ist. Mission</w:t>
      </w:r>
      <w:r w:rsidR="00F11ECA" w:rsidRPr="00F11ECA">
        <w:t xml:space="preserve">, </w:t>
      </w:r>
      <w:r w:rsidRPr="00F11ECA">
        <w:t>neue G</w:t>
      </w:r>
      <w:r w:rsidRPr="00F11ECA">
        <w:t>e</w:t>
      </w:r>
      <w:r w:rsidRPr="00F11ECA">
        <w:t xml:space="preserve">meindeformen reden wir, </w:t>
      </w:r>
      <w:r w:rsidR="00F11ECA" w:rsidRPr="00F11ECA">
        <w:t>Ehrenamt, ... – i</w:t>
      </w:r>
      <w:r w:rsidRPr="00F11ECA">
        <w:t>ch fürchte doch etwas zu viele Selbsterhaltung</w:t>
      </w:r>
      <w:r w:rsidRPr="00F11ECA">
        <w:t>s</w:t>
      </w:r>
      <w:r w:rsidRPr="00F11ECA">
        <w:t xml:space="preserve">ängste hinter dem Papier. </w:t>
      </w:r>
    </w:p>
    <w:p w14:paraId="41D72714" w14:textId="374AC48C" w:rsidR="00D46D05" w:rsidRPr="00A62837" w:rsidRDefault="00D46D05" w:rsidP="00F11ECA">
      <w:pPr>
        <w:pStyle w:val="Listenabsatz"/>
        <w:numPr>
          <w:ilvl w:val="0"/>
          <w:numId w:val="0"/>
        </w:numPr>
        <w:spacing w:after="200"/>
        <w:ind w:left="720"/>
      </w:pPr>
      <w:r>
        <w:t xml:space="preserve">Andererseits: Wenn es denn zu einer Besinnung auf das Richtige kommt – warum dann nicht. </w:t>
      </w:r>
    </w:p>
    <w:p w14:paraId="6DF7C383" w14:textId="77777777" w:rsidR="00D46D05" w:rsidRPr="001D6780" w:rsidRDefault="00D46D05" w:rsidP="00D46D05">
      <w:pPr>
        <w:pStyle w:val="berschrift2"/>
        <w:rPr>
          <w:noProof/>
          <w:lang w:eastAsia="de-DE"/>
        </w:rPr>
      </w:pPr>
      <w:r>
        <w:rPr>
          <w:sz w:val="20"/>
          <w:lang w:eastAsia="de-DE"/>
        </w:rPr>
        <w:fldChar w:fldCharType="begin"/>
      </w:r>
      <w:r>
        <w:rPr>
          <w:sz w:val="20"/>
          <w:lang w:eastAsia="de-DE"/>
        </w:rPr>
        <w:instrText xml:space="preserve"> ADDIN EN.REFLIST </w:instrText>
      </w:r>
      <w:r>
        <w:rPr>
          <w:sz w:val="20"/>
          <w:lang w:eastAsia="de-DE"/>
        </w:rPr>
        <w:fldChar w:fldCharType="separate"/>
      </w:r>
      <w:bookmarkStart w:id="16" w:name="_Toc215656442"/>
      <w:r w:rsidRPr="002B6CC9">
        <w:rPr>
          <w:noProof/>
          <w:lang w:eastAsia="de-DE"/>
        </w:rPr>
        <w:t>Literaturliste</w:t>
      </w:r>
      <w:bookmarkEnd w:id="16"/>
    </w:p>
    <w:p w14:paraId="5514616A" w14:textId="77777777" w:rsidR="00D46D05" w:rsidRDefault="00D46D05" w:rsidP="00D46D05">
      <w:pPr>
        <w:rPr>
          <w:noProof/>
          <w:lang w:eastAsia="de-DE"/>
        </w:rPr>
      </w:pPr>
      <w:bookmarkStart w:id="17" w:name="_ENREF_1"/>
      <w:r>
        <w:rPr>
          <w:noProof/>
          <w:lang w:eastAsia="de-DE"/>
        </w:rPr>
        <w:t xml:space="preserve">Arbeitsgemeinschaft Missionarische Dienste (Hg.): </w:t>
      </w:r>
      <w:r w:rsidRPr="002B6CC9">
        <w:rPr>
          <w:noProof/>
          <w:lang w:eastAsia="de-DE"/>
        </w:rPr>
        <w:t>Erwachsen glauben. Missionarische Bildungsangebote. Grundlagen - Kontexte - Praxis</w:t>
      </w:r>
      <w:r>
        <w:rPr>
          <w:noProof/>
          <w:lang w:eastAsia="de-DE"/>
        </w:rPr>
        <w:t xml:space="preserve">. Gütersloh 2011 </w:t>
      </w:r>
      <w:bookmarkEnd w:id="17"/>
    </w:p>
    <w:p w14:paraId="09E9FDD9" w14:textId="77777777" w:rsidR="00D46D05" w:rsidRDefault="00D46D05" w:rsidP="00D46D05">
      <w:pPr>
        <w:rPr>
          <w:noProof/>
          <w:lang w:eastAsia="de-DE"/>
        </w:rPr>
      </w:pPr>
      <w:bookmarkStart w:id="18" w:name="_ENREF_4"/>
      <w:bookmarkStart w:id="19" w:name="_ENREF_2"/>
      <w:r>
        <w:rPr>
          <w:noProof/>
          <w:lang w:eastAsia="de-DE"/>
        </w:rPr>
        <w:t xml:space="preserve">Härle, Wilfried:  </w:t>
      </w:r>
      <w:r w:rsidRPr="002B6CC9">
        <w:rPr>
          <w:noProof/>
          <w:lang w:eastAsia="de-DE"/>
        </w:rPr>
        <w:t>Als ob alles Beten nichts nützt</w:t>
      </w:r>
      <w:r>
        <w:rPr>
          <w:noProof/>
          <w:lang w:eastAsia="de-DE"/>
        </w:rPr>
        <w:t>. Zeitzeichen 10 (2006), 22-25</w:t>
      </w:r>
    </w:p>
    <w:bookmarkEnd w:id="18"/>
    <w:p w14:paraId="19B89349" w14:textId="2517A45F" w:rsidR="00056A48" w:rsidRDefault="00056A48" w:rsidP="00D46D05">
      <w:pPr>
        <w:rPr>
          <w:b/>
          <w:noProof/>
          <w:lang w:eastAsia="de-DE"/>
        </w:rPr>
      </w:pPr>
      <w:r>
        <w:rPr>
          <w:b/>
          <w:noProof/>
          <w:lang w:eastAsia="de-DE"/>
        </w:rPr>
        <w:t>Huber, Wolfgang: Evangelisch im 21. Jahrhundert</w:t>
      </w:r>
      <w:r w:rsidR="007A7962">
        <w:rPr>
          <w:b/>
          <w:noProof/>
          <w:lang w:eastAsia="de-DE"/>
        </w:rPr>
        <w:t>. Eröffnungsvortrag</w:t>
      </w:r>
      <w:r>
        <w:rPr>
          <w:b/>
          <w:noProof/>
          <w:lang w:eastAsia="de-DE"/>
        </w:rPr>
        <w:t xml:space="preserve"> [2007], in: Kirche im Aufbruch. Schlüsseltexte zum Reformprozes. Leipzig 2012 </w:t>
      </w:r>
    </w:p>
    <w:p w14:paraId="70BC153E" w14:textId="77777777" w:rsidR="00D46D05" w:rsidRPr="00056A48" w:rsidRDefault="00D46D05" w:rsidP="00D46D05">
      <w:pPr>
        <w:rPr>
          <w:b/>
          <w:noProof/>
          <w:lang w:eastAsia="de-DE"/>
        </w:rPr>
      </w:pPr>
      <w:r w:rsidRPr="00056A48">
        <w:rPr>
          <w:b/>
          <w:noProof/>
          <w:lang w:eastAsia="de-DE"/>
        </w:rPr>
        <w:t xml:space="preserve">Kirchenamt der EKD (Hg.): Kirche der Freiheit. Perspektiven für die Evangelische Kirche im 21. Jahrhundert. Ein Impulspapier des Rates der EKD. Hannover 2006 </w:t>
      </w:r>
      <w:bookmarkEnd w:id="19"/>
    </w:p>
    <w:p w14:paraId="47A49DCC" w14:textId="4B53219D" w:rsidR="00E62E9C" w:rsidRDefault="00D46D05" w:rsidP="00D46D05">
      <w:pPr>
        <w:tabs>
          <w:tab w:val="left" w:pos="709"/>
        </w:tabs>
        <w:spacing w:after="0" w:line="240" w:lineRule="auto"/>
        <w:ind w:left="284" w:hanging="284"/>
      </w:pPr>
      <w:bookmarkStart w:id="20" w:name="_ENREF_3"/>
      <w:r>
        <w:rPr>
          <w:noProof/>
          <w:lang w:eastAsia="de-DE"/>
        </w:rPr>
        <w:t xml:space="preserve">---: </w:t>
      </w:r>
      <w:r w:rsidRPr="002B6CC9">
        <w:rPr>
          <w:noProof/>
          <w:lang w:eastAsia="de-DE"/>
        </w:rPr>
        <w:t>Kirche im Aufbruch. Schlüsseltexte zum Reformprozess</w:t>
      </w:r>
      <w:r>
        <w:rPr>
          <w:noProof/>
          <w:lang w:eastAsia="de-DE"/>
        </w:rPr>
        <w:t>. Leipzig 2012 (Kirche im Aufbruch. Reformprozess der EKD Bd. 7)</w:t>
      </w:r>
      <w:bookmarkEnd w:id="20"/>
      <w:r>
        <w:rPr>
          <w:sz w:val="20"/>
          <w:szCs w:val="20"/>
          <w:lang w:eastAsia="de-DE"/>
        </w:rPr>
        <w:fldChar w:fldCharType="end"/>
      </w:r>
    </w:p>
    <w:sectPr w:rsidR="00E62E9C" w:rsidSect="0032199B">
      <w:headerReference w:type="default" r:id="rId12"/>
      <w:footerReference w:type="even" r:id="rId13"/>
      <w:footerReference w:type="default" r:id="rId14"/>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D8DE1" w14:textId="77777777" w:rsidR="00CD365F" w:rsidRDefault="00CD365F" w:rsidP="000D11E1">
      <w:pPr>
        <w:spacing w:after="0" w:line="240" w:lineRule="auto"/>
      </w:pPr>
      <w:r>
        <w:separator/>
      </w:r>
    </w:p>
  </w:endnote>
  <w:endnote w:type="continuationSeparator" w:id="0">
    <w:p w14:paraId="49C26DE9" w14:textId="77777777" w:rsidR="00CD365F" w:rsidRDefault="00CD365F"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6806" w14:textId="77777777" w:rsidR="00CD365F" w:rsidRDefault="00CD365F"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B2B76EF" w14:textId="77777777" w:rsidR="00CD365F" w:rsidRDefault="00CD365F"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2BABA" w14:textId="77777777" w:rsidR="00CD365F" w:rsidRPr="00496B32" w:rsidRDefault="00CD365F" w:rsidP="0022019D">
    <w:pPr>
      <w:pStyle w:val="Fuzeile"/>
      <w:ind w:right="360"/>
      <w:jc w:val="right"/>
      <w:rPr>
        <w:sz w:val="20"/>
        <w:szCs w:val="20"/>
      </w:rPr>
    </w:pPr>
    <w:r>
      <w:fldChar w:fldCharType="begin"/>
    </w:r>
    <w:r>
      <w:instrText xml:space="preserve"> PAGE  \* MERGEFORMAT </w:instrText>
    </w:r>
    <w:r>
      <w:fldChar w:fldCharType="separate"/>
    </w:r>
    <w:r w:rsidR="005C7964" w:rsidRPr="005C7964">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09E1FD86" wp14:editId="3DC7AE62">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38725D78" w14:textId="47BF44F1" w:rsidR="00CD365F" w:rsidRPr="00496B32" w:rsidRDefault="00CD365F" w:rsidP="000D11E1">
    <w:pPr>
      <w:pStyle w:val="Fuzeile"/>
      <w:rPr>
        <w:sz w:val="16"/>
        <w:szCs w:val="16"/>
      </w:rPr>
    </w:pPr>
    <w:r>
      <w:rPr>
        <w:sz w:val="16"/>
        <w:szCs w:val="16"/>
      </w:rPr>
      <w:t>30. November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6D316" w14:textId="77777777" w:rsidR="00CD365F" w:rsidRDefault="00CD365F" w:rsidP="000D11E1">
      <w:pPr>
        <w:spacing w:after="0" w:line="240" w:lineRule="auto"/>
      </w:pPr>
      <w:r>
        <w:separator/>
      </w:r>
    </w:p>
  </w:footnote>
  <w:footnote w:type="continuationSeparator" w:id="0">
    <w:p w14:paraId="52B77CCD" w14:textId="77777777" w:rsidR="00CD365F" w:rsidRDefault="00CD365F" w:rsidP="000D11E1">
      <w:pPr>
        <w:spacing w:after="0" w:line="240" w:lineRule="auto"/>
      </w:pPr>
      <w:r>
        <w:continuationSeparator/>
      </w:r>
    </w:p>
  </w:footnote>
  <w:footnote w:id="1">
    <w:p w14:paraId="36EBE3E0"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&lt;EndNote&gt;&lt;Cite&gt;&lt;Author&gt;EKD&lt;/Author&gt;&lt;Year&gt;2012&lt;/Year&gt;&lt;RecNum&gt;2778&lt;/RecNum&gt;&lt;DisplayText&gt;Kirchenamt der EKD, 2012&lt;/DisplayText&gt;&lt;record&gt;&lt;rec-number&gt;2778&lt;/rec-number&gt;&lt;foreign-keys&gt;&lt;key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Kirchenamt der EKD, 2012</w:t>
      </w:r>
      <w:r>
        <w:fldChar w:fldCharType="end"/>
      </w:r>
      <w:r>
        <w:t>.</w:t>
      </w:r>
    </w:p>
  </w:footnote>
  <w:footnote w:id="2">
    <w:p w14:paraId="19010972" w14:textId="77777777" w:rsidR="00CD365F" w:rsidRDefault="00CD365F" w:rsidP="00D46D05">
      <w:pPr>
        <w:pStyle w:val="Funotentext"/>
      </w:pPr>
      <w:r>
        <w:rPr>
          <w:rStyle w:val="Funotenzeichen"/>
        </w:rPr>
        <w:footnoteRef/>
      </w:r>
      <w:r>
        <w:t xml:space="preserve">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21.</w:t>
      </w:r>
    </w:p>
  </w:footnote>
  <w:footnote w:id="3">
    <w:p w14:paraId="6D2DC7AA" w14:textId="77777777" w:rsidR="00CD365F" w:rsidRDefault="00CD365F" w:rsidP="00D46D05">
      <w:pPr>
        <w:pStyle w:val="Funotentext"/>
      </w:pPr>
      <w:r>
        <w:rPr>
          <w:rStyle w:val="Funotenzeichen"/>
        </w:rPr>
        <w:footnoteRef/>
      </w:r>
      <w:r>
        <w:t xml:space="preserve"> Vgl. z.B.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22.</w:t>
      </w:r>
    </w:p>
  </w:footnote>
  <w:footnote w:id="4">
    <w:p w14:paraId="11C1C2E4" w14:textId="77777777" w:rsidR="00CD365F" w:rsidRDefault="00CD365F" w:rsidP="006C0745">
      <w:pPr>
        <w:pStyle w:val="Funotentext"/>
      </w:pPr>
      <w:r>
        <w:rPr>
          <w:rStyle w:val="Funotenzeichen"/>
        </w:rPr>
        <w:footnoteRef/>
      </w:r>
      <w:r>
        <w:t xml:space="preserve"> Vgl. </w:t>
      </w:r>
      <w:hyperlink r:id="rId1" w:history="1">
        <w:r w:rsidRPr="005550D0">
          <w:rPr>
            <w:rStyle w:val="Link"/>
          </w:rPr>
          <w:t>http://www.ekd.de/download/kirche-der-freiheit.pdf</w:t>
        </w:r>
      </w:hyperlink>
      <w:r>
        <w:t xml:space="preserve"> - aufgesucht am 26. November 2012.</w:t>
      </w:r>
    </w:p>
  </w:footnote>
  <w:footnote w:id="5">
    <w:p w14:paraId="4BE087DE" w14:textId="77777777" w:rsidR="00CD365F" w:rsidRDefault="00CD365F" w:rsidP="00492500">
      <w:pPr>
        <w:pStyle w:val="Funotentext"/>
      </w:pPr>
      <w:r>
        <w:rPr>
          <w:rStyle w:val="Funotenzeichen"/>
        </w:rPr>
        <w:footnoteRef/>
      </w:r>
      <w:r>
        <w:t xml:space="preserve"> Vgl. zum Folgenden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21f.</w:t>
      </w:r>
    </w:p>
  </w:footnote>
  <w:footnote w:id="6">
    <w:p w14:paraId="076BDDE8" w14:textId="77777777" w:rsidR="00CD365F" w:rsidRDefault="00CD365F" w:rsidP="00D46D05">
      <w:pPr>
        <w:pStyle w:val="Funotentext"/>
      </w:pPr>
      <w:r>
        <w:rPr>
          <w:rStyle w:val="Funotenzeichen"/>
        </w:rPr>
        <w:footnoteRef/>
      </w:r>
      <w:r>
        <w:t xml:space="preserve"> Beide Zitate: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35.</w:t>
      </w:r>
    </w:p>
  </w:footnote>
  <w:footnote w:id="7">
    <w:p w14:paraId="502CC1A8" w14:textId="77777777" w:rsidR="00CD365F" w:rsidRDefault="00CD365F" w:rsidP="00D46D05">
      <w:pPr>
        <w:pStyle w:val="Funotentext"/>
      </w:pPr>
      <w:r>
        <w:rPr>
          <w:rStyle w:val="Funotenzeichen"/>
        </w:rPr>
        <w:footnoteRef/>
      </w:r>
      <w:r>
        <w:t xml:space="preserve">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22.</w:t>
      </w:r>
    </w:p>
  </w:footnote>
  <w:footnote w:id="8">
    <w:p w14:paraId="600E2298"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62-66.</w:t>
      </w:r>
    </w:p>
  </w:footnote>
  <w:footnote w:id="9">
    <w:p w14:paraId="0F35D383"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66-71.</w:t>
      </w:r>
    </w:p>
  </w:footnote>
  <w:footnote w:id="10">
    <w:p w14:paraId="2730107A"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73-75.</w:t>
      </w:r>
    </w:p>
  </w:footnote>
  <w:footnote w:id="11">
    <w:p w14:paraId="79F4EF62"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75-78.</w:t>
      </w:r>
    </w:p>
  </w:footnote>
  <w:footnote w:id="12">
    <w:p w14:paraId="3458E5A1"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78-82.</w:t>
      </w:r>
    </w:p>
  </w:footnote>
  <w:footnote w:id="13">
    <w:p w14:paraId="516E0FE7"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86-88.</w:t>
      </w:r>
    </w:p>
  </w:footnote>
  <w:footnote w:id="14">
    <w:p w14:paraId="69409139" w14:textId="77777777" w:rsidR="00CD365F" w:rsidRDefault="00CD365F" w:rsidP="00D46D05">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88-91.</w:t>
      </w:r>
    </w:p>
  </w:footnote>
  <w:footnote w:id="15">
    <w:p w14:paraId="6EF501E0" w14:textId="77777777" w:rsidR="00CD365F" w:rsidRDefault="00CD365F" w:rsidP="003700B6">
      <w:pPr>
        <w:pStyle w:val="Funotentext"/>
      </w:pPr>
      <w:r>
        <w:rPr>
          <w:rStyle w:val="Funotenzeichen"/>
        </w:rPr>
        <w:footnoteRef/>
      </w:r>
      <w:r>
        <w:t xml:space="preserve"> Vgl.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91-100.</w:t>
      </w:r>
    </w:p>
  </w:footnote>
  <w:footnote w:id="16">
    <w:p w14:paraId="0C823D81" w14:textId="77777777" w:rsidR="00CD365F" w:rsidRDefault="00CD365F" w:rsidP="008249C7">
      <w:pPr>
        <w:pStyle w:val="Funotentext"/>
      </w:pPr>
      <w:r>
        <w:rPr>
          <w:rStyle w:val="Funotenzeichen"/>
        </w:rPr>
        <w:footnoteRef/>
      </w:r>
      <w:r>
        <w:t xml:space="preserve"> Vgl. auch den Bericht von Thomas Begrich und Thies Gundlach in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159-172, bes. 160f.</w:t>
      </w:r>
    </w:p>
  </w:footnote>
  <w:footnote w:id="17">
    <w:p w14:paraId="4335D755" w14:textId="4C33BFCB" w:rsidR="00CD365F" w:rsidRDefault="00CD365F" w:rsidP="00D46D05">
      <w:pPr>
        <w:pStyle w:val="Funotentext"/>
      </w:pPr>
      <w:r>
        <w:rPr>
          <w:rStyle w:val="Funotenzeichen"/>
        </w:rPr>
        <w:footnoteRef/>
      </w:r>
      <w:r>
        <w:t xml:space="preserve"> Vgl. </w:t>
      </w:r>
      <w:r w:rsidR="00246D2E">
        <w:t xml:space="preserve">dann aber Wolfgang Huber: </w:t>
      </w:r>
      <w:r>
        <w:fldChar w:fldCharType="begin"/>
      </w:r>
      <w:r>
        <w:instrText xml:space="preserve"> ADDIN EN.CITE &lt;EndNote&gt;&lt;Cite&gt;&lt;Author&gt;EKD&lt;/Author&gt;&lt;Year&gt;2012&lt;/Year&gt;&lt;RecNum&gt;2778&lt;/RecNum&gt;&lt;DisplayText&gt;Ibid.&lt;/DisplayText&gt;&lt;record&gt;&lt;rec-number&gt;2778&lt;/rec-number&gt;&lt;foreign-keys&gt;&lt;key app="EN" db-id="0t0dxv9vetdatmef0a959d9wdwf995aa9dxw"&gt;2778&lt;/key&gt;&lt;/foreign-keys&gt;&lt;ref-type name="Edited Book"&gt;28&lt;/ref-type&gt;&lt;contributors&gt;&lt;authors&gt;&lt;author&gt;Kirchenamt der EKD&lt;/author&gt;&lt;/authors&gt;&lt;secondary-authors&gt;&lt;author&gt;Kirchenamt der EKD&lt;/author&gt;&lt;/secondary-authors&gt;&lt;/contributors&gt;&lt;titles&gt;&lt;title&gt;Kirche im Aufbruch. Schlüsseltexte zum Reformprozess&lt;/title&gt;&lt;secondary-title&gt;Kirche im Aufbruch. Reformprozess der EKD&lt;/secondary-title&gt;&lt;/titles&gt;&lt;number&gt;Bd. 7&lt;/number&gt;&lt;dates&gt;&lt;year&gt;2012&lt;/year&gt;&lt;/dates&gt;&lt;pub-location&gt;Leipzig&lt;/pub-location&gt;&lt;urls&gt;&lt;/urls&gt;&lt;/record&gt;&lt;/Cite&gt;&lt;/EndNote&gt;</w:instrText>
      </w:r>
      <w:r>
        <w:fldChar w:fldCharType="separate"/>
      </w:r>
      <w:r>
        <w:rPr>
          <w:noProof/>
        </w:rPr>
        <w:t>Ibid.</w:t>
      </w:r>
      <w:r>
        <w:fldChar w:fldCharType="end"/>
      </w:r>
      <w:r>
        <w:t>, 174-188.</w:t>
      </w:r>
    </w:p>
  </w:footnote>
  <w:footnote w:id="18">
    <w:p w14:paraId="2CA1DE10" w14:textId="415D8264" w:rsidR="00CD365F" w:rsidRDefault="00CD365F" w:rsidP="00D46D05">
      <w:pPr>
        <w:pStyle w:val="Funotentext"/>
      </w:pPr>
      <w:r>
        <w:rPr>
          <w:rStyle w:val="Funotenzeichen"/>
        </w:rPr>
        <w:footnoteRef/>
      </w:r>
      <w:r>
        <w:t xml:space="preserve"> Vgl. z.B. </w:t>
      </w:r>
      <w:r>
        <w:fldChar w:fldCharType="begin"/>
      </w:r>
      <w:r>
        <w:instrText xml:space="preserve"> ADDIN EN.CITE &lt;EndNote&gt;&lt;Cite&gt;&lt;Author&gt;Härle&lt;/Author&gt;&lt;Year&gt;2006&lt;/Year&gt;&lt;RecNum&gt;2791&lt;/RecNum&gt;&lt;DisplayText&gt;Wilfried Härle 2006, &lt;/DisplayText&gt;&lt;record&gt;&lt;rec-number&gt;2791&lt;/rec-number&gt;&lt;foreign-keys&gt;&lt;key app="EN" db-id="0t0dxv9vetdatmef0a959d9wdwf995aa9dxw"&gt;2791&lt;/key&gt;&lt;/foreign-keys&gt;&lt;ref-type name="Journal Article"&gt;17&lt;/ref-type&gt;&lt;contributors&gt;&lt;authors&gt;&lt;author&gt;Wilfried Härle&lt;/author&gt;&lt;/authors&gt;&lt;/contributors&gt;&lt;titles&gt;&lt;title&gt;Als ob alles Beten nichts nützt&lt;/title&gt;&lt;secondary-title&gt;Zeitzeichen&lt;/secondary-title&gt;&lt;/titles&gt;&lt;periodical&gt;&lt;full-title&gt;Zeitzeichen&lt;/full-title&gt;&lt;/periodical&gt;&lt;pages&gt;22-25&lt;/pages&gt;&lt;volume&gt;10&lt;/volume&gt;&lt;dates&gt;&lt;year&gt;2006&lt;/year&gt;&lt;/dates&gt;&lt;urls&gt;&lt;/urls&gt;&lt;/record&gt;&lt;/Cite&gt;&lt;/EndNote&gt;</w:instrText>
      </w:r>
      <w:r>
        <w:fldChar w:fldCharType="separate"/>
      </w:r>
      <w:r>
        <w:rPr>
          <w:noProof/>
        </w:rPr>
        <w:t xml:space="preserve">Wilfried Härle 2006, </w:t>
      </w:r>
      <w:r>
        <w:fldChar w:fldCharType="end"/>
      </w:r>
      <w:r>
        <w:t>22-25.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C1F1B" w14:textId="77777777" w:rsidR="00CD365F" w:rsidRDefault="00CD365F">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69B53D84" wp14:editId="6905DE59">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0F616" w14:textId="77777777" w:rsidR="00CD365F" w:rsidRDefault="00CD36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2A40F616" w14:textId="77777777" w:rsidR="00CD365F" w:rsidRDefault="00CD365F"/>
                </w:txbxContent>
              </v:textbox>
            </v:shape>
          </w:pict>
        </mc:Fallback>
      </mc:AlternateContent>
    </w:r>
    <w:r>
      <w:rPr>
        <w:noProof/>
        <w:lang w:eastAsia="de-DE"/>
      </w:rPr>
      <w:drawing>
        <wp:anchor distT="0" distB="0" distL="114300" distR="114300" simplePos="0" relativeHeight="251656704" behindDoc="1" locked="0" layoutInCell="1" allowOverlap="1" wp14:anchorId="212FDDAB" wp14:editId="44579AB9">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6FD78E7C" wp14:editId="3B821EBD">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6122463E" w14:textId="77777777" w:rsidR="00CD365F" w:rsidRPr="00892CF7" w:rsidRDefault="00CD365F">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0393924"/>
    <w:multiLevelType w:val="hybridMultilevel"/>
    <w:tmpl w:val="B596CA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8">
    <w:nsid w:val="16F2092D"/>
    <w:multiLevelType w:val="hybridMultilevel"/>
    <w:tmpl w:val="8ED2AA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EE3633"/>
    <w:multiLevelType w:val="hybridMultilevel"/>
    <w:tmpl w:val="F8AECD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2">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14">
    <w:nsid w:val="52B073FF"/>
    <w:multiLevelType w:val="hybridMultilevel"/>
    <w:tmpl w:val="A2D2E32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EB92DEE"/>
    <w:multiLevelType w:val="hybridMultilevel"/>
    <w:tmpl w:val="6DE42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8067A33"/>
    <w:multiLevelType w:val="hybridMultilevel"/>
    <w:tmpl w:val="B84236D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9785EB3"/>
    <w:multiLevelType w:val="hybridMultilevel"/>
    <w:tmpl w:val="A25411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3"/>
  </w:num>
  <w:num w:numId="5">
    <w:abstractNumId w:val="2"/>
  </w:num>
  <w:num w:numId="6">
    <w:abstractNumId w:val="1"/>
  </w:num>
  <w:num w:numId="7">
    <w:abstractNumId w:val="0"/>
  </w:num>
  <w:num w:numId="8">
    <w:abstractNumId w:val="13"/>
  </w:num>
  <w:num w:numId="9">
    <w:abstractNumId w:val="7"/>
  </w:num>
  <w:num w:numId="10">
    <w:abstractNumId w:val="18"/>
  </w:num>
  <w:num w:numId="11">
    <w:abstractNumId w:val="5"/>
  </w:num>
  <w:num w:numId="12">
    <w:abstractNumId w:val="10"/>
  </w:num>
  <w:num w:numId="13">
    <w:abstractNumId w:val="4"/>
  </w:num>
  <w:num w:numId="14">
    <w:abstractNumId w:val="15"/>
  </w:num>
  <w:num w:numId="15">
    <w:abstractNumId w:val="8"/>
  </w:num>
  <w:num w:numId="16">
    <w:abstractNumId w:val="14"/>
  </w:num>
  <w:num w:numId="17">
    <w:abstractNumId w:val="16"/>
  </w:num>
  <w:num w:numId="18">
    <w:abstractNumId w:val="17"/>
  </w:num>
  <w:num w:numId="1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B691A"/>
    <w:rsid w:val="000C1E93"/>
    <w:rsid w:val="000C279F"/>
    <w:rsid w:val="000C2AE0"/>
    <w:rsid w:val="000C350F"/>
    <w:rsid w:val="000C473F"/>
    <w:rsid w:val="000C4A1C"/>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3FB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4620"/>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3383"/>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4329"/>
    <w:rsid w:val="003347BD"/>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E0C"/>
    <w:rsid w:val="00351FD7"/>
    <w:rsid w:val="0035489F"/>
    <w:rsid w:val="0035645C"/>
    <w:rsid w:val="0035668F"/>
    <w:rsid w:val="00356719"/>
    <w:rsid w:val="003575A6"/>
    <w:rsid w:val="0035763D"/>
    <w:rsid w:val="0035782E"/>
    <w:rsid w:val="00360728"/>
    <w:rsid w:val="003607A0"/>
    <w:rsid w:val="003607DC"/>
    <w:rsid w:val="00360E1F"/>
    <w:rsid w:val="003615F3"/>
    <w:rsid w:val="00362449"/>
    <w:rsid w:val="0036397B"/>
    <w:rsid w:val="00363D59"/>
    <w:rsid w:val="003641BD"/>
    <w:rsid w:val="00364917"/>
    <w:rsid w:val="003672A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80C"/>
    <w:rsid w:val="00396DA3"/>
    <w:rsid w:val="003977CF"/>
    <w:rsid w:val="003A037A"/>
    <w:rsid w:val="003A066A"/>
    <w:rsid w:val="003A10D1"/>
    <w:rsid w:val="003A3636"/>
    <w:rsid w:val="003A3FE7"/>
    <w:rsid w:val="003A3FF5"/>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B3A"/>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5043"/>
    <w:rsid w:val="007B5059"/>
    <w:rsid w:val="007B79DC"/>
    <w:rsid w:val="007C00F9"/>
    <w:rsid w:val="007C012D"/>
    <w:rsid w:val="007C1DDF"/>
    <w:rsid w:val="007C2BD1"/>
    <w:rsid w:val="007C3299"/>
    <w:rsid w:val="007C367B"/>
    <w:rsid w:val="007C3D9A"/>
    <w:rsid w:val="007C427E"/>
    <w:rsid w:val="007C42E2"/>
    <w:rsid w:val="007C4548"/>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2F3"/>
    <w:rsid w:val="0082049D"/>
    <w:rsid w:val="008218D4"/>
    <w:rsid w:val="00822159"/>
    <w:rsid w:val="0082269C"/>
    <w:rsid w:val="008228D2"/>
    <w:rsid w:val="00823CC7"/>
    <w:rsid w:val="008246C6"/>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4522"/>
    <w:rsid w:val="008F49D4"/>
    <w:rsid w:val="008F4AA6"/>
    <w:rsid w:val="008F5C70"/>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2EC8"/>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2AC2"/>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91F"/>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2EE4"/>
    <w:rsid w:val="00AF335D"/>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5C9D"/>
    <w:rsid w:val="00B56525"/>
    <w:rsid w:val="00B56864"/>
    <w:rsid w:val="00B56EAC"/>
    <w:rsid w:val="00B575B1"/>
    <w:rsid w:val="00B5772C"/>
    <w:rsid w:val="00B605DF"/>
    <w:rsid w:val="00B606A7"/>
    <w:rsid w:val="00B60716"/>
    <w:rsid w:val="00B6110E"/>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44"/>
    <w:rsid w:val="00BB3B86"/>
    <w:rsid w:val="00BC002F"/>
    <w:rsid w:val="00BC0093"/>
    <w:rsid w:val="00BC083F"/>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3E5"/>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CC"/>
    <w:rsid w:val="00CB7EF9"/>
    <w:rsid w:val="00CB7FD0"/>
    <w:rsid w:val="00CC0071"/>
    <w:rsid w:val="00CC0CE8"/>
    <w:rsid w:val="00CC1C3A"/>
    <w:rsid w:val="00CC1C89"/>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6E38"/>
    <w:rsid w:val="00CE6F0F"/>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60DB"/>
    <w:rsid w:val="00D07D20"/>
    <w:rsid w:val="00D110D4"/>
    <w:rsid w:val="00D12C91"/>
    <w:rsid w:val="00D13018"/>
    <w:rsid w:val="00D13A3F"/>
    <w:rsid w:val="00D13A6D"/>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A103F"/>
    <w:rsid w:val="00DA1D83"/>
    <w:rsid w:val="00DA1E4E"/>
    <w:rsid w:val="00DA2F87"/>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565"/>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9C"/>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2C4F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www.ekd.de/download/kirche-der-freihei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5</Pages>
  <Words>867</Words>
  <Characters>5469</Characters>
  <Application>Microsoft Macintosh Word</Application>
  <DocSecurity>0</DocSecurity>
  <Lines>45</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24</cp:revision>
  <cp:lastPrinted>2012-11-29T11:03:00Z</cp:lastPrinted>
  <dcterms:created xsi:type="dcterms:W3CDTF">2012-11-29T11:03:00Z</dcterms:created>
  <dcterms:modified xsi:type="dcterms:W3CDTF">2012-11-29T19:11:00Z</dcterms:modified>
</cp:coreProperties>
</file>