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B923E9" w14:textId="77777777" w:rsidR="000D11E1" w:rsidRPr="00CF0B56" w:rsidRDefault="00EA61CF" w:rsidP="000D11E1">
      <w:pPr>
        <w:rPr>
          <w:rFonts w:asciiTheme="minorHAnsi" w:hAnsiTheme="minorHAnsi"/>
          <w:szCs w:val="24"/>
        </w:rPr>
      </w:pPr>
      <w:r w:rsidRPr="00CF0B56">
        <w:rPr>
          <w:rFonts w:asciiTheme="minorHAnsi" w:hAnsiTheme="minorHAnsi"/>
          <w:noProof/>
          <w:lang w:eastAsia="de-DE"/>
        </w:rPr>
        <w:drawing>
          <wp:anchor distT="0" distB="0" distL="114300" distR="114300" simplePos="0" relativeHeight="251658240" behindDoc="1" locked="0" layoutInCell="1" allowOverlap="1" wp14:anchorId="73A9C4E0" wp14:editId="52F2AD26">
            <wp:simplePos x="0" y="0"/>
            <wp:positionH relativeFrom="column">
              <wp:posOffset>2205355</wp:posOffset>
            </wp:positionH>
            <wp:positionV relativeFrom="paragraph">
              <wp:posOffset>14605</wp:posOffset>
            </wp:positionV>
            <wp:extent cx="3745865" cy="962025"/>
            <wp:effectExtent l="19050" t="0" r="6985" b="0"/>
            <wp:wrapNone/>
            <wp:docPr id="7" name="Grafik 1" descr="Signe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ignet.tif"/>
                    <pic:cNvPicPr>
                      <a:picLocks noChangeAspect="1" noChangeArrowheads="1"/>
                    </pic:cNvPicPr>
                  </pic:nvPicPr>
                  <pic:blipFill>
                    <a:blip r:embed="rId8" cstate="print"/>
                    <a:srcRect/>
                    <a:stretch>
                      <a:fillRect/>
                    </a:stretch>
                  </pic:blipFill>
                  <pic:spPr bwMode="auto">
                    <a:xfrm>
                      <a:off x="0" y="0"/>
                      <a:ext cx="3745865" cy="962025"/>
                    </a:xfrm>
                    <a:prstGeom prst="rect">
                      <a:avLst/>
                    </a:prstGeom>
                    <a:noFill/>
                  </pic:spPr>
                </pic:pic>
              </a:graphicData>
            </a:graphic>
          </wp:anchor>
        </w:drawing>
      </w:r>
    </w:p>
    <w:p w14:paraId="52A38DD7" w14:textId="77777777" w:rsidR="000D11E1" w:rsidRPr="00CF0B56" w:rsidRDefault="000D11E1" w:rsidP="000D11E1">
      <w:pPr>
        <w:rPr>
          <w:rFonts w:asciiTheme="minorHAnsi" w:hAnsiTheme="minorHAnsi"/>
          <w:szCs w:val="24"/>
        </w:rPr>
      </w:pPr>
    </w:p>
    <w:p w14:paraId="67855608" w14:textId="77777777" w:rsidR="000D11E1" w:rsidRPr="00CF0B56" w:rsidRDefault="000D11E1" w:rsidP="000D11E1">
      <w:pPr>
        <w:rPr>
          <w:rFonts w:asciiTheme="minorHAnsi" w:hAnsiTheme="minorHAnsi"/>
          <w:szCs w:val="24"/>
        </w:rPr>
      </w:pPr>
    </w:p>
    <w:p w14:paraId="01426473" w14:textId="77777777" w:rsidR="000D11E1" w:rsidRPr="00CF0B56" w:rsidRDefault="000D11E1" w:rsidP="000D11E1">
      <w:pPr>
        <w:rPr>
          <w:rFonts w:asciiTheme="minorHAnsi" w:hAnsiTheme="minorHAnsi"/>
        </w:rPr>
      </w:pPr>
    </w:p>
    <w:p w14:paraId="6B1446B3" w14:textId="77777777" w:rsidR="000D11E1" w:rsidRPr="00CF0B56" w:rsidRDefault="009D302B" w:rsidP="000D11E1">
      <w:pPr>
        <w:rPr>
          <w:rFonts w:asciiTheme="minorHAnsi" w:hAnsiTheme="minorHAnsi"/>
          <w:sz w:val="12"/>
          <w:szCs w:val="12"/>
        </w:rPr>
      </w:pPr>
      <w:r>
        <w:rPr>
          <w:rFonts w:asciiTheme="minorHAnsi" w:hAnsiTheme="minorHAnsi"/>
          <w:noProof/>
          <w:sz w:val="22"/>
          <w:lang w:eastAsia="de-DE"/>
        </w:rPr>
        <mc:AlternateContent>
          <mc:Choice Requires="wps">
            <w:drawing>
              <wp:anchor distT="0" distB="0" distL="114300" distR="114300" simplePos="0" relativeHeight="251659264" behindDoc="0" locked="0" layoutInCell="1" allowOverlap="1" wp14:anchorId="42E97AAC" wp14:editId="1213F998">
                <wp:simplePos x="0" y="0"/>
                <wp:positionH relativeFrom="column">
                  <wp:posOffset>5080</wp:posOffset>
                </wp:positionH>
                <wp:positionV relativeFrom="paragraph">
                  <wp:posOffset>3810</wp:posOffset>
                </wp:positionV>
                <wp:extent cx="5962650" cy="0"/>
                <wp:effectExtent l="30480" t="29210" r="39370" b="34290"/>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straightConnector1">
                          <a:avLst/>
                        </a:prstGeom>
                        <a:noFill/>
                        <a:ln w="38100">
                          <a:solidFill>
                            <a:srgbClr val="94363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9783" dir="3885598"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8" o:spid="_x0000_s1026" type="#_x0000_t32" style="position:absolute;margin-left:.4pt;margin-top:.3pt;width:469.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" strokecolor="#943634" strokeweight="3pt">
                <v:shadow color="#622423" opacity=".5" offset="1pt"/>
              </v:shape>
            </w:pict>
          </mc:Fallback>
        </mc:AlternateContent>
      </w:r>
    </w:p>
    <w:p w14:paraId="03E92057" w14:textId="1D7AD9E7" w:rsidR="00E815E9" w:rsidRDefault="007E6236" w:rsidP="000D11E1">
      <w:pPr>
        <w:spacing w:after="120" w:line="240" w:lineRule="auto"/>
        <w:rPr>
          <w:rFonts w:asciiTheme="minorHAnsi" w:hAnsiTheme="minorHAnsi"/>
          <w:sz w:val="48"/>
          <w:szCs w:val="48"/>
        </w:rPr>
      </w:pPr>
      <w:r>
        <w:rPr>
          <w:rFonts w:asciiTheme="minorHAnsi" w:hAnsiTheme="minorHAnsi"/>
          <w:sz w:val="48"/>
          <w:szCs w:val="48"/>
        </w:rPr>
        <w:t>In jeder Beziehung b</w:t>
      </w:r>
      <w:r w:rsidR="00721580">
        <w:rPr>
          <w:rFonts w:asciiTheme="minorHAnsi" w:hAnsiTheme="minorHAnsi"/>
          <w:sz w:val="48"/>
          <w:szCs w:val="48"/>
        </w:rPr>
        <w:t>eistehen – Einführung in die e</w:t>
      </w:r>
      <w:r w:rsidR="00E815E9">
        <w:rPr>
          <w:rFonts w:asciiTheme="minorHAnsi" w:hAnsiTheme="minorHAnsi"/>
          <w:sz w:val="48"/>
          <w:szCs w:val="48"/>
        </w:rPr>
        <w:t xml:space="preserve">vangelische Seelsorge (I) </w:t>
      </w:r>
    </w:p>
    <w:p w14:paraId="218A6A6C" w14:textId="530DF314" w:rsidR="000D11E1" w:rsidRPr="00CF0B56" w:rsidRDefault="00433F2A" w:rsidP="000D11E1">
      <w:pPr>
        <w:spacing w:after="120" w:line="240" w:lineRule="auto"/>
        <w:rPr>
          <w:rFonts w:asciiTheme="minorHAnsi" w:hAnsiTheme="minorHAnsi"/>
          <w:sz w:val="32"/>
          <w:szCs w:val="48"/>
        </w:rPr>
      </w:pPr>
      <w:r>
        <w:rPr>
          <w:rFonts w:asciiTheme="minorHAnsi" w:hAnsiTheme="minorHAnsi"/>
          <w:sz w:val="32"/>
          <w:szCs w:val="48"/>
        </w:rPr>
        <w:t>Arbeitsblatt 7</w:t>
      </w:r>
    </w:p>
    <w:p w14:paraId="56216948" w14:textId="77777777" w:rsidR="000D11E1" w:rsidRPr="00CF0B56" w:rsidRDefault="009D302B" w:rsidP="000D11E1">
      <w:pPr>
        <w:spacing w:after="120" w:line="240" w:lineRule="auto"/>
        <w:rPr>
          <w:rFonts w:asciiTheme="minorHAnsi" w:hAnsiTheme="minorHAnsi"/>
          <w:sz w:val="12"/>
          <w:szCs w:val="12"/>
        </w:rPr>
      </w:pPr>
      <w:r>
        <w:rPr>
          <w:rFonts w:asciiTheme="minorHAnsi" w:hAnsiTheme="minorHAnsi"/>
          <w:noProof/>
          <w:sz w:val="22"/>
          <w:lang w:eastAsia="de-DE"/>
        </w:rPr>
        <mc:AlternateContent>
          <mc:Choice Requires="wps">
            <w:drawing>
              <wp:anchor distT="0" distB="0" distL="114300" distR="114300" simplePos="0" relativeHeight="251660288" behindDoc="0" locked="0" layoutInCell="1" allowOverlap="1" wp14:anchorId="235AFF48" wp14:editId="7500366F">
                <wp:simplePos x="0" y="0"/>
                <wp:positionH relativeFrom="column">
                  <wp:posOffset>5080</wp:posOffset>
                </wp:positionH>
                <wp:positionV relativeFrom="paragraph">
                  <wp:posOffset>53340</wp:posOffset>
                </wp:positionV>
                <wp:extent cx="5962650" cy="104775"/>
                <wp:effectExtent l="5080" t="2540" r="1270" b="0"/>
                <wp:wrapNone/>
                <wp:docPr id="1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10477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4pt;margin-top:4.2pt;width:469.5pt;height: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" fillcolor="#c00000" stroked="f"/>
            </w:pict>
          </mc:Fallback>
        </mc:AlternateContent>
      </w:r>
    </w:p>
    <w:p w14:paraId="5AD0C3E6" w14:textId="77777777" w:rsidR="000D11E1" w:rsidRPr="00CF0B56" w:rsidRDefault="000D11E1" w:rsidP="000D11E1">
      <w:pPr>
        <w:spacing w:after="120" w:line="240" w:lineRule="auto"/>
        <w:rPr>
          <w:rFonts w:asciiTheme="minorHAnsi" w:hAnsiTheme="minorHAnsi"/>
          <w:sz w:val="12"/>
          <w:szCs w:val="12"/>
        </w:rPr>
      </w:pPr>
    </w:p>
    <w:p w14:paraId="15F8391B" w14:textId="16036831" w:rsidR="00EA61CF" w:rsidRPr="005B6187" w:rsidRDefault="00433F2A" w:rsidP="000D11E1">
      <w:pPr>
        <w:jc w:val="right"/>
        <w:rPr>
          <w:rFonts w:asciiTheme="minorHAnsi" w:hAnsiTheme="minorHAnsi"/>
          <w:sz w:val="28"/>
          <w:szCs w:val="28"/>
        </w:rPr>
      </w:pPr>
      <w:r>
        <w:rPr>
          <w:rFonts w:asciiTheme="minorHAnsi" w:hAnsiTheme="minorHAnsi"/>
          <w:sz w:val="28"/>
          <w:szCs w:val="28"/>
        </w:rPr>
        <w:t>Prof. Dr. Michael Herbst, 22</w:t>
      </w:r>
      <w:r w:rsidR="00D85BF0">
        <w:rPr>
          <w:rFonts w:asciiTheme="minorHAnsi" w:hAnsiTheme="minorHAnsi"/>
          <w:sz w:val="28"/>
          <w:szCs w:val="28"/>
        </w:rPr>
        <w:t xml:space="preserve">. November </w:t>
      </w:r>
      <w:r w:rsidR="003E38B9">
        <w:rPr>
          <w:rFonts w:asciiTheme="minorHAnsi" w:hAnsiTheme="minorHAnsi"/>
          <w:sz w:val="28"/>
          <w:szCs w:val="28"/>
        </w:rPr>
        <w:t>2013</w:t>
      </w:r>
    </w:p>
    <w:p w14:paraId="4C8B2586" w14:textId="77777777" w:rsidR="005D5158" w:rsidRDefault="005D5158" w:rsidP="007A048B">
      <w:pPr>
        <w:rPr>
          <w:sz w:val="22"/>
        </w:rPr>
      </w:pPr>
    </w:p>
    <w:p w14:paraId="686E574A" w14:textId="77777777" w:rsidR="00036C08" w:rsidRPr="00AC5AF8" w:rsidRDefault="00036C08" w:rsidP="00036C08">
      <w:pPr>
        <w:pStyle w:val="berschrift1"/>
        <w:ind w:left="432" w:hanging="432"/>
        <w:rPr>
          <w:rFonts w:asciiTheme="minorHAnsi" w:hAnsiTheme="minorHAnsi"/>
        </w:rPr>
      </w:pPr>
      <w:r w:rsidRPr="00AC5AF8">
        <w:rPr>
          <w:rFonts w:asciiTheme="minorHAnsi" w:hAnsiTheme="minorHAnsi"/>
        </w:rPr>
        <w:t>3. Wie sprechen wir seelsorglich vom Menschen?</w:t>
      </w:r>
    </w:p>
    <w:p w14:paraId="6C17AB7D" w14:textId="77777777" w:rsidR="00036C08" w:rsidRPr="00AC5AF8" w:rsidRDefault="00036C08" w:rsidP="00036C08">
      <w:pPr>
        <w:pStyle w:val="berschrift2"/>
        <w:rPr>
          <w:sz w:val="24"/>
        </w:rPr>
      </w:pPr>
      <w:bookmarkStart w:id="0" w:name="_Toc179357572"/>
      <w:r w:rsidRPr="00AC5AF8">
        <w:rPr>
          <w:sz w:val="24"/>
        </w:rPr>
        <w:t>3.1 Der Mensch als Seele</w:t>
      </w:r>
      <w:bookmarkEnd w:id="0"/>
      <w:r w:rsidRPr="00AC5AF8">
        <w:rPr>
          <w:sz w:val="24"/>
        </w:rPr>
        <w:t xml:space="preserve"> </w:t>
      </w:r>
    </w:p>
    <w:p w14:paraId="28428812" w14:textId="56872444" w:rsidR="00AC5AF8" w:rsidRPr="00E74ADD" w:rsidRDefault="00036C08" w:rsidP="00E74ADD">
      <w:pPr>
        <w:ind w:left="284"/>
        <w:rPr>
          <w:i/>
          <w:sz w:val="22"/>
        </w:rPr>
      </w:pPr>
      <w:bookmarkStart w:id="1" w:name="OLE_LINK26"/>
      <w:bookmarkStart w:id="2" w:name="OLE_LINK27"/>
      <w:r w:rsidRPr="00E74ADD">
        <w:rPr>
          <w:i/>
          <w:sz w:val="22"/>
        </w:rPr>
        <w:t>„Seelsorge ist nicht Sorge um die Seele des Menschen, sondern Sorge um den Menschen als Seele.“</w:t>
      </w:r>
      <w:bookmarkEnd w:id="1"/>
      <w:bookmarkEnd w:id="2"/>
      <w:r w:rsidRPr="00E74ADD">
        <w:rPr>
          <w:i/>
          <w:sz w:val="22"/>
        </w:rPr>
        <w:t xml:space="preserve"> </w:t>
      </w:r>
      <w:r w:rsidR="00AC5AF8" w:rsidRPr="00E74ADD">
        <w:rPr>
          <w:i/>
          <w:sz w:val="22"/>
        </w:rPr>
        <w:t>(</w:t>
      </w:r>
      <w:r w:rsidRPr="00E74ADD">
        <w:rPr>
          <w:i/>
          <w:sz w:val="22"/>
        </w:rPr>
        <w:t xml:space="preserve">Eduard </w:t>
      </w:r>
      <w:proofErr w:type="spellStart"/>
      <w:r w:rsidRPr="00E74ADD">
        <w:rPr>
          <w:i/>
          <w:sz w:val="22"/>
        </w:rPr>
        <w:t>Thurneysen</w:t>
      </w:r>
      <w:proofErr w:type="spellEnd"/>
      <w:r w:rsidR="00AC5AF8" w:rsidRPr="00E74ADD">
        <w:rPr>
          <w:rStyle w:val="Funotenzeichen"/>
          <w:i/>
          <w:sz w:val="22"/>
        </w:rPr>
        <w:footnoteReference w:id="1"/>
      </w:r>
      <w:r w:rsidR="00AC5AF8" w:rsidRPr="00E74ADD">
        <w:rPr>
          <w:i/>
          <w:sz w:val="22"/>
        </w:rPr>
        <w:t>)</w:t>
      </w:r>
    </w:p>
    <w:p w14:paraId="171F37EC" w14:textId="77777777" w:rsidR="00036C08" w:rsidRPr="00AC5AF8" w:rsidRDefault="00036C08" w:rsidP="00036C08">
      <w:pPr>
        <w:pStyle w:val="berschrift3"/>
        <w:rPr>
          <w:sz w:val="22"/>
        </w:rPr>
      </w:pPr>
      <w:bookmarkStart w:id="3" w:name="_Toc179357573"/>
      <w:r w:rsidRPr="00AC5AF8">
        <w:rPr>
          <w:sz w:val="22"/>
        </w:rPr>
        <w:t>3.1.1 Der Ansatz bei der Anthropologie</w:t>
      </w:r>
      <w:bookmarkEnd w:id="3"/>
    </w:p>
    <w:p w14:paraId="544920B3" w14:textId="77CA1E54" w:rsidR="00AC5AF8" w:rsidRDefault="00AC5AF8" w:rsidP="00AC5AF8">
      <w:pPr>
        <w:jc w:val="center"/>
      </w:pPr>
      <w:r w:rsidRPr="00AC5AF8">
        <w:drawing>
          <wp:inline distT="0" distB="0" distL="0" distR="0" wp14:anchorId="60B1E59A" wp14:editId="521C0839">
            <wp:extent cx="4117904" cy="3088428"/>
            <wp:effectExtent l="0" t="0" r="0" b="10795"/>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18670" cy="3089002"/>
                    </a:xfrm>
                    <a:prstGeom prst="rect">
                      <a:avLst/>
                    </a:prstGeom>
                    <a:noFill/>
                    <a:ln>
                      <a:noFill/>
                    </a:ln>
                  </pic:spPr>
                </pic:pic>
              </a:graphicData>
            </a:graphic>
          </wp:inline>
        </w:drawing>
      </w:r>
      <w:r w:rsidRPr="00AC5AF8">
        <w:rPr>
          <w:rStyle w:val="Funotenzeichen"/>
          <w:sz w:val="22"/>
        </w:rPr>
        <w:footnoteReference w:id="2"/>
      </w:r>
    </w:p>
    <w:p w14:paraId="58D7778F" w14:textId="1AFB07A0" w:rsidR="00036C08" w:rsidRPr="00E74ADD" w:rsidRDefault="00E74ADD" w:rsidP="00C12026">
      <w:pPr>
        <w:spacing w:after="120"/>
        <w:rPr>
          <w:sz w:val="22"/>
        </w:rPr>
      </w:pPr>
      <w:r w:rsidRPr="00E74ADD">
        <w:rPr>
          <w:sz w:val="22"/>
        </w:rPr>
        <w:lastRenderedPageBreak/>
        <w:t xml:space="preserve">Eine </w:t>
      </w:r>
      <w:r w:rsidRPr="00E74ADD">
        <w:rPr>
          <w:i/>
          <w:sz w:val="22"/>
        </w:rPr>
        <w:t>theologische</w:t>
      </w:r>
      <w:r w:rsidRPr="00E74ADD">
        <w:rPr>
          <w:sz w:val="22"/>
        </w:rPr>
        <w:t xml:space="preserve"> </w:t>
      </w:r>
      <w:r w:rsidR="00036C08" w:rsidRPr="00E74ADD">
        <w:rPr>
          <w:sz w:val="22"/>
        </w:rPr>
        <w:t>Anthropologie</w:t>
      </w:r>
      <w:r w:rsidRPr="00E74ADD">
        <w:rPr>
          <w:sz w:val="22"/>
        </w:rPr>
        <w:t xml:space="preserve"> sieht auf den </w:t>
      </w:r>
      <w:r w:rsidR="00036C08" w:rsidRPr="00E74ADD">
        <w:rPr>
          <w:sz w:val="22"/>
        </w:rPr>
        <w:t xml:space="preserve">Menschen nicht </w:t>
      </w:r>
      <w:r w:rsidR="00036C08" w:rsidRPr="00E74ADD">
        <w:rPr>
          <w:iCs/>
          <w:sz w:val="22"/>
        </w:rPr>
        <w:t>irgendwie</w:t>
      </w:r>
      <w:r w:rsidR="00036C08" w:rsidRPr="00E74ADD">
        <w:rPr>
          <w:sz w:val="22"/>
        </w:rPr>
        <w:t xml:space="preserve">, sondern </w:t>
      </w:r>
      <w:r w:rsidRPr="00E74ADD">
        <w:rPr>
          <w:sz w:val="22"/>
        </w:rPr>
        <w:t xml:space="preserve">fragt die Schrift, </w:t>
      </w:r>
      <w:r w:rsidR="00036C08" w:rsidRPr="00E74ADD">
        <w:rPr>
          <w:sz w:val="22"/>
        </w:rPr>
        <w:t>wie Gott ihn sieht</w:t>
      </w:r>
      <w:r w:rsidRPr="00E74ADD">
        <w:rPr>
          <w:sz w:val="22"/>
        </w:rPr>
        <w:t xml:space="preserve">: Sie </w:t>
      </w:r>
      <w:r w:rsidRPr="00E74ADD">
        <w:rPr>
          <w:bCs/>
          <w:iCs/>
          <w:sz w:val="22"/>
        </w:rPr>
        <w:t>betrachtet</w:t>
      </w:r>
      <w:r w:rsidR="00036C08" w:rsidRPr="00E74ADD">
        <w:rPr>
          <w:bCs/>
          <w:iCs/>
          <w:sz w:val="22"/>
        </w:rPr>
        <w:t xml:space="preserve"> den Menschen in der Perspektive der Bibel mit der Frage nach Go</w:t>
      </w:r>
      <w:r w:rsidR="00036C08" w:rsidRPr="00E74ADD">
        <w:rPr>
          <w:bCs/>
          <w:iCs/>
          <w:sz w:val="22"/>
        </w:rPr>
        <w:t>t</w:t>
      </w:r>
      <w:r w:rsidR="00036C08" w:rsidRPr="00E74ADD">
        <w:rPr>
          <w:bCs/>
          <w:iCs/>
          <w:sz w:val="22"/>
        </w:rPr>
        <w:t>tes</w:t>
      </w:r>
      <w:r w:rsidR="00036C08" w:rsidRPr="00E74ADD">
        <w:rPr>
          <w:sz w:val="22"/>
        </w:rPr>
        <w:t xml:space="preserve"> Verheißungen und Geboten.</w:t>
      </w:r>
      <w:r w:rsidR="00036C08" w:rsidRPr="00E74ADD">
        <w:rPr>
          <w:rStyle w:val="Funotenzeichen"/>
          <w:sz w:val="22"/>
        </w:rPr>
        <w:footnoteReference w:id="3"/>
      </w:r>
      <w:r w:rsidR="00036C08" w:rsidRPr="00E74ADD">
        <w:rPr>
          <w:sz w:val="22"/>
        </w:rPr>
        <w:t xml:space="preserve"> </w:t>
      </w:r>
    </w:p>
    <w:p w14:paraId="5D12A002" w14:textId="77777777" w:rsidR="00036C08" w:rsidRPr="00E74ADD" w:rsidRDefault="00036C08" w:rsidP="00036C08">
      <w:pPr>
        <w:pStyle w:val="berschrift3"/>
        <w:rPr>
          <w:sz w:val="22"/>
        </w:rPr>
      </w:pPr>
      <w:bookmarkStart w:id="5" w:name="_Toc179357574"/>
      <w:r w:rsidRPr="00E74ADD">
        <w:rPr>
          <w:sz w:val="22"/>
        </w:rPr>
        <w:t xml:space="preserve">3.1.2 Der Mensch ist Seele: </w:t>
      </w:r>
      <w:bookmarkEnd w:id="5"/>
      <w:r w:rsidRPr="00E74ADD">
        <w:rPr>
          <w:sz w:val="22"/>
        </w:rPr>
        <w:t>Griechische Vorstellungen</w:t>
      </w:r>
    </w:p>
    <w:p w14:paraId="2E915E9E" w14:textId="77777777" w:rsidR="00036C08" w:rsidRPr="00C12026" w:rsidRDefault="00036C08" w:rsidP="00036C08">
      <w:pPr>
        <w:pStyle w:val="berschrift4"/>
        <w:rPr>
          <w:sz w:val="22"/>
        </w:rPr>
      </w:pPr>
      <w:bookmarkStart w:id="6" w:name="_Toc179357575"/>
      <w:r w:rsidRPr="00C12026">
        <w:rPr>
          <w:sz w:val="22"/>
        </w:rPr>
        <w:t>Was ist die Seele?</w:t>
      </w:r>
      <w:bookmarkEnd w:id="6"/>
    </w:p>
    <w:p w14:paraId="19E7B0D6" w14:textId="583282E5" w:rsidR="00036C08" w:rsidRPr="00E74ADD" w:rsidRDefault="00036C08" w:rsidP="00C12026">
      <w:pPr>
        <w:spacing w:after="120"/>
        <w:ind w:left="284"/>
        <w:rPr>
          <w:i/>
          <w:sz w:val="22"/>
        </w:rPr>
      </w:pPr>
      <w:r w:rsidRPr="00E74ADD">
        <w:rPr>
          <w:i/>
          <w:sz w:val="22"/>
        </w:rPr>
        <w:t>„Jeder Seelsorgekonzeption liegt ein implizites Seelenverständnis zugrunde, das theologieg</w:t>
      </w:r>
      <w:r w:rsidRPr="00E74ADD">
        <w:rPr>
          <w:i/>
          <w:sz w:val="22"/>
        </w:rPr>
        <w:t>e</w:t>
      </w:r>
      <w:r w:rsidRPr="00E74ADD">
        <w:rPr>
          <w:i/>
          <w:sz w:val="22"/>
        </w:rPr>
        <w:t>schichtlich gewachsen und zeitgeschichtlich bedingt ist.“</w:t>
      </w:r>
      <w:r w:rsidR="00E74ADD" w:rsidRPr="00E74ADD">
        <w:rPr>
          <w:i/>
          <w:sz w:val="22"/>
        </w:rPr>
        <w:t xml:space="preserve"> (Elisabeth </w:t>
      </w:r>
      <w:proofErr w:type="spellStart"/>
      <w:r w:rsidR="00E74ADD" w:rsidRPr="00E74ADD">
        <w:rPr>
          <w:i/>
          <w:sz w:val="22"/>
        </w:rPr>
        <w:t>Naurath</w:t>
      </w:r>
      <w:proofErr w:type="spellEnd"/>
      <w:r w:rsidRPr="00E74ADD">
        <w:rPr>
          <w:rStyle w:val="Funotenzeichen"/>
          <w:i/>
          <w:sz w:val="22"/>
        </w:rPr>
        <w:footnoteReference w:id="4"/>
      </w:r>
      <w:r w:rsidR="00E74ADD" w:rsidRPr="00E74ADD">
        <w:rPr>
          <w:i/>
          <w:sz w:val="22"/>
        </w:rPr>
        <w:t>)</w:t>
      </w:r>
    </w:p>
    <w:p w14:paraId="4BB2ADFC" w14:textId="77777777" w:rsidR="00036C08" w:rsidRPr="00C12026" w:rsidRDefault="00036C08" w:rsidP="00E74ADD">
      <w:pPr>
        <w:pStyle w:val="berschrift4"/>
        <w:rPr>
          <w:sz w:val="22"/>
        </w:rPr>
      </w:pPr>
      <w:bookmarkStart w:id="7" w:name="_Toc179357577"/>
      <w:r w:rsidRPr="00C12026">
        <w:rPr>
          <w:sz w:val="22"/>
        </w:rPr>
        <w:t>Die „Seele“ im griechischen Denken</w:t>
      </w:r>
      <w:r w:rsidRPr="00C12026">
        <w:rPr>
          <w:rStyle w:val="Funotenzeichen"/>
          <w:sz w:val="22"/>
        </w:rPr>
        <w:footnoteReference w:id="5"/>
      </w:r>
      <w:bookmarkEnd w:id="7"/>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2"/>
        <w:gridCol w:w="3226"/>
      </w:tblGrid>
      <w:tr w:rsidR="00C12026" w14:paraId="03D65582" w14:textId="77777777" w:rsidTr="00C12026">
        <w:tc>
          <w:tcPr>
            <w:tcW w:w="6062" w:type="dxa"/>
          </w:tcPr>
          <w:p w14:paraId="17892953" w14:textId="6B009122" w:rsidR="00C12026" w:rsidRDefault="00C12026" w:rsidP="00C12026">
            <w:pPr>
              <w:jc w:val="center"/>
            </w:pPr>
            <w:r w:rsidRPr="00E329F0">
              <w:drawing>
                <wp:inline distT="0" distB="0" distL="0" distR="0" wp14:anchorId="3D6D0161" wp14:editId="19DAC866">
                  <wp:extent cx="3141416" cy="2356062"/>
                  <wp:effectExtent l="0" t="0" r="8255" b="6350"/>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1713" cy="2356285"/>
                          </a:xfrm>
                          <a:prstGeom prst="rect">
                            <a:avLst/>
                          </a:prstGeom>
                          <a:noFill/>
                          <a:ln>
                            <a:noFill/>
                          </a:ln>
                        </pic:spPr>
                      </pic:pic>
                    </a:graphicData>
                  </a:graphic>
                </wp:inline>
              </w:drawing>
            </w:r>
            <w:r w:rsidRPr="00E329F0">
              <w:rPr>
                <w:rStyle w:val="Funotenzeichen"/>
                <w:sz w:val="22"/>
              </w:rPr>
              <w:footnoteReference w:id="6"/>
            </w:r>
          </w:p>
        </w:tc>
        <w:tc>
          <w:tcPr>
            <w:tcW w:w="3226" w:type="dxa"/>
          </w:tcPr>
          <w:p w14:paraId="25D80A71" w14:textId="77777777" w:rsidR="00C12026" w:rsidRDefault="00C12026" w:rsidP="00C12026">
            <w:pPr>
              <w:rPr>
                <w:rFonts w:asciiTheme="minorHAnsi" w:hAnsiTheme="minorHAnsi"/>
                <w:sz w:val="22"/>
              </w:rPr>
            </w:pPr>
          </w:p>
          <w:p w14:paraId="04030B54" w14:textId="509B1459" w:rsidR="00C12026" w:rsidRDefault="00C12026" w:rsidP="00C12026">
            <w:r w:rsidRPr="001258C2">
              <w:rPr>
                <w:rFonts w:asciiTheme="minorHAnsi" w:hAnsiTheme="minorHAnsi"/>
                <w:sz w:val="22"/>
              </w:rPr>
              <w:t xml:space="preserve">Bei Platon: </w:t>
            </w:r>
            <w:proofErr w:type="spellStart"/>
            <w:r w:rsidRPr="001258C2">
              <w:rPr>
                <w:rFonts w:ascii="Bwgrkl" w:hAnsi="Bwgrkl"/>
                <w:sz w:val="22"/>
              </w:rPr>
              <w:t>Sw</w:t>
            </w:r>
            <w:proofErr w:type="spellEnd"/>
            <w:r w:rsidRPr="001258C2">
              <w:rPr>
                <w:rFonts w:ascii="Bwgrkl" w:hAnsi="Bwgrkl"/>
                <w:sz w:val="22"/>
              </w:rPr>
              <w:t>/</w:t>
            </w:r>
            <w:proofErr w:type="spellStart"/>
            <w:r w:rsidRPr="001258C2">
              <w:rPr>
                <w:rFonts w:ascii="Bwgrkl" w:hAnsi="Bwgrkl"/>
                <w:sz w:val="22"/>
              </w:rPr>
              <w:t>ma</w:t>
            </w:r>
            <w:proofErr w:type="spellEnd"/>
            <w:r w:rsidRPr="001258C2">
              <w:rPr>
                <w:rFonts w:ascii="Bwgrkl" w:hAnsi="Bwgrkl"/>
                <w:sz w:val="22"/>
              </w:rPr>
              <w:t xml:space="preserve"> </w:t>
            </w:r>
            <w:proofErr w:type="spellStart"/>
            <w:r w:rsidRPr="001258C2">
              <w:rPr>
                <w:rFonts w:ascii="Bwgrkl" w:hAnsi="Bwgrkl"/>
                <w:sz w:val="22"/>
              </w:rPr>
              <w:t>sh,ma</w:t>
            </w:r>
            <w:proofErr w:type="spellEnd"/>
            <w:r w:rsidRPr="001258C2">
              <w:rPr>
                <w:rFonts w:ascii="Bwgrkl" w:hAnsi="Bwgrkl"/>
                <w:sz w:val="22"/>
              </w:rPr>
              <w:t xml:space="preserve"> </w:t>
            </w:r>
            <w:r w:rsidRPr="001258C2">
              <w:rPr>
                <w:sz w:val="22"/>
              </w:rPr>
              <w:t>(</w:t>
            </w:r>
            <w:proofErr w:type="spellStart"/>
            <w:r w:rsidRPr="001258C2">
              <w:rPr>
                <w:i/>
                <w:sz w:val="22"/>
              </w:rPr>
              <w:t>soma</w:t>
            </w:r>
            <w:proofErr w:type="spellEnd"/>
            <w:r w:rsidRPr="001258C2">
              <w:rPr>
                <w:i/>
                <w:sz w:val="22"/>
              </w:rPr>
              <w:t xml:space="preserve"> </w:t>
            </w:r>
            <w:proofErr w:type="spellStart"/>
            <w:r w:rsidRPr="001258C2">
              <w:rPr>
                <w:i/>
                <w:sz w:val="22"/>
              </w:rPr>
              <w:t>säma</w:t>
            </w:r>
            <w:proofErr w:type="spellEnd"/>
            <w:r w:rsidRPr="001258C2">
              <w:rPr>
                <w:sz w:val="22"/>
              </w:rPr>
              <w:t>): Die Befreiung der Se</w:t>
            </w:r>
            <w:r w:rsidRPr="001258C2">
              <w:rPr>
                <w:sz w:val="22"/>
              </w:rPr>
              <w:t>e</w:t>
            </w:r>
            <w:r w:rsidRPr="001258C2">
              <w:rPr>
                <w:sz w:val="22"/>
              </w:rPr>
              <w:t>le vom Kö</w:t>
            </w:r>
            <w:r w:rsidRPr="001258C2">
              <w:rPr>
                <w:sz w:val="22"/>
              </w:rPr>
              <w:t>r</w:t>
            </w:r>
            <w:r w:rsidRPr="001258C2">
              <w:rPr>
                <w:sz w:val="22"/>
              </w:rPr>
              <w:t>per ist ein Fest.</w:t>
            </w:r>
          </w:p>
        </w:tc>
      </w:tr>
    </w:tbl>
    <w:p w14:paraId="43B52023" w14:textId="4AF90666" w:rsidR="00C12026" w:rsidRDefault="00C12026" w:rsidP="00E329F0">
      <w:pPr>
        <w:jc w:val="center"/>
      </w:pPr>
      <w:r w:rsidRPr="00C12026">
        <w:drawing>
          <wp:inline distT="0" distB="0" distL="0" distR="0" wp14:anchorId="0792A3FA" wp14:editId="2104E33C">
            <wp:extent cx="2627771" cy="1970828"/>
            <wp:effectExtent l="0" t="0" r="0" b="10795"/>
            <wp:docPr id="1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7990" cy="1970992"/>
                    </a:xfrm>
                    <a:prstGeom prst="rect">
                      <a:avLst/>
                    </a:prstGeom>
                    <a:noFill/>
                    <a:ln>
                      <a:noFill/>
                    </a:ln>
                  </pic:spPr>
                </pic:pic>
              </a:graphicData>
            </a:graphic>
          </wp:inline>
        </w:drawing>
      </w:r>
    </w:p>
    <w:p w14:paraId="125CC5B5" w14:textId="77777777" w:rsidR="00C12026" w:rsidRPr="00C12026" w:rsidRDefault="00C12026" w:rsidP="00C12026">
      <w:pPr>
        <w:spacing w:after="120"/>
        <w:rPr>
          <w:sz w:val="22"/>
        </w:rPr>
      </w:pPr>
      <w:r w:rsidRPr="00C12026">
        <w:rPr>
          <w:sz w:val="22"/>
        </w:rPr>
        <w:t xml:space="preserve">Das dichotome Menschenbild hat sich als sehr erfolgreich und langlebig erwiesen: </w:t>
      </w:r>
    </w:p>
    <w:p w14:paraId="73A8A922" w14:textId="1B17F365" w:rsidR="00036C08" w:rsidRDefault="00036C08" w:rsidP="00C12026">
      <w:pPr>
        <w:spacing w:after="120"/>
        <w:ind w:left="284"/>
        <w:rPr>
          <w:i/>
        </w:rPr>
      </w:pPr>
      <w:r w:rsidRPr="00C12026">
        <w:rPr>
          <w:i/>
          <w:sz w:val="22"/>
        </w:rPr>
        <w:t>„Das dualistische Denken der dominierenden Philosophien schlich sich quasi durch die Hintertür auch ins christliche Menschenbild ein und setzte sich schließlich als Mainstream der abendländ</w:t>
      </w:r>
      <w:r w:rsidRPr="00C12026">
        <w:rPr>
          <w:i/>
          <w:sz w:val="22"/>
        </w:rPr>
        <w:t>i</w:t>
      </w:r>
      <w:r w:rsidRPr="00C12026">
        <w:rPr>
          <w:i/>
          <w:sz w:val="22"/>
        </w:rPr>
        <w:t>schen Philosophie- und Geistesg</w:t>
      </w:r>
      <w:r w:rsidRPr="00C12026">
        <w:rPr>
          <w:i/>
          <w:sz w:val="22"/>
        </w:rPr>
        <w:t>e</w:t>
      </w:r>
      <w:r w:rsidRPr="00C12026">
        <w:rPr>
          <w:i/>
          <w:sz w:val="22"/>
        </w:rPr>
        <w:t>schichte durch.“</w:t>
      </w:r>
      <w:r w:rsidR="00C12026" w:rsidRPr="00C12026">
        <w:rPr>
          <w:i/>
          <w:sz w:val="22"/>
        </w:rPr>
        <w:t xml:space="preserve"> (Elisabeth </w:t>
      </w:r>
      <w:proofErr w:type="spellStart"/>
      <w:r w:rsidR="00C12026" w:rsidRPr="00C12026">
        <w:rPr>
          <w:i/>
          <w:sz w:val="22"/>
        </w:rPr>
        <w:t>Naurath</w:t>
      </w:r>
      <w:proofErr w:type="spellEnd"/>
      <w:r w:rsidRPr="00C12026">
        <w:rPr>
          <w:rStyle w:val="Funotenzeichen"/>
          <w:i/>
          <w:sz w:val="22"/>
        </w:rPr>
        <w:footnoteReference w:id="7"/>
      </w:r>
      <w:r w:rsidR="00C12026" w:rsidRPr="00C12026">
        <w:rPr>
          <w:i/>
          <w:sz w:val="22"/>
        </w:rPr>
        <w:t>)</w:t>
      </w:r>
      <w:r w:rsidRPr="00C12026">
        <w:rPr>
          <w:i/>
        </w:rPr>
        <w:t xml:space="preserve"> </w:t>
      </w:r>
    </w:p>
    <w:p w14:paraId="6D3D15B3" w14:textId="66FEB6A5" w:rsidR="00C12026" w:rsidRPr="00C12026" w:rsidRDefault="00C12026" w:rsidP="00C12026">
      <w:pPr>
        <w:spacing w:after="120"/>
        <w:rPr>
          <w:sz w:val="20"/>
        </w:rPr>
      </w:pPr>
      <w:r w:rsidRPr="00C12026">
        <w:rPr>
          <w:sz w:val="20"/>
        </w:rPr>
        <w:t xml:space="preserve">Auch christliche Denker wie Gregor von </w:t>
      </w:r>
      <w:proofErr w:type="spellStart"/>
      <w:r w:rsidRPr="00C12026">
        <w:rPr>
          <w:sz w:val="20"/>
        </w:rPr>
        <w:t>Nyssa</w:t>
      </w:r>
      <w:proofErr w:type="spellEnd"/>
      <w:r w:rsidRPr="00C12026">
        <w:rPr>
          <w:sz w:val="20"/>
        </w:rPr>
        <w:t xml:space="preserve"> wurden davon angezogen, dass im Tod die Seele en</w:t>
      </w:r>
      <w:r w:rsidRPr="00C12026">
        <w:rPr>
          <w:sz w:val="20"/>
        </w:rPr>
        <w:t>d</w:t>
      </w:r>
      <w:r w:rsidRPr="00C12026">
        <w:rPr>
          <w:sz w:val="20"/>
        </w:rPr>
        <w:t>lich alles ablegen darf: Krankheit, Alter, Sterben, peinliche Körperfunktionen.</w:t>
      </w:r>
      <w:r w:rsidRPr="00C12026">
        <w:rPr>
          <w:rStyle w:val="Funotenzeichen"/>
          <w:sz w:val="20"/>
        </w:rPr>
        <w:footnoteReference w:id="8"/>
      </w:r>
      <w:r w:rsidRPr="00C12026">
        <w:rPr>
          <w:sz w:val="20"/>
        </w:rPr>
        <w:t xml:space="preserve"> In jüngerer Verga</w:t>
      </w:r>
      <w:r w:rsidRPr="00C12026">
        <w:rPr>
          <w:sz w:val="20"/>
        </w:rPr>
        <w:t>n</w:t>
      </w:r>
      <w:r w:rsidRPr="00C12026">
        <w:rPr>
          <w:sz w:val="20"/>
        </w:rPr>
        <w:t xml:space="preserve">genheit findet sich dieselbe Vorstellung auch in den Arbeiten von Elisabeth Kübler-Ross zum </w:t>
      </w:r>
      <w:r w:rsidRPr="00C12026">
        <w:rPr>
          <w:b/>
          <w:i/>
          <w:iCs/>
          <w:sz w:val="20"/>
        </w:rPr>
        <w:t>Sterb</w:t>
      </w:r>
      <w:r w:rsidRPr="00C12026">
        <w:rPr>
          <w:b/>
          <w:i/>
          <w:iCs/>
          <w:sz w:val="20"/>
        </w:rPr>
        <w:t>e</w:t>
      </w:r>
      <w:r w:rsidRPr="00C12026">
        <w:rPr>
          <w:b/>
          <w:i/>
          <w:iCs/>
          <w:sz w:val="20"/>
        </w:rPr>
        <w:t>vorgang</w:t>
      </w:r>
      <w:r w:rsidRPr="00C12026">
        <w:rPr>
          <w:sz w:val="20"/>
        </w:rPr>
        <w:t xml:space="preserve"> feststellen. Nicht zufällig verwendet sie mit Vo</w:t>
      </w:r>
      <w:r w:rsidRPr="00C12026">
        <w:rPr>
          <w:sz w:val="20"/>
        </w:rPr>
        <w:t>r</w:t>
      </w:r>
      <w:r w:rsidRPr="00C12026">
        <w:rPr>
          <w:sz w:val="20"/>
        </w:rPr>
        <w:t>liebe das Bild vom Schmetterling. Der schöne Schmetterling der Seele schwingt sich – befreit von seiner überflüssigen, erledigten, hässl</w:t>
      </w:r>
      <w:r w:rsidRPr="00C12026">
        <w:rPr>
          <w:sz w:val="20"/>
        </w:rPr>
        <w:t>i</w:t>
      </w:r>
      <w:r w:rsidRPr="00C12026">
        <w:rPr>
          <w:sz w:val="20"/>
        </w:rPr>
        <w:t>chen Larve – in die Luft.</w:t>
      </w:r>
      <w:r w:rsidRPr="00C12026">
        <w:rPr>
          <w:rStyle w:val="Funotenzeichen"/>
          <w:sz w:val="20"/>
        </w:rPr>
        <w:footnoteReference w:id="9"/>
      </w:r>
    </w:p>
    <w:p w14:paraId="072F53AF" w14:textId="77777777" w:rsidR="00036C08" w:rsidRPr="00C12026" w:rsidRDefault="00036C08" w:rsidP="00036C08">
      <w:pPr>
        <w:pStyle w:val="berschrift4"/>
        <w:ind w:left="864" w:hanging="864"/>
        <w:rPr>
          <w:sz w:val="22"/>
        </w:rPr>
      </w:pPr>
      <w:r w:rsidRPr="00C12026">
        <w:rPr>
          <w:sz w:val="22"/>
        </w:rPr>
        <w:t>Für die Seele sorgen</w:t>
      </w:r>
    </w:p>
    <w:p w14:paraId="614D25E6" w14:textId="77777777" w:rsidR="00D2271E" w:rsidRPr="00D2271E" w:rsidRDefault="00036C08" w:rsidP="006208B7">
      <w:pPr>
        <w:spacing w:after="120"/>
        <w:ind w:left="284"/>
        <w:rPr>
          <w:i/>
          <w:sz w:val="22"/>
        </w:rPr>
      </w:pPr>
      <w:bookmarkStart w:id="8" w:name="OLE_LINK1"/>
      <w:bookmarkStart w:id="9" w:name="OLE_LINK2"/>
      <w:r w:rsidRPr="00D2271E">
        <w:rPr>
          <w:i/>
          <w:sz w:val="22"/>
        </w:rPr>
        <w:t>„Bester Mann! Als ein Athener, aus der größten und für Weisheit und Macht berühmtesten Stadt, schämst du dich nicht, für Geld zwar zu sorgen, wie du dessen auf meiste erlangest, und für Ruhm und Ehre; für Einsicht aber und Wahrheit und für deine Seele, dass sie sich aufs Beste befinde, sorgst du nicht, und hieran willst du nicht denken?“</w:t>
      </w:r>
      <w:bookmarkEnd w:id="8"/>
      <w:bookmarkEnd w:id="9"/>
      <w:r w:rsidR="00D2271E" w:rsidRPr="00D2271E">
        <w:rPr>
          <w:i/>
          <w:sz w:val="22"/>
        </w:rPr>
        <w:t xml:space="preserve"> (Sokrates in seiner „Ap</w:t>
      </w:r>
      <w:r w:rsidR="00D2271E" w:rsidRPr="00D2271E">
        <w:rPr>
          <w:i/>
          <w:sz w:val="22"/>
        </w:rPr>
        <w:t>o</w:t>
      </w:r>
      <w:r w:rsidR="00D2271E" w:rsidRPr="00D2271E">
        <w:rPr>
          <w:i/>
          <w:sz w:val="22"/>
        </w:rPr>
        <w:t>logie“</w:t>
      </w:r>
      <w:r w:rsidRPr="00D2271E">
        <w:rPr>
          <w:rStyle w:val="Funotenzeichen"/>
          <w:i/>
          <w:sz w:val="22"/>
        </w:rPr>
        <w:footnoteReference w:id="10"/>
      </w:r>
      <w:r w:rsidR="00D2271E" w:rsidRPr="00D2271E">
        <w:rPr>
          <w:i/>
          <w:sz w:val="22"/>
        </w:rPr>
        <w:t>)</w:t>
      </w:r>
    </w:p>
    <w:p w14:paraId="426B15E7" w14:textId="78920947" w:rsidR="00036C08" w:rsidRPr="006208B7" w:rsidRDefault="006208B7" w:rsidP="006208B7">
      <w:pPr>
        <w:spacing w:after="120"/>
        <w:rPr>
          <w:sz w:val="22"/>
        </w:rPr>
      </w:pPr>
      <w:bookmarkStart w:id="10" w:name="OLE_LINK3"/>
      <w:bookmarkStart w:id="11" w:name="OLE_LINK4"/>
      <w:r w:rsidRPr="006208B7">
        <w:rPr>
          <w:sz w:val="22"/>
        </w:rPr>
        <w:t xml:space="preserve">Begriffe bei Sokrates: </w:t>
      </w:r>
      <w:proofErr w:type="spellStart"/>
      <w:r w:rsidR="00036C08" w:rsidRPr="006208B7">
        <w:rPr>
          <w:rFonts w:ascii="Bwgrkl" w:hAnsi="Bwgrkl"/>
          <w:sz w:val="22"/>
        </w:rPr>
        <w:t>Epimelei</w:t>
      </w:r>
      <w:proofErr w:type="spellEnd"/>
      <w:r w:rsidR="00036C08" w:rsidRPr="006208B7">
        <w:rPr>
          <w:rFonts w:ascii="Bwgrkl" w:hAnsi="Bwgrkl"/>
          <w:sz w:val="22"/>
        </w:rPr>
        <w:t>/</w:t>
      </w:r>
      <w:proofErr w:type="spellStart"/>
      <w:r w:rsidR="00036C08" w:rsidRPr="006208B7">
        <w:rPr>
          <w:rFonts w:ascii="Bwgrkl" w:hAnsi="Bwgrkl"/>
          <w:sz w:val="22"/>
        </w:rPr>
        <w:t>sqai</w:t>
      </w:r>
      <w:proofErr w:type="spellEnd"/>
      <w:r w:rsidR="00036C08" w:rsidRPr="006208B7">
        <w:rPr>
          <w:rFonts w:ascii="Bwgrkl" w:hAnsi="Bwgrkl"/>
          <w:sz w:val="22"/>
        </w:rPr>
        <w:t xml:space="preserve"> </w:t>
      </w:r>
      <w:proofErr w:type="spellStart"/>
      <w:r w:rsidR="00036C08" w:rsidRPr="006208B7">
        <w:rPr>
          <w:rFonts w:ascii="Bwgrkl" w:hAnsi="Bwgrkl"/>
          <w:sz w:val="22"/>
        </w:rPr>
        <w:t>th</w:t>
      </w:r>
      <w:proofErr w:type="spellEnd"/>
      <w:r w:rsidR="00036C08" w:rsidRPr="006208B7">
        <w:rPr>
          <w:rFonts w:ascii="Bwgrkl" w:hAnsi="Bwgrkl"/>
          <w:sz w:val="22"/>
        </w:rPr>
        <w:t xml:space="preserve">/j </w:t>
      </w:r>
      <w:proofErr w:type="spellStart"/>
      <w:r w:rsidR="00036C08" w:rsidRPr="006208B7">
        <w:rPr>
          <w:rFonts w:ascii="Bwgrkl" w:hAnsi="Bwgrkl"/>
          <w:sz w:val="22"/>
        </w:rPr>
        <w:t>yuch,j</w:t>
      </w:r>
      <w:proofErr w:type="spellEnd"/>
      <w:r w:rsidR="00036C08" w:rsidRPr="006208B7">
        <w:rPr>
          <w:rFonts w:ascii="Bwgrkl" w:hAnsi="Bwgrkl"/>
          <w:sz w:val="22"/>
        </w:rPr>
        <w:t xml:space="preserve"> </w:t>
      </w:r>
      <w:r w:rsidR="00036C08" w:rsidRPr="006208B7">
        <w:rPr>
          <w:sz w:val="22"/>
        </w:rPr>
        <w:t>(</w:t>
      </w:r>
      <w:proofErr w:type="spellStart"/>
      <w:r w:rsidR="00036C08" w:rsidRPr="006208B7">
        <w:rPr>
          <w:sz w:val="22"/>
        </w:rPr>
        <w:t>epimeleisthai</w:t>
      </w:r>
      <w:proofErr w:type="spellEnd"/>
      <w:r w:rsidR="00036C08" w:rsidRPr="006208B7">
        <w:rPr>
          <w:sz w:val="22"/>
        </w:rPr>
        <w:t xml:space="preserve"> </w:t>
      </w:r>
      <w:proofErr w:type="spellStart"/>
      <w:r w:rsidR="00036C08" w:rsidRPr="006208B7">
        <w:rPr>
          <w:sz w:val="22"/>
        </w:rPr>
        <w:t>tes</w:t>
      </w:r>
      <w:proofErr w:type="spellEnd"/>
      <w:r w:rsidR="00036C08" w:rsidRPr="006208B7">
        <w:rPr>
          <w:sz w:val="22"/>
        </w:rPr>
        <w:t xml:space="preserve"> </w:t>
      </w:r>
      <w:proofErr w:type="spellStart"/>
      <w:r w:rsidR="00036C08" w:rsidRPr="006208B7">
        <w:rPr>
          <w:sz w:val="22"/>
        </w:rPr>
        <w:t>psyches</w:t>
      </w:r>
      <w:proofErr w:type="spellEnd"/>
      <w:r w:rsidR="00036C08" w:rsidRPr="006208B7">
        <w:rPr>
          <w:sz w:val="22"/>
        </w:rPr>
        <w:t>)</w:t>
      </w:r>
      <w:r w:rsidRPr="006208B7">
        <w:rPr>
          <w:sz w:val="22"/>
        </w:rPr>
        <w:t xml:space="preserve">: </w:t>
      </w:r>
      <w:r w:rsidR="00036C08" w:rsidRPr="006208B7">
        <w:rPr>
          <w:sz w:val="22"/>
        </w:rPr>
        <w:t>für die Seele sorgen</w:t>
      </w:r>
      <w:r w:rsidRPr="006208B7">
        <w:rPr>
          <w:sz w:val="22"/>
        </w:rPr>
        <w:t xml:space="preserve">; </w:t>
      </w:r>
      <w:proofErr w:type="spellStart"/>
      <w:r w:rsidR="00036C08" w:rsidRPr="006208B7">
        <w:rPr>
          <w:rFonts w:ascii="Bwgrkl" w:hAnsi="Bwgrkl"/>
          <w:sz w:val="22"/>
        </w:rPr>
        <w:t>tecniko,j</w:t>
      </w:r>
      <w:proofErr w:type="spellEnd"/>
      <w:r w:rsidR="00036C08" w:rsidRPr="006208B7">
        <w:rPr>
          <w:rFonts w:ascii="Bwgrkl" w:hAnsi="Bwgrkl"/>
          <w:sz w:val="22"/>
        </w:rPr>
        <w:t xml:space="preserve"> </w:t>
      </w:r>
      <w:proofErr w:type="spellStart"/>
      <w:r w:rsidR="00036C08" w:rsidRPr="006208B7">
        <w:rPr>
          <w:rFonts w:ascii="Bwgrkl" w:hAnsi="Bwgrkl"/>
          <w:sz w:val="22"/>
        </w:rPr>
        <w:t>peri</w:t>
      </w:r>
      <w:proofErr w:type="spellEnd"/>
      <w:r w:rsidR="00036C08" w:rsidRPr="006208B7">
        <w:rPr>
          <w:rFonts w:ascii="Bwgrkl" w:hAnsi="Bwgrkl"/>
          <w:sz w:val="22"/>
        </w:rPr>
        <w:t xml:space="preserve">. </w:t>
      </w:r>
      <w:proofErr w:type="spellStart"/>
      <w:r w:rsidR="00036C08" w:rsidRPr="006208B7">
        <w:rPr>
          <w:rFonts w:ascii="Bwgrkl" w:hAnsi="Bwgrkl"/>
          <w:sz w:val="22"/>
        </w:rPr>
        <w:t>yuch.j</w:t>
      </w:r>
      <w:proofErr w:type="spellEnd"/>
      <w:r w:rsidR="00036C08" w:rsidRPr="006208B7">
        <w:rPr>
          <w:rFonts w:ascii="Bwgrkl" w:hAnsi="Bwgrkl"/>
          <w:sz w:val="22"/>
        </w:rPr>
        <w:t xml:space="preserve"> </w:t>
      </w:r>
      <w:proofErr w:type="spellStart"/>
      <w:r w:rsidR="00036C08" w:rsidRPr="006208B7">
        <w:rPr>
          <w:rFonts w:ascii="Bwgrkl" w:hAnsi="Bwgrkl"/>
          <w:sz w:val="22"/>
        </w:rPr>
        <w:t>qhrapei</w:t>
      </w:r>
      <w:proofErr w:type="spellEnd"/>
      <w:r w:rsidR="00036C08" w:rsidRPr="006208B7">
        <w:rPr>
          <w:rFonts w:ascii="Bwgrkl" w:hAnsi="Bwgrkl"/>
          <w:sz w:val="22"/>
        </w:rPr>
        <w:t>/</w:t>
      </w:r>
      <w:proofErr w:type="spellStart"/>
      <w:r w:rsidR="00036C08" w:rsidRPr="006208B7">
        <w:rPr>
          <w:rFonts w:ascii="Bwgrkl" w:hAnsi="Bwgrkl"/>
          <w:sz w:val="22"/>
        </w:rPr>
        <w:t>aj</w:t>
      </w:r>
      <w:proofErr w:type="spellEnd"/>
      <w:r w:rsidR="00036C08" w:rsidRPr="006208B7">
        <w:rPr>
          <w:sz w:val="22"/>
        </w:rPr>
        <w:t xml:space="preserve"> (</w:t>
      </w:r>
      <w:proofErr w:type="spellStart"/>
      <w:r w:rsidR="00036C08" w:rsidRPr="006208B7">
        <w:rPr>
          <w:sz w:val="22"/>
        </w:rPr>
        <w:t>technikos</w:t>
      </w:r>
      <w:proofErr w:type="spellEnd"/>
      <w:r w:rsidR="00036C08" w:rsidRPr="006208B7">
        <w:rPr>
          <w:sz w:val="22"/>
        </w:rPr>
        <w:t xml:space="preserve"> </w:t>
      </w:r>
      <w:proofErr w:type="spellStart"/>
      <w:r w:rsidR="00036C08" w:rsidRPr="006208B7">
        <w:rPr>
          <w:sz w:val="22"/>
        </w:rPr>
        <w:t>peri</w:t>
      </w:r>
      <w:proofErr w:type="spellEnd"/>
      <w:r w:rsidR="00036C08" w:rsidRPr="006208B7">
        <w:rPr>
          <w:sz w:val="22"/>
        </w:rPr>
        <w:t xml:space="preserve"> </w:t>
      </w:r>
      <w:proofErr w:type="spellStart"/>
      <w:r w:rsidR="00036C08" w:rsidRPr="006208B7">
        <w:rPr>
          <w:sz w:val="22"/>
        </w:rPr>
        <w:t>psyches</w:t>
      </w:r>
      <w:proofErr w:type="spellEnd"/>
      <w:r w:rsidR="00036C08" w:rsidRPr="006208B7">
        <w:rPr>
          <w:sz w:val="22"/>
        </w:rPr>
        <w:t xml:space="preserve"> </w:t>
      </w:r>
      <w:proofErr w:type="spellStart"/>
      <w:r w:rsidR="00036C08" w:rsidRPr="006208B7">
        <w:rPr>
          <w:sz w:val="22"/>
        </w:rPr>
        <w:t>therapeias</w:t>
      </w:r>
      <w:proofErr w:type="spellEnd"/>
      <w:r w:rsidR="00036C08" w:rsidRPr="006208B7">
        <w:rPr>
          <w:sz w:val="22"/>
        </w:rPr>
        <w:t>)</w:t>
      </w:r>
      <w:bookmarkEnd w:id="10"/>
      <w:bookmarkEnd w:id="11"/>
      <w:r w:rsidRPr="006208B7">
        <w:rPr>
          <w:sz w:val="22"/>
        </w:rPr>
        <w:t xml:space="preserve">: </w:t>
      </w:r>
      <w:r w:rsidR="00036C08" w:rsidRPr="006208B7">
        <w:rPr>
          <w:sz w:val="22"/>
        </w:rPr>
        <w:t>Fachmann für Seelso</w:t>
      </w:r>
      <w:r w:rsidR="00036C08" w:rsidRPr="006208B7">
        <w:rPr>
          <w:sz w:val="22"/>
        </w:rPr>
        <w:t>r</w:t>
      </w:r>
      <w:r w:rsidR="00036C08" w:rsidRPr="006208B7">
        <w:rPr>
          <w:sz w:val="22"/>
        </w:rPr>
        <w:t>ge.</w:t>
      </w:r>
      <w:r w:rsidR="00036C08" w:rsidRPr="006208B7">
        <w:rPr>
          <w:rStyle w:val="Funotenzeichen"/>
          <w:sz w:val="22"/>
        </w:rPr>
        <w:footnoteReference w:id="11"/>
      </w:r>
      <w:r w:rsidR="00036C08" w:rsidRPr="006208B7">
        <w:rPr>
          <w:sz w:val="22"/>
        </w:rPr>
        <w:t xml:space="preserve"> </w:t>
      </w:r>
    </w:p>
    <w:p w14:paraId="21340A73" w14:textId="39E1AD81" w:rsidR="00036C08" w:rsidRPr="006208B7" w:rsidRDefault="00036C08" w:rsidP="006208B7">
      <w:pPr>
        <w:spacing w:after="120"/>
        <w:ind w:left="284"/>
        <w:rPr>
          <w:i/>
        </w:rPr>
      </w:pPr>
      <w:r w:rsidRPr="006208B7">
        <w:rPr>
          <w:i/>
          <w:sz w:val="22"/>
        </w:rPr>
        <w:t>„Seelsorge kann und muss in diesem Kontext eine Sorge darum werden, dass der Mensch nicht in den leiblichen Dingen dieser Welt aufgeht und sich in ihnen verzettelt, sondern die Seele dafür rü</w:t>
      </w:r>
      <w:r w:rsidRPr="006208B7">
        <w:rPr>
          <w:i/>
          <w:sz w:val="22"/>
        </w:rPr>
        <w:t>s</w:t>
      </w:r>
      <w:r w:rsidRPr="006208B7">
        <w:rPr>
          <w:i/>
          <w:sz w:val="22"/>
        </w:rPr>
        <w:t>tet, damit sie stark genug sei, ihre Wanderung in die Unsterblichkeit anzutreten, über den Tod hi</w:t>
      </w:r>
      <w:r w:rsidRPr="006208B7">
        <w:rPr>
          <w:i/>
          <w:sz w:val="22"/>
        </w:rPr>
        <w:t>n</w:t>
      </w:r>
      <w:r w:rsidRPr="006208B7">
        <w:rPr>
          <w:i/>
          <w:sz w:val="22"/>
        </w:rPr>
        <w:t>aus.“</w:t>
      </w:r>
      <w:r w:rsidR="006208B7" w:rsidRPr="006208B7">
        <w:rPr>
          <w:i/>
          <w:sz w:val="22"/>
        </w:rPr>
        <w:t xml:space="preserve"> (Christian Möller</w:t>
      </w:r>
      <w:r w:rsidRPr="006208B7">
        <w:rPr>
          <w:rStyle w:val="Funotenzeichen"/>
          <w:i/>
          <w:sz w:val="22"/>
        </w:rPr>
        <w:footnoteReference w:id="12"/>
      </w:r>
      <w:r w:rsidR="006208B7" w:rsidRPr="006208B7">
        <w:rPr>
          <w:i/>
          <w:sz w:val="22"/>
        </w:rPr>
        <w:t>)</w:t>
      </w:r>
      <w:r w:rsidRPr="006208B7">
        <w:rPr>
          <w:i/>
        </w:rPr>
        <w:t xml:space="preserve"> </w:t>
      </w:r>
    </w:p>
    <w:p w14:paraId="5A383614" w14:textId="2C312635" w:rsidR="00036C08" w:rsidRPr="008207FB" w:rsidRDefault="00036C08" w:rsidP="00036C08">
      <w:pPr>
        <w:pStyle w:val="berschrift4"/>
        <w:rPr>
          <w:sz w:val="22"/>
        </w:rPr>
      </w:pPr>
      <w:bookmarkStart w:id="12" w:name="_Toc179357578"/>
      <w:r w:rsidRPr="008207FB">
        <w:rPr>
          <w:sz w:val="22"/>
        </w:rPr>
        <w:t>Die Seele und die Sorge im hebräischen Denken</w:t>
      </w:r>
      <w:bookmarkEnd w:id="12"/>
      <w:r w:rsidR="008207FB" w:rsidRPr="008207FB">
        <w:rPr>
          <w:rStyle w:val="Funotenzeichen"/>
          <w:sz w:val="22"/>
        </w:rPr>
        <w:footnoteReference w:id="13"/>
      </w:r>
    </w:p>
    <w:p w14:paraId="59BEC96C" w14:textId="357DB3FA" w:rsidR="008207FB" w:rsidRDefault="008207FB" w:rsidP="008207FB">
      <w:pPr>
        <w:jc w:val="center"/>
      </w:pPr>
      <w:r w:rsidRPr="008207FB">
        <w:drawing>
          <wp:inline distT="0" distB="0" distL="0" distR="0" wp14:anchorId="6E37AFD5" wp14:editId="40258D96">
            <wp:extent cx="3104092" cy="2328069"/>
            <wp:effectExtent l="0" t="0" r="0" b="8890"/>
            <wp:docPr id="1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04092" cy="2328069"/>
                    </a:xfrm>
                    <a:prstGeom prst="rect">
                      <a:avLst/>
                    </a:prstGeom>
                    <a:noFill/>
                    <a:ln>
                      <a:noFill/>
                    </a:ln>
                  </pic:spPr>
                </pic:pic>
              </a:graphicData>
            </a:graphic>
          </wp:inline>
        </w:drawing>
      </w:r>
      <w:r w:rsidRPr="008207FB">
        <w:rPr>
          <w:rStyle w:val="Funotenzeichen"/>
          <w:sz w:val="22"/>
        </w:rPr>
        <w:footnoteReference w:id="14"/>
      </w:r>
    </w:p>
    <w:p w14:paraId="75A2D579" w14:textId="7CCEAFEF" w:rsidR="008207FB" w:rsidRDefault="008207FB" w:rsidP="008207FB">
      <w:pPr>
        <w:jc w:val="center"/>
      </w:pPr>
      <w:r w:rsidRPr="008207FB">
        <w:drawing>
          <wp:inline distT="0" distB="0" distL="0" distR="0" wp14:anchorId="2C6E1FC3" wp14:editId="6A4A1728">
            <wp:extent cx="2599548" cy="1949662"/>
            <wp:effectExtent l="0" t="0" r="0" b="6350"/>
            <wp:docPr id="1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9548" cy="1949662"/>
                    </a:xfrm>
                    <a:prstGeom prst="rect">
                      <a:avLst/>
                    </a:prstGeom>
                    <a:noFill/>
                    <a:ln>
                      <a:noFill/>
                    </a:ln>
                  </pic:spPr>
                </pic:pic>
              </a:graphicData>
            </a:graphic>
          </wp:inline>
        </w:drawing>
      </w:r>
    </w:p>
    <w:p w14:paraId="37675251" w14:textId="7C729608" w:rsidR="008207FB" w:rsidRDefault="008207FB" w:rsidP="008207FB">
      <w:pPr>
        <w:jc w:val="center"/>
      </w:pPr>
      <w:r w:rsidRPr="008207FB">
        <w:drawing>
          <wp:inline distT="0" distB="0" distL="0" distR="0" wp14:anchorId="161BEBA8" wp14:editId="5D3189AF">
            <wp:extent cx="2405592" cy="1804194"/>
            <wp:effectExtent l="0" t="0" r="7620" b="0"/>
            <wp:docPr id="1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5592" cy="1804194"/>
                    </a:xfrm>
                    <a:prstGeom prst="rect">
                      <a:avLst/>
                    </a:prstGeom>
                    <a:noFill/>
                    <a:ln>
                      <a:noFill/>
                    </a:ln>
                  </pic:spPr>
                </pic:pic>
              </a:graphicData>
            </a:graphic>
          </wp:inline>
        </w:drawing>
      </w:r>
      <w:r w:rsidRPr="008207FB">
        <w:rPr>
          <w:rStyle w:val="Funotenzeichen"/>
          <w:sz w:val="22"/>
        </w:rPr>
        <w:footnoteReference w:id="15"/>
      </w:r>
    </w:p>
    <w:p w14:paraId="6A7259C9" w14:textId="708A6D8A" w:rsidR="00036C08" w:rsidRDefault="00036C08" w:rsidP="00036C08">
      <w:pPr>
        <w:rPr>
          <w:sz w:val="22"/>
        </w:rPr>
      </w:pPr>
      <w:r w:rsidRPr="008207FB">
        <w:rPr>
          <w:sz w:val="22"/>
        </w:rPr>
        <w:t>Einige Aspekte:</w:t>
      </w:r>
      <w:r w:rsidRPr="008207FB">
        <w:rPr>
          <w:rStyle w:val="Funotenzeichen"/>
          <w:sz w:val="22"/>
        </w:rPr>
        <w:footnoteReference w:id="16"/>
      </w:r>
    </w:p>
    <w:tbl>
      <w:tblPr>
        <w:tblStyle w:val="Tabellenraster"/>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716"/>
      </w:tblGrid>
      <w:tr w:rsidR="008207FB" w14:paraId="22EA91A3" w14:textId="77777777" w:rsidTr="00343A0B">
        <w:tc>
          <w:tcPr>
            <w:tcW w:w="4606" w:type="dxa"/>
          </w:tcPr>
          <w:p w14:paraId="098DE43A" w14:textId="77777777" w:rsidR="008207FB" w:rsidRDefault="008207FB" w:rsidP="00036C08">
            <w:pPr>
              <w:rPr>
                <w:sz w:val="22"/>
              </w:rPr>
            </w:pPr>
            <w:r>
              <w:rPr>
                <w:noProof/>
                <w:sz w:val="22"/>
                <w:lang w:eastAsia="de-DE"/>
              </w:rPr>
              <w:drawing>
                <wp:inline distT="0" distB="0" distL="0" distR="0" wp14:anchorId="4ABA9360" wp14:editId="2DAC0C07">
                  <wp:extent cx="2656628" cy="1992399"/>
                  <wp:effectExtent l="0" t="0" r="10795" b="0"/>
                  <wp:docPr id="1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57851" cy="1993316"/>
                          </a:xfrm>
                          <a:prstGeom prst="rect">
                            <a:avLst/>
                          </a:prstGeom>
                          <a:noFill/>
                          <a:ln>
                            <a:noFill/>
                          </a:ln>
                        </pic:spPr>
                      </pic:pic>
                    </a:graphicData>
                  </a:graphic>
                </wp:inline>
              </w:drawing>
            </w:r>
            <w:r w:rsidR="008804E2" w:rsidRPr="008804E2">
              <w:rPr>
                <w:rStyle w:val="Funotenzeichen"/>
                <w:sz w:val="22"/>
              </w:rPr>
              <w:footnoteReference w:id="17"/>
            </w:r>
          </w:p>
          <w:p w14:paraId="721AEB85" w14:textId="06C7D9F4" w:rsidR="008804E2" w:rsidRPr="008804E2" w:rsidRDefault="008804E2" w:rsidP="008804E2">
            <w:pPr>
              <w:jc w:val="center"/>
              <w:rPr>
                <w:sz w:val="22"/>
              </w:rPr>
            </w:pPr>
            <w:r w:rsidRPr="008804E2">
              <w:rPr>
                <w:sz w:val="22"/>
              </w:rPr>
              <w:t>Seele als „Schlund“</w:t>
            </w:r>
          </w:p>
        </w:tc>
        <w:tc>
          <w:tcPr>
            <w:tcW w:w="4716" w:type="dxa"/>
          </w:tcPr>
          <w:p w14:paraId="35D4045D" w14:textId="3C47A646" w:rsidR="008207FB" w:rsidRDefault="008804E2" w:rsidP="0080544F">
            <w:pPr>
              <w:rPr>
                <w:sz w:val="22"/>
              </w:rPr>
            </w:pPr>
            <w:r>
              <w:rPr>
                <w:noProof/>
                <w:sz w:val="22"/>
                <w:lang w:eastAsia="de-DE"/>
              </w:rPr>
              <w:drawing>
                <wp:inline distT="0" distB="0" distL="0" distR="0" wp14:anchorId="179A442A" wp14:editId="231124AB">
                  <wp:extent cx="2689958" cy="2017395"/>
                  <wp:effectExtent l="0" t="0" r="2540" b="0"/>
                  <wp:docPr id="1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1583" cy="2018614"/>
                          </a:xfrm>
                          <a:prstGeom prst="rect">
                            <a:avLst/>
                          </a:prstGeom>
                          <a:noFill/>
                          <a:ln>
                            <a:noFill/>
                          </a:ln>
                        </pic:spPr>
                      </pic:pic>
                    </a:graphicData>
                  </a:graphic>
                </wp:inline>
              </w:drawing>
            </w:r>
            <w:r w:rsidRPr="008804E2">
              <w:rPr>
                <w:rStyle w:val="Funotenzeichen"/>
                <w:sz w:val="22"/>
              </w:rPr>
              <w:footnoteReference w:id="18"/>
            </w:r>
          </w:p>
          <w:p w14:paraId="0DCA3F49" w14:textId="21B8213B" w:rsidR="008804E2" w:rsidRPr="008804E2" w:rsidRDefault="008804E2" w:rsidP="008804E2">
            <w:pPr>
              <w:jc w:val="center"/>
              <w:rPr>
                <w:sz w:val="22"/>
              </w:rPr>
            </w:pPr>
            <w:r w:rsidRPr="008804E2">
              <w:rPr>
                <w:sz w:val="22"/>
              </w:rPr>
              <w:t xml:space="preserve">Seele als </w:t>
            </w:r>
            <w:r w:rsidRPr="008804E2">
              <w:rPr>
                <w:bCs/>
                <w:iCs/>
                <w:sz w:val="22"/>
              </w:rPr>
              <w:t>Atmung</w:t>
            </w:r>
          </w:p>
        </w:tc>
      </w:tr>
      <w:tr w:rsidR="008804E2" w14:paraId="0C095E29" w14:textId="77777777" w:rsidTr="00343A0B">
        <w:tc>
          <w:tcPr>
            <w:tcW w:w="4606" w:type="dxa"/>
          </w:tcPr>
          <w:p w14:paraId="410A42D7" w14:textId="4D94F0C3" w:rsidR="008804E2" w:rsidRPr="008804E2" w:rsidRDefault="008804E2" w:rsidP="00036C08">
            <w:pPr>
              <w:rPr>
                <w:noProof/>
                <w:sz w:val="22"/>
                <w:lang w:eastAsia="de-DE"/>
              </w:rPr>
            </w:pPr>
            <w:r>
              <w:rPr>
                <w:noProof/>
                <w:sz w:val="22"/>
                <w:lang w:eastAsia="de-DE"/>
              </w:rPr>
              <w:drawing>
                <wp:inline distT="0" distB="0" distL="0" distR="0" wp14:anchorId="79B761D9" wp14:editId="47F11DA6">
                  <wp:extent cx="2639157" cy="1979295"/>
                  <wp:effectExtent l="0" t="0" r="2540" b="1905"/>
                  <wp:docPr id="20"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9391" cy="1979471"/>
                          </a:xfrm>
                          <a:prstGeom prst="rect">
                            <a:avLst/>
                          </a:prstGeom>
                          <a:noFill/>
                          <a:ln>
                            <a:noFill/>
                          </a:ln>
                        </pic:spPr>
                      </pic:pic>
                    </a:graphicData>
                  </a:graphic>
                </wp:inline>
              </w:drawing>
            </w:r>
            <w:r w:rsidRPr="008804E2">
              <w:rPr>
                <w:rStyle w:val="Funotenzeichen"/>
                <w:sz w:val="22"/>
              </w:rPr>
              <w:footnoteReference w:id="19"/>
            </w:r>
          </w:p>
        </w:tc>
        <w:tc>
          <w:tcPr>
            <w:tcW w:w="4716" w:type="dxa"/>
          </w:tcPr>
          <w:p w14:paraId="1C50EFE8" w14:textId="77777777" w:rsidR="008804E2" w:rsidRDefault="008804E2" w:rsidP="0080544F">
            <w:pPr>
              <w:rPr>
                <w:noProof/>
                <w:sz w:val="22"/>
                <w:lang w:eastAsia="de-DE"/>
              </w:rPr>
            </w:pPr>
            <w:r>
              <w:rPr>
                <w:noProof/>
                <w:sz w:val="22"/>
                <w:lang w:eastAsia="de-DE"/>
              </w:rPr>
              <w:drawing>
                <wp:inline distT="0" distB="0" distL="0" distR="0" wp14:anchorId="1A189D1A" wp14:editId="4EB34483">
                  <wp:extent cx="2550583" cy="1912867"/>
                  <wp:effectExtent l="0" t="0" r="0" b="0"/>
                  <wp:docPr id="21"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50583" cy="1912867"/>
                          </a:xfrm>
                          <a:prstGeom prst="rect">
                            <a:avLst/>
                          </a:prstGeom>
                          <a:noFill/>
                          <a:ln>
                            <a:noFill/>
                          </a:ln>
                        </pic:spPr>
                      </pic:pic>
                    </a:graphicData>
                  </a:graphic>
                </wp:inline>
              </w:drawing>
            </w:r>
          </w:p>
          <w:p w14:paraId="41B30666" w14:textId="6CE54270" w:rsidR="008804E2" w:rsidRPr="008804E2" w:rsidRDefault="008804E2" w:rsidP="008804E2">
            <w:pPr>
              <w:jc w:val="center"/>
              <w:rPr>
                <w:noProof/>
                <w:sz w:val="22"/>
                <w:lang w:eastAsia="de-DE"/>
              </w:rPr>
            </w:pPr>
            <w:r w:rsidRPr="008804E2">
              <w:rPr>
                <w:bCs/>
                <w:iCs/>
                <w:sz w:val="22"/>
              </w:rPr>
              <w:t>das Leben</w:t>
            </w:r>
            <w:r w:rsidRPr="008804E2">
              <w:rPr>
                <w:sz w:val="22"/>
              </w:rPr>
              <w:t xml:space="preserve"> bzw. der Menschen selbst</w:t>
            </w:r>
          </w:p>
        </w:tc>
      </w:tr>
    </w:tbl>
    <w:p w14:paraId="57164E37" w14:textId="3E5342CF" w:rsidR="008207FB" w:rsidRPr="008207FB" w:rsidRDefault="0080544F" w:rsidP="0080544F">
      <w:pPr>
        <w:jc w:val="center"/>
        <w:rPr>
          <w:sz w:val="22"/>
        </w:rPr>
      </w:pPr>
      <w:r w:rsidRPr="0080544F">
        <w:rPr>
          <w:sz w:val="22"/>
        </w:rPr>
        <w:drawing>
          <wp:inline distT="0" distB="0" distL="0" distR="0" wp14:anchorId="3DCDD6ED" wp14:editId="435D0A59">
            <wp:extent cx="2593904" cy="1945428"/>
            <wp:effectExtent l="0" t="0" r="0" b="10795"/>
            <wp:docPr id="22"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94120" cy="1945590"/>
                    </a:xfrm>
                    <a:prstGeom prst="rect">
                      <a:avLst/>
                    </a:prstGeom>
                    <a:noFill/>
                    <a:ln>
                      <a:noFill/>
                    </a:ln>
                  </pic:spPr>
                </pic:pic>
              </a:graphicData>
            </a:graphic>
          </wp:inline>
        </w:drawing>
      </w:r>
      <w:r w:rsidRPr="0080544F">
        <w:rPr>
          <w:rStyle w:val="Funotenzeichen"/>
          <w:sz w:val="22"/>
        </w:rPr>
        <w:footnoteReference w:id="20"/>
      </w:r>
    </w:p>
    <w:p w14:paraId="26361AA0" w14:textId="77777777" w:rsidR="002E563B" w:rsidRDefault="002E563B" w:rsidP="002E563B">
      <w:pPr>
        <w:jc w:val="center"/>
      </w:pPr>
      <w:bookmarkStart w:id="13" w:name="OLE_LINK10"/>
      <w:bookmarkStart w:id="14" w:name="OLE_LINK11"/>
      <w:r w:rsidRPr="002E563B">
        <w:rPr>
          <w:sz w:val="22"/>
        </w:rPr>
        <w:drawing>
          <wp:inline distT="0" distB="0" distL="0" distR="0" wp14:anchorId="003DCA97" wp14:editId="76EA804C">
            <wp:extent cx="2622126" cy="1966595"/>
            <wp:effectExtent l="0" t="0" r="0" b="0"/>
            <wp:docPr id="23"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22676" cy="1967007"/>
                    </a:xfrm>
                    <a:prstGeom prst="rect">
                      <a:avLst/>
                    </a:prstGeom>
                    <a:noFill/>
                    <a:ln>
                      <a:noFill/>
                    </a:ln>
                  </pic:spPr>
                </pic:pic>
              </a:graphicData>
            </a:graphic>
          </wp:inline>
        </w:drawing>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343A0B" w:rsidRPr="00343A0B" w14:paraId="6C164E99" w14:textId="77777777" w:rsidTr="00343A0B">
        <w:tc>
          <w:tcPr>
            <w:tcW w:w="4606" w:type="dxa"/>
          </w:tcPr>
          <w:p w14:paraId="6510989F" w14:textId="1305B60D" w:rsidR="00343A0B" w:rsidRDefault="00343A0B" w:rsidP="002E563B">
            <w:pPr>
              <w:jc w:val="center"/>
            </w:pPr>
            <w:r w:rsidRPr="00343A0B">
              <w:drawing>
                <wp:inline distT="0" distB="0" distL="0" distR="0" wp14:anchorId="5D25BD01" wp14:editId="0BD0B69E">
                  <wp:extent cx="2652394" cy="1989296"/>
                  <wp:effectExtent l="0" t="0" r="0" b="0"/>
                  <wp:docPr id="35"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53006" cy="1989755"/>
                          </a:xfrm>
                          <a:prstGeom prst="rect">
                            <a:avLst/>
                          </a:prstGeom>
                          <a:noFill/>
                          <a:ln>
                            <a:noFill/>
                          </a:ln>
                        </pic:spPr>
                      </pic:pic>
                    </a:graphicData>
                  </a:graphic>
                </wp:inline>
              </w:drawing>
            </w:r>
          </w:p>
        </w:tc>
        <w:tc>
          <w:tcPr>
            <w:tcW w:w="4606" w:type="dxa"/>
          </w:tcPr>
          <w:p w14:paraId="483AAA79" w14:textId="77777777" w:rsidR="00343A0B" w:rsidRPr="00343A0B" w:rsidRDefault="00343A0B" w:rsidP="00343A0B">
            <w:pPr>
              <w:rPr>
                <w:sz w:val="22"/>
              </w:rPr>
            </w:pPr>
            <w:r w:rsidRPr="00343A0B">
              <w:rPr>
                <w:sz w:val="22"/>
              </w:rPr>
              <w:t>G</w:t>
            </w:r>
            <w:r w:rsidRPr="00343A0B">
              <w:rPr>
                <w:sz w:val="22"/>
              </w:rPr>
              <w:t xml:space="preserve">ott </w:t>
            </w:r>
            <w:r w:rsidRPr="00343A0B">
              <w:rPr>
                <w:sz w:val="22"/>
              </w:rPr>
              <w:t xml:space="preserve">ist </w:t>
            </w:r>
            <w:r w:rsidRPr="00343A0B">
              <w:rPr>
                <w:sz w:val="22"/>
              </w:rPr>
              <w:t>nicht nur Garant des Lebens, so</w:t>
            </w:r>
            <w:r w:rsidRPr="00343A0B">
              <w:rPr>
                <w:sz w:val="22"/>
              </w:rPr>
              <w:t>n</w:t>
            </w:r>
            <w:r w:rsidRPr="00343A0B">
              <w:rPr>
                <w:sz w:val="22"/>
              </w:rPr>
              <w:t>dern mehr selbst noch derjenige ist, auf den des Me</w:t>
            </w:r>
            <w:r w:rsidRPr="00343A0B">
              <w:rPr>
                <w:sz w:val="22"/>
              </w:rPr>
              <w:t>n</w:t>
            </w:r>
            <w:r w:rsidRPr="00343A0B">
              <w:rPr>
                <w:sz w:val="22"/>
              </w:rPr>
              <w:t>schen Bedürftigkeit zuletzt ausg</w:t>
            </w:r>
            <w:r w:rsidRPr="00343A0B">
              <w:rPr>
                <w:sz w:val="22"/>
              </w:rPr>
              <w:t>e</w:t>
            </w:r>
            <w:r w:rsidRPr="00343A0B">
              <w:rPr>
                <w:sz w:val="22"/>
              </w:rPr>
              <w:t>richtet ist</w:t>
            </w:r>
            <w:r w:rsidRPr="00343A0B">
              <w:rPr>
                <w:sz w:val="22"/>
              </w:rPr>
              <w:t>.</w:t>
            </w:r>
          </w:p>
          <w:p w14:paraId="48BBEA3F" w14:textId="6F765211" w:rsidR="00343A0B" w:rsidRPr="00343A0B" w:rsidRDefault="00343A0B" w:rsidP="00343A0B">
            <w:pPr>
              <w:spacing w:line="264" w:lineRule="auto"/>
              <w:rPr>
                <w:sz w:val="22"/>
              </w:rPr>
            </w:pPr>
            <w:r w:rsidRPr="00343A0B">
              <w:rPr>
                <w:sz w:val="22"/>
              </w:rPr>
              <w:t xml:space="preserve">Das Wesen des Menschen als </w:t>
            </w:r>
            <w:proofErr w:type="spellStart"/>
            <w:r w:rsidRPr="00343A0B">
              <w:rPr>
                <w:rFonts w:ascii="Bwhebb" w:hAnsi="Bwhebb"/>
                <w:sz w:val="22"/>
              </w:rPr>
              <w:t>vp,n</w:t>
            </w:r>
            <w:proofErr w:type="spellEnd"/>
            <w:r w:rsidRPr="00343A0B">
              <w:rPr>
                <w:rFonts w:ascii="Bwhebb" w:hAnsi="Bwhebb"/>
                <w:sz w:val="22"/>
              </w:rPr>
              <w:t>,</w:t>
            </w:r>
            <w:r w:rsidRPr="00343A0B">
              <w:rPr>
                <w:sz w:val="22"/>
              </w:rPr>
              <w:t xml:space="preserve"> ist nicht zu lösen von der Bezogenheit des Menschen auf Gott. Er ist das B</w:t>
            </w:r>
            <w:r w:rsidRPr="00343A0B">
              <w:rPr>
                <w:sz w:val="22"/>
              </w:rPr>
              <w:t>e</w:t>
            </w:r>
            <w:r w:rsidRPr="00343A0B">
              <w:rPr>
                <w:sz w:val="22"/>
              </w:rPr>
              <w:t>ziehungswesen, zu dem der beziehungsreiche Gott Kontakt sucht. Darin r</w:t>
            </w:r>
            <w:r w:rsidRPr="00343A0B">
              <w:rPr>
                <w:sz w:val="22"/>
              </w:rPr>
              <w:t>u</w:t>
            </w:r>
            <w:r w:rsidRPr="00343A0B">
              <w:rPr>
                <w:sz w:val="22"/>
              </w:rPr>
              <w:t xml:space="preserve">hen sein Geheimnis und sein </w:t>
            </w:r>
            <w:proofErr w:type="spellStart"/>
            <w:r w:rsidRPr="00343A0B">
              <w:rPr>
                <w:sz w:val="22"/>
              </w:rPr>
              <w:t>Pe</w:t>
            </w:r>
            <w:r w:rsidRPr="00343A0B">
              <w:rPr>
                <w:sz w:val="22"/>
              </w:rPr>
              <w:t>r</w:t>
            </w:r>
            <w:r w:rsidRPr="00343A0B">
              <w:rPr>
                <w:sz w:val="22"/>
              </w:rPr>
              <w:t>sonsein</w:t>
            </w:r>
            <w:proofErr w:type="spellEnd"/>
            <w:r w:rsidRPr="00343A0B">
              <w:rPr>
                <w:sz w:val="22"/>
              </w:rPr>
              <w:t>.</w:t>
            </w:r>
            <w:r w:rsidRPr="00343A0B">
              <w:rPr>
                <w:rStyle w:val="Funotenzeichen"/>
                <w:sz w:val="22"/>
              </w:rPr>
              <w:footnoteReference w:id="21"/>
            </w:r>
          </w:p>
        </w:tc>
      </w:tr>
      <w:tr w:rsidR="00343A0B" w:rsidRPr="00343A0B" w14:paraId="3A0DA761" w14:textId="77777777" w:rsidTr="00343A0B">
        <w:tc>
          <w:tcPr>
            <w:tcW w:w="4606" w:type="dxa"/>
          </w:tcPr>
          <w:p w14:paraId="4B945D8B" w14:textId="316BB443" w:rsidR="00343A0B" w:rsidRPr="00343A0B" w:rsidRDefault="00343A0B" w:rsidP="002E563B">
            <w:pPr>
              <w:jc w:val="center"/>
            </w:pPr>
            <w:r w:rsidRPr="00343A0B">
              <w:drawing>
                <wp:inline distT="0" distB="0" distL="0" distR="0" wp14:anchorId="0A57D667" wp14:editId="66C8EE14">
                  <wp:extent cx="2441504" cy="1831128"/>
                  <wp:effectExtent l="0" t="0" r="0" b="0"/>
                  <wp:docPr id="36"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42006" cy="1831504"/>
                          </a:xfrm>
                          <a:prstGeom prst="rect">
                            <a:avLst/>
                          </a:prstGeom>
                          <a:noFill/>
                          <a:ln>
                            <a:noFill/>
                          </a:ln>
                        </pic:spPr>
                      </pic:pic>
                    </a:graphicData>
                  </a:graphic>
                </wp:inline>
              </w:drawing>
            </w:r>
            <w:r w:rsidRPr="00343A0B">
              <w:rPr>
                <w:rStyle w:val="Funotenzeichen"/>
                <w:sz w:val="22"/>
              </w:rPr>
              <w:footnoteReference w:id="22"/>
            </w:r>
          </w:p>
        </w:tc>
        <w:tc>
          <w:tcPr>
            <w:tcW w:w="4606" w:type="dxa"/>
          </w:tcPr>
          <w:p w14:paraId="45626C1A" w14:textId="77777777" w:rsidR="00343A0B" w:rsidRDefault="00343A0B" w:rsidP="00343A0B">
            <w:pPr>
              <w:rPr>
                <w:sz w:val="22"/>
              </w:rPr>
            </w:pPr>
          </w:p>
          <w:p w14:paraId="6BD9FE6E" w14:textId="77777777" w:rsidR="00343A0B" w:rsidRDefault="00343A0B" w:rsidP="00343A0B">
            <w:pPr>
              <w:rPr>
                <w:sz w:val="22"/>
              </w:rPr>
            </w:pPr>
          </w:p>
          <w:p w14:paraId="15D57C49" w14:textId="46226DAA" w:rsidR="00343A0B" w:rsidRPr="00343A0B" w:rsidRDefault="00343A0B" w:rsidP="00343A0B">
            <w:r w:rsidRPr="00343A0B">
              <w:rPr>
                <w:sz w:val="22"/>
              </w:rPr>
              <w:t xml:space="preserve">Das Herzstück von Seelsorge ist: Ruhe finden für unsere Seele (vgl. </w:t>
            </w:r>
            <w:proofErr w:type="spellStart"/>
            <w:r w:rsidRPr="00343A0B">
              <w:rPr>
                <w:sz w:val="22"/>
              </w:rPr>
              <w:t>Mt</w:t>
            </w:r>
            <w:proofErr w:type="spellEnd"/>
            <w:r w:rsidRPr="00343A0B">
              <w:rPr>
                <w:sz w:val="22"/>
              </w:rPr>
              <w:t xml:space="preserve"> 11,25-30).</w:t>
            </w:r>
          </w:p>
        </w:tc>
      </w:tr>
    </w:tbl>
    <w:bookmarkEnd w:id="13"/>
    <w:bookmarkEnd w:id="14"/>
    <w:p w14:paraId="554078D4" w14:textId="77777777" w:rsidR="0017325D" w:rsidRPr="0017325D" w:rsidRDefault="0017325D" w:rsidP="00036C08">
      <w:pPr>
        <w:rPr>
          <w:noProof/>
          <w:sz w:val="22"/>
        </w:rPr>
      </w:pPr>
      <w:r w:rsidRPr="0017325D">
        <w:rPr>
          <w:sz w:val="22"/>
        </w:rPr>
        <w:t xml:space="preserve">Beim Umgang mit </w:t>
      </w:r>
      <w:r w:rsidR="00036C08" w:rsidRPr="0017325D">
        <w:rPr>
          <w:sz w:val="22"/>
        </w:rPr>
        <w:t xml:space="preserve">populären „Seelenvorstellungen“ </w:t>
      </w:r>
      <w:r w:rsidRPr="0017325D">
        <w:rPr>
          <w:sz w:val="22"/>
        </w:rPr>
        <w:t xml:space="preserve">hilft </w:t>
      </w:r>
      <w:r w:rsidR="00036C08" w:rsidRPr="0017325D">
        <w:rPr>
          <w:noProof/>
          <w:sz w:val="22"/>
        </w:rPr>
        <w:t>Paul M. Zulehners Anregung, sich in „empathischer Spiritualitätskritik“ zu üben.</w:t>
      </w:r>
      <w:r w:rsidR="00036C08" w:rsidRPr="0017325D">
        <w:rPr>
          <w:rStyle w:val="Funotenzeichen"/>
          <w:sz w:val="22"/>
        </w:rPr>
        <w:footnoteReference w:id="23"/>
      </w:r>
      <w:r w:rsidR="00036C08" w:rsidRPr="0017325D">
        <w:rPr>
          <w:noProof/>
          <w:sz w:val="22"/>
        </w:rPr>
        <w:t xml:space="preserve"> </w:t>
      </w:r>
      <w:r w:rsidRPr="0017325D">
        <w:rPr>
          <w:noProof/>
          <w:sz w:val="22"/>
        </w:rPr>
        <w:t xml:space="preserve">Diese </w:t>
      </w:r>
      <w:r w:rsidR="00036C08" w:rsidRPr="0017325D">
        <w:rPr>
          <w:noProof/>
          <w:sz w:val="22"/>
        </w:rPr>
        <w:t xml:space="preserve">sucht und achtet zuerst das religiöse Fragen und Sehnen, wir ergänzen: die seelsorgliche Frage hinter den ja meist nicht mit starker Überzeugung vorgetragenen religiösen Bildern. </w:t>
      </w:r>
    </w:p>
    <w:p w14:paraId="4BBF9CF3" w14:textId="384AE21E" w:rsidR="0017325D" w:rsidRPr="0017325D" w:rsidRDefault="0017325D" w:rsidP="0017325D">
      <w:pPr>
        <w:ind w:left="284"/>
        <w:rPr>
          <w:i/>
          <w:noProof/>
          <w:sz w:val="20"/>
        </w:rPr>
      </w:pPr>
      <w:r w:rsidRPr="0017325D">
        <w:rPr>
          <w:i/>
          <w:noProof/>
          <w:sz w:val="20"/>
        </w:rPr>
        <w:t xml:space="preserve">Da sagt z.B. jemand sagt am Grab: „Herr Pfarrer, am Grab war da plötzlich eine Libelle, und die flog immer hin und her und kam zum Grab zurück. So etwas gibt es doch hier sonst nicht. Das war doch bestimmt die Seele von unserem Lieben, nicht wahr?“ </w:t>
      </w:r>
    </w:p>
    <w:p w14:paraId="697A7BF5" w14:textId="10F4E781" w:rsidR="00036C08" w:rsidRPr="0017325D" w:rsidRDefault="00036C08" w:rsidP="00036C08">
      <w:pPr>
        <w:rPr>
          <w:noProof/>
          <w:sz w:val="20"/>
        </w:rPr>
      </w:pPr>
      <w:r w:rsidRPr="0017325D">
        <w:rPr>
          <w:noProof/>
          <w:sz w:val="20"/>
        </w:rPr>
        <w:t xml:space="preserve">Seelsorglich wäre es </w:t>
      </w:r>
      <w:r w:rsidR="0017325D" w:rsidRPr="0017325D">
        <w:rPr>
          <w:noProof/>
          <w:sz w:val="20"/>
        </w:rPr>
        <w:t xml:space="preserve">hier </w:t>
      </w:r>
      <w:r w:rsidRPr="0017325D">
        <w:rPr>
          <w:noProof/>
          <w:sz w:val="20"/>
        </w:rPr>
        <w:t>m.E. weder, ihn dogmatisch zu beschimpfen, noch, ihn in seiner Sicht einfach zu bestätigen. Alternativ kann aber ein Seelsorger nach dem Hoffen und Bangen in den Worten dieses Menschen suchen (und nicht nur nach der Metapher, in die er dieses Hoffen und Bangen gießt), nach der Sehnsucht und der rudimentären Ahnung von etwas, das mehr ist als der Tod, und darauf kann er empathisch eingehen und von der christlichen Hoffnung sprechen.</w:t>
      </w:r>
    </w:p>
    <w:p w14:paraId="1E2B62D3" w14:textId="37C8F1DC" w:rsidR="0017325D" w:rsidRDefault="002F6DEC" w:rsidP="002F6DEC">
      <w:pPr>
        <w:jc w:val="center"/>
      </w:pPr>
      <w:r w:rsidRPr="002F6DEC">
        <w:drawing>
          <wp:inline distT="0" distB="0" distL="0" distR="0" wp14:anchorId="5617D4D2" wp14:editId="63357682">
            <wp:extent cx="2335742" cy="1751807"/>
            <wp:effectExtent l="0" t="0" r="1270" b="1270"/>
            <wp:docPr id="37"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35742" cy="1751807"/>
                    </a:xfrm>
                    <a:prstGeom prst="rect">
                      <a:avLst/>
                    </a:prstGeom>
                    <a:noFill/>
                    <a:ln>
                      <a:noFill/>
                    </a:ln>
                  </pic:spPr>
                </pic:pic>
              </a:graphicData>
            </a:graphic>
          </wp:inline>
        </w:drawing>
      </w:r>
      <w:r w:rsidRPr="002F6DEC">
        <w:rPr>
          <w:rStyle w:val="Funotenzeichen"/>
          <w:rFonts w:asciiTheme="minorHAnsi" w:hAnsiTheme="minorHAnsi"/>
          <w:sz w:val="22"/>
        </w:rPr>
        <w:footnoteReference w:id="24"/>
      </w:r>
    </w:p>
    <w:p w14:paraId="0E6EB30E" w14:textId="77777777" w:rsidR="002F6DEC" w:rsidRPr="002F6DEC" w:rsidRDefault="002F6DEC" w:rsidP="00036C08">
      <w:pPr>
        <w:rPr>
          <w:sz w:val="22"/>
        </w:rPr>
      </w:pPr>
      <w:r w:rsidRPr="002F6DEC">
        <w:rPr>
          <w:sz w:val="22"/>
        </w:rPr>
        <w:t xml:space="preserve">Die </w:t>
      </w:r>
      <w:r w:rsidR="00036C08" w:rsidRPr="002F6DEC">
        <w:rPr>
          <w:sz w:val="22"/>
        </w:rPr>
        <w:t xml:space="preserve">ängstliche Sorge, das </w:t>
      </w:r>
      <w:proofErr w:type="spellStart"/>
      <w:r w:rsidR="00036C08" w:rsidRPr="002F6DEC">
        <w:rPr>
          <w:sz w:val="22"/>
        </w:rPr>
        <w:t>Überbesorgtsein</w:t>
      </w:r>
      <w:proofErr w:type="spellEnd"/>
      <w:r w:rsidR="00036C08" w:rsidRPr="002F6DEC">
        <w:rPr>
          <w:sz w:val="22"/>
        </w:rPr>
        <w:t xml:space="preserve"> um sich selbst oder andere </w:t>
      </w:r>
      <w:r w:rsidRPr="002F6DEC">
        <w:rPr>
          <w:sz w:val="22"/>
        </w:rPr>
        <w:t xml:space="preserve">wird </w:t>
      </w:r>
      <w:r w:rsidR="00036C08" w:rsidRPr="002F6DEC">
        <w:rPr>
          <w:sz w:val="22"/>
        </w:rPr>
        <w:t>kritisch gesehen und z</w:t>
      </w:r>
      <w:r w:rsidR="00036C08" w:rsidRPr="002F6DEC">
        <w:rPr>
          <w:sz w:val="22"/>
        </w:rPr>
        <w:t>u</w:t>
      </w:r>
      <w:r w:rsidR="00036C08" w:rsidRPr="002F6DEC">
        <w:rPr>
          <w:sz w:val="22"/>
        </w:rPr>
        <w:t>gleich getröstet, weil sich ja Gott der Seele annimmt</w:t>
      </w:r>
      <w:r w:rsidRPr="002F6DEC">
        <w:rPr>
          <w:sz w:val="22"/>
        </w:rPr>
        <w:t>. D</w:t>
      </w:r>
      <w:r w:rsidR="00036C08" w:rsidRPr="002F6DEC">
        <w:rPr>
          <w:sz w:val="22"/>
        </w:rPr>
        <w:t xml:space="preserve">ie tätige Fürsorge </w:t>
      </w:r>
      <w:r w:rsidRPr="002F6DEC">
        <w:rPr>
          <w:sz w:val="22"/>
        </w:rPr>
        <w:t xml:space="preserve">hingegen wird </w:t>
      </w:r>
      <w:r w:rsidR="00036C08" w:rsidRPr="002F6DEC">
        <w:rPr>
          <w:sz w:val="22"/>
        </w:rPr>
        <w:t>positiv b</w:t>
      </w:r>
      <w:r w:rsidR="00036C08" w:rsidRPr="002F6DEC">
        <w:rPr>
          <w:sz w:val="22"/>
        </w:rPr>
        <w:t>e</w:t>
      </w:r>
      <w:r w:rsidR="00036C08" w:rsidRPr="002F6DEC">
        <w:rPr>
          <w:sz w:val="22"/>
        </w:rPr>
        <w:t>wertet. Sie hat ihr Urbild in Jesus von Nazareth, der Gottes Sorge entschleiert. J</w:t>
      </w:r>
      <w:r w:rsidR="00036C08" w:rsidRPr="002F6DEC">
        <w:rPr>
          <w:sz w:val="22"/>
        </w:rPr>
        <w:t>e</w:t>
      </w:r>
      <w:r w:rsidR="00036C08" w:rsidRPr="002F6DEC">
        <w:rPr>
          <w:sz w:val="22"/>
        </w:rPr>
        <w:t>sus ist „das Sich-kümmern Gottes in Person“.</w:t>
      </w:r>
      <w:r w:rsidR="00036C08" w:rsidRPr="002F6DEC">
        <w:rPr>
          <w:rStyle w:val="Funotenzeichen"/>
          <w:sz w:val="22"/>
        </w:rPr>
        <w:footnoteReference w:id="25"/>
      </w:r>
      <w:r w:rsidR="00036C08" w:rsidRPr="002F6DEC">
        <w:rPr>
          <w:rStyle w:val="Funotenzeichen"/>
          <w:sz w:val="22"/>
        </w:rPr>
        <w:t xml:space="preserve"> </w:t>
      </w:r>
      <w:r w:rsidR="00036C08" w:rsidRPr="002F6DEC">
        <w:rPr>
          <w:sz w:val="22"/>
        </w:rPr>
        <w:t xml:space="preserve">Besonders verdichtet erscheint Jesu Sorge etwa in </w:t>
      </w:r>
      <w:proofErr w:type="spellStart"/>
      <w:r w:rsidR="00036C08" w:rsidRPr="002F6DEC">
        <w:rPr>
          <w:sz w:val="22"/>
        </w:rPr>
        <w:t>Mt</w:t>
      </w:r>
      <w:proofErr w:type="spellEnd"/>
      <w:r w:rsidR="00036C08" w:rsidRPr="002F6DEC">
        <w:rPr>
          <w:sz w:val="22"/>
        </w:rPr>
        <w:t xml:space="preserve"> 9,36: „Und als er das Volk sah, jammerte es ihn, denn sie waren verschmachtet und zerstreut wie die Schafe, die ke</w:t>
      </w:r>
      <w:r w:rsidR="00036C08" w:rsidRPr="002F6DEC">
        <w:rPr>
          <w:sz w:val="22"/>
        </w:rPr>
        <w:t>i</w:t>
      </w:r>
      <w:r w:rsidR="00036C08" w:rsidRPr="002F6DEC">
        <w:rPr>
          <w:sz w:val="22"/>
        </w:rPr>
        <w:t xml:space="preserve">nen Hirten haben.“ </w:t>
      </w:r>
    </w:p>
    <w:p w14:paraId="409CBCF9" w14:textId="77777777" w:rsidR="002F6DEC" w:rsidRPr="002F6DEC" w:rsidRDefault="00036C08" w:rsidP="002F6DEC">
      <w:pPr>
        <w:ind w:left="284"/>
        <w:rPr>
          <w:sz w:val="22"/>
        </w:rPr>
      </w:pPr>
      <w:r w:rsidRPr="002F6DEC">
        <w:rPr>
          <w:sz w:val="22"/>
        </w:rPr>
        <w:t xml:space="preserve">Sorge </w:t>
      </w:r>
      <w:r w:rsidR="002F6DEC" w:rsidRPr="002F6DEC">
        <w:rPr>
          <w:sz w:val="22"/>
        </w:rPr>
        <w:t xml:space="preserve">ist </w:t>
      </w:r>
      <w:r w:rsidRPr="002F6DEC">
        <w:rPr>
          <w:sz w:val="22"/>
        </w:rPr>
        <w:t>„die Christus entsprechende, ganzheitlich-fürsorgliche Hinwendung zum konkreten Me</w:t>
      </w:r>
      <w:r w:rsidRPr="002F6DEC">
        <w:rPr>
          <w:sz w:val="22"/>
        </w:rPr>
        <w:t>n</w:t>
      </w:r>
      <w:r w:rsidRPr="002F6DEC">
        <w:rPr>
          <w:sz w:val="22"/>
        </w:rPr>
        <w:t>schen. Nicht das Ängstliche, sondern das Sich-Erbarmende und seine Dichte macht den Sorgech</w:t>
      </w:r>
      <w:r w:rsidRPr="002F6DEC">
        <w:rPr>
          <w:sz w:val="22"/>
        </w:rPr>
        <w:t>a</w:t>
      </w:r>
      <w:r w:rsidRPr="002F6DEC">
        <w:rPr>
          <w:sz w:val="22"/>
        </w:rPr>
        <w:t>rakter der Seelsorge aus.“</w:t>
      </w:r>
      <w:r w:rsidR="002F6DEC" w:rsidRPr="002F6DEC">
        <w:rPr>
          <w:sz w:val="22"/>
        </w:rPr>
        <w:t xml:space="preserve"> (Manfred Seitz</w:t>
      </w:r>
      <w:r w:rsidRPr="002F6DEC">
        <w:rPr>
          <w:rStyle w:val="Funotenzeichen"/>
          <w:sz w:val="22"/>
        </w:rPr>
        <w:footnoteReference w:id="26"/>
      </w:r>
      <w:r w:rsidR="002F6DEC" w:rsidRPr="002F6DEC">
        <w:rPr>
          <w:sz w:val="22"/>
        </w:rPr>
        <w:t>)</w:t>
      </w:r>
    </w:p>
    <w:p w14:paraId="5F579EDE" w14:textId="77777777" w:rsidR="002F6DEC" w:rsidRDefault="00036C08" w:rsidP="00036C08">
      <w:r>
        <w:t xml:space="preserve">Aus der Sorge Jesu </w:t>
      </w:r>
      <w:r w:rsidR="002F6DEC">
        <w:t xml:space="preserve">heraus </w:t>
      </w:r>
      <w:r>
        <w:t xml:space="preserve">wächst der </w:t>
      </w:r>
      <w:r w:rsidRPr="005F599E">
        <w:rPr>
          <w:b/>
          <w:i/>
        </w:rPr>
        <w:t>seelsorgliche Dienst der Gemeinde</w:t>
      </w:r>
      <w:r w:rsidR="002F6DEC">
        <w:t>:</w:t>
      </w:r>
      <w:r>
        <w:t xml:space="preserve"> </w:t>
      </w:r>
    </w:p>
    <w:p w14:paraId="2C3E0173" w14:textId="7FF60F1C" w:rsidR="002F6DEC" w:rsidRDefault="002F6DEC" w:rsidP="002F6DEC">
      <w:pPr>
        <w:jc w:val="center"/>
      </w:pPr>
      <w:r w:rsidRPr="002F6DEC">
        <w:drawing>
          <wp:inline distT="0" distB="0" distL="0" distR="0" wp14:anchorId="7F1DD5A2" wp14:editId="5C1091FE">
            <wp:extent cx="3011593" cy="2258695"/>
            <wp:effectExtent l="0" t="0" r="11430" b="1905"/>
            <wp:docPr id="38"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11795" cy="2258847"/>
                    </a:xfrm>
                    <a:prstGeom prst="rect">
                      <a:avLst/>
                    </a:prstGeom>
                    <a:noFill/>
                    <a:ln>
                      <a:noFill/>
                    </a:ln>
                  </pic:spPr>
                </pic:pic>
              </a:graphicData>
            </a:graphic>
          </wp:inline>
        </w:drawing>
      </w:r>
      <w:r w:rsidRPr="002F6DEC">
        <w:rPr>
          <w:rStyle w:val="Funotenzeichen"/>
          <w:sz w:val="22"/>
        </w:rPr>
        <w:footnoteReference w:id="27"/>
      </w:r>
    </w:p>
    <w:p w14:paraId="5D590B74" w14:textId="51333860" w:rsidR="00036C08" w:rsidRDefault="00036C08" w:rsidP="002F6DEC">
      <w:pPr>
        <w:rPr>
          <w:sz w:val="22"/>
        </w:rPr>
      </w:pPr>
      <w:r w:rsidRPr="002F6DEC">
        <w:rPr>
          <w:sz w:val="22"/>
        </w:rPr>
        <w:t>Als Seelsorger geht der Auferstandene durch die Zeiten und nimmt sich auch durch irdisch-menschliche Mittel seiner Menschen an. In diesem abgeleiteten, nicht-unabhängigen Sinn kann es auch von der Gemeinde heißen, dass sie für Seelen sorgt.</w:t>
      </w:r>
    </w:p>
    <w:p w14:paraId="5A2A8F24" w14:textId="7DEC5711" w:rsidR="002F6DEC" w:rsidRPr="002F6DEC" w:rsidRDefault="002F6DEC" w:rsidP="002F6DEC">
      <w:pPr>
        <w:jc w:val="center"/>
        <w:rPr>
          <w:sz w:val="22"/>
        </w:rPr>
      </w:pPr>
      <w:r w:rsidRPr="002F6DEC">
        <w:rPr>
          <w:sz w:val="22"/>
        </w:rPr>
        <w:drawing>
          <wp:inline distT="0" distB="0" distL="0" distR="0" wp14:anchorId="79450457" wp14:editId="026EB73C">
            <wp:extent cx="2545292" cy="1908969"/>
            <wp:effectExtent l="0" t="0" r="0" b="0"/>
            <wp:docPr id="39"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45292" cy="1908969"/>
                    </a:xfrm>
                    <a:prstGeom prst="rect">
                      <a:avLst/>
                    </a:prstGeom>
                    <a:noFill/>
                    <a:ln>
                      <a:noFill/>
                    </a:ln>
                  </pic:spPr>
                </pic:pic>
              </a:graphicData>
            </a:graphic>
          </wp:inline>
        </w:drawing>
      </w:r>
      <w:r w:rsidRPr="002F6DEC">
        <w:rPr>
          <w:rStyle w:val="Funotenzeichen"/>
          <w:sz w:val="22"/>
        </w:rPr>
        <w:footnoteReference w:id="28"/>
      </w:r>
    </w:p>
    <w:p w14:paraId="1770D08A" w14:textId="77777777" w:rsidR="006523D3" w:rsidRPr="006523D3" w:rsidRDefault="00036C08" w:rsidP="00036C08">
      <w:pPr>
        <w:rPr>
          <w:sz w:val="22"/>
        </w:rPr>
      </w:pPr>
      <w:r w:rsidRPr="006523D3">
        <w:rPr>
          <w:sz w:val="22"/>
        </w:rPr>
        <w:t>Der Auferstandene ist Subjekt dieser Seelsorge. Das soll auch erkennbar werden und zum Ausdruck kommen. Wir haben es zu tun mit der Sorge Gottes um seinen bedürftigen Me</w:t>
      </w:r>
      <w:r w:rsidRPr="006523D3">
        <w:rPr>
          <w:sz w:val="22"/>
        </w:rPr>
        <w:t>n</w:t>
      </w:r>
      <w:r w:rsidRPr="006523D3">
        <w:rPr>
          <w:sz w:val="22"/>
        </w:rPr>
        <w:t>schen und mit dem auf menschliche Bedürftigkeit ausgerichteten Zeugnis von der Hilfe Jesu Christi.</w:t>
      </w:r>
      <w:r w:rsidR="006523D3" w:rsidRPr="006523D3">
        <w:rPr>
          <w:sz w:val="22"/>
        </w:rPr>
        <w:t xml:space="preserve"> </w:t>
      </w:r>
      <w:r w:rsidRPr="006523D3">
        <w:rPr>
          <w:sz w:val="22"/>
        </w:rPr>
        <w:t>Neben dieser Fürso</w:t>
      </w:r>
      <w:r w:rsidRPr="006523D3">
        <w:rPr>
          <w:sz w:val="22"/>
        </w:rPr>
        <w:t>r</w:t>
      </w:r>
      <w:r w:rsidRPr="006523D3">
        <w:rPr>
          <w:sz w:val="22"/>
        </w:rPr>
        <w:t xml:space="preserve">ge für andere gibt es auch eine berechtigte Sorge um die eigene Seele. </w:t>
      </w:r>
    </w:p>
    <w:p w14:paraId="5985AEF3" w14:textId="77777777" w:rsidR="00A7143E" w:rsidRDefault="00A7143E" w:rsidP="006523D3">
      <w:pPr>
        <w:rPr>
          <w:rFonts w:asciiTheme="minorHAnsi" w:hAnsiTheme="minorHAnsi"/>
          <w:sz w:val="21"/>
          <w:szCs w:val="21"/>
        </w:rPr>
      </w:pPr>
    </w:p>
    <w:p w14:paraId="7A605C28" w14:textId="77777777" w:rsidR="000274B2" w:rsidRDefault="000274B2">
      <w:pPr>
        <w:spacing w:after="0" w:line="240" w:lineRule="auto"/>
        <w:rPr>
          <w:b/>
          <w:bCs/>
          <w:color w:val="4F81BD"/>
        </w:rPr>
      </w:pPr>
      <w:r>
        <w:br w:type="page"/>
      </w:r>
    </w:p>
    <w:p w14:paraId="1C3AE2E3" w14:textId="1C6F7175" w:rsidR="00A7143E" w:rsidRDefault="00A7143E" w:rsidP="00A7143E">
      <w:pPr>
        <w:pStyle w:val="berschrift3"/>
      </w:pPr>
      <w:r>
        <w:t>Literatur</w:t>
      </w:r>
    </w:p>
    <w:p w14:paraId="0E47B2F9" w14:textId="77777777" w:rsidR="00A7143E" w:rsidRPr="000274B2" w:rsidRDefault="00A7143E" w:rsidP="00A7143E">
      <w:pPr>
        <w:pStyle w:val="EndNoteBibliography"/>
        <w:spacing w:after="0"/>
        <w:ind w:left="284" w:hanging="284"/>
        <w:rPr>
          <w:noProof/>
          <w:sz w:val="21"/>
          <w:szCs w:val="21"/>
        </w:rPr>
      </w:pPr>
      <w:r w:rsidRPr="000274B2">
        <w:rPr>
          <w:rFonts w:asciiTheme="minorHAnsi" w:hAnsiTheme="minorHAnsi"/>
          <w:sz w:val="21"/>
          <w:szCs w:val="21"/>
        </w:rPr>
        <w:fldChar w:fldCharType="begin"/>
      </w:r>
      <w:r w:rsidRPr="000274B2">
        <w:rPr>
          <w:rFonts w:asciiTheme="minorHAnsi" w:hAnsiTheme="minorHAnsi"/>
          <w:sz w:val="21"/>
          <w:szCs w:val="21"/>
        </w:rPr>
        <w:instrText xml:space="preserve"> ADDIN EN.REFLIST </w:instrText>
      </w:r>
      <w:r w:rsidRPr="000274B2">
        <w:rPr>
          <w:rFonts w:asciiTheme="minorHAnsi" w:hAnsiTheme="minorHAnsi"/>
          <w:sz w:val="21"/>
          <w:szCs w:val="21"/>
        </w:rPr>
        <w:fldChar w:fldCharType="separate"/>
      </w:r>
      <w:r w:rsidRPr="000274B2">
        <w:rPr>
          <w:noProof/>
          <w:sz w:val="21"/>
          <w:szCs w:val="21"/>
        </w:rPr>
        <w:t>Abromeit, Hans-Jürgen: "Alle Tage!" Predigt über Matthäus 28,16-20, ThBeitr 33 (2002), 113-116.</w:t>
      </w:r>
    </w:p>
    <w:p w14:paraId="59F8AD36" w14:textId="77777777" w:rsidR="00A7143E" w:rsidRPr="000274B2" w:rsidRDefault="00A7143E" w:rsidP="00A7143E">
      <w:pPr>
        <w:pStyle w:val="EndNoteBibliography"/>
        <w:spacing w:after="0"/>
        <w:ind w:left="284" w:hanging="284"/>
        <w:rPr>
          <w:noProof/>
          <w:sz w:val="21"/>
          <w:szCs w:val="21"/>
        </w:rPr>
      </w:pPr>
      <w:r w:rsidRPr="000274B2">
        <w:rPr>
          <w:noProof/>
          <w:sz w:val="21"/>
          <w:szCs w:val="21"/>
        </w:rPr>
        <w:t>Bonhoeffer, Thomas: Ursprung und Wesen der christlichen Seelsorge, München 1985.</w:t>
      </w:r>
    </w:p>
    <w:p w14:paraId="0E69A029" w14:textId="77777777" w:rsidR="00A7143E" w:rsidRPr="000274B2" w:rsidRDefault="00A7143E" w:rsidP="00A7143E">
      <w:pPr>
        <w:pStyle w:val="EndNoteBibliography"/>
        <w:spacing w:after="0"/>
        <w:ind w:left="284" w:hanging="284"/>
        <w:rPr>
          <w:noProof/>
          <w:sz w:val="21"/>
          <w:szCs w:val="21"/>
        </w:rPr>
      </w:pPr>
      <w:r w:rsidRPr="000274B2">
        <w:rPr>
          <w:noProof/>
          <w:sz w:val="21"/>
          <w:szCs w:val="21"/>
        </w:rPr>
        <w:t>Bukowski, Peter: Die Bibel ins Gespräch bringen, Neukirchen-Vluyn 4. Aufl. 1999.</w:t>
      </w:r>
    </w:p>
    <w:p w14:paraId="6A6836CB" w14:textId="77777777" w:rsidR="00A7143E" w:rsidRPr="000274B2" w:rsidRDefault="00A7143E" w:rsidP="00A7143E">
      <w:pPr>
        <w:pStyle w:val="EndNoteBibliography"/>
        <w:spacing w:after="0"/>
        <w:ind w:left="284" w:hanging="284"/>
        <w:rPr>
          <w:noProof/>
          <w:sz w:val="21"/>
          <w:szCs w:val="21"/>
        </w:rPr>
      </w:pPr>
      <w:r w:rsidRPr="000274B2">
        <w:rPr>
          <w:noProof/>
          <w:sz w:val="21"/>
          <w:szCs w:val="21"/>
        </w:rPr>
        <w:t>Dieterich, Michael: Einführung in die Allgemeine Psychotherapie und Seelsorge, Wuppertal 2001.</w:t>
      </w:r>
    </w:p>
    <w:p w14:paraId="2D336AE4" w14:textId="485928BC" w:rsidR="00A7143E" w:rsidRPr="000274B2" w:rsidRDefault="00A7143E" w:rsidP="00A7143E">
      <w:pPr>
        <w:pStyle w:val="EndNoteBibliography"/>
        <w:spacing w:after="0"/>
        <w:ind w:left="284" w:hanging="284"/>
        <w:rPr>
          <w:b/>
          <w:noProof/>
          <w:sz w:val="21"/>
          <w:szCs w:val="21"/>
        </w:rPr>
      </w:pPr>
      <w:r w:rsidRPr="000274B2">
        <w:rPr>
          <w:b/>
          <w:noProof/>
          <w:sz w:val="21"/>
          <w:szCs w:val="21"/>
        </w:rPr>
        <w:t>Herbst, Michael: beziehungsweise. Grundlagen und Praxisfelder evangelischer Seelsorge, Neukirchen Vluyn 2. Aufl. 2013, besonders Kap. 4.</w:t>
      </w:r>
    </w:p>
    <w:p w14:paraId="2CF79596" w14:textId="77777777" w:rsidR="00A7143E" w:rsidRPr="000274B2" w:rsidRDefault="00A7143E" w:rsidP="00A7143E">
      <w:pPr>
        <w:pStyle w:val="EndNoteBibliography"/>
        <w:spacing w:after="0"/>
        <w:ind w:left="284" w:hanging="284"/>
        <w:rPr>
          <w:noProof/>
          <w:sz w:val="21"/>
          <w:szCs w:val="21"/>
        </w:rPr>
      </w:pPr>
      <w:r w:rsidRPr="000274B2">
        <w:rPr>
          <w:noProof/>
          <w:sz w:val="21"/>
          <w:szCs w:val="21"/>
        </w:rPr>
        <w:t>Klessmann, Michael: Seelsorge. Begleitung, Begegnung, Lebensdeutung im Horizont des christlichen Glaubens. Ein Lehrbuch, Neukirchen-Vluyn 2. Aufl. 2009.</w:t>
      </w:r>
    </w:p>
    <w:p w14:paraId="3B81CBE7" w14:textId="77777777" w:rsidR="00A7143E" w:rsidRPr="000274B2" w:rsidRDefault="00A7143E" w:rsidP="00A7143E">
      <w:pPr>
        <w:pStyle w:val="EndNoteBibliography"/>
        <w:spacing w:after="0"/>
        <w:ind w:left="284" w:hanging="284"/>
        <w:rPr>
          <w:noProof/>
          <w:sz w:val="21"/>
          <w:szCs w:val="21"/>
        </w:rPr>
      </w:pPr>
      <w:r w:rsidRPr="000274B2">
        <w:rPr>
          <w:noProof/>
          <w:sz w:val="21"/>
          <w:szCs w:val="21"/>
        </w:rPr>
        <w:t>Kübler-Ross, Elisabeth: Kind und Tod, Stuttgart 4. Aufl. 1990.</w:t>
      </w:r>
    </w:p>
    <w:p w14:paraId="093DF21E" w14:textId="77777777" w:rsidR="00A7143E" w:rsidRPr="000274B2" w:rsidRDefault="00A7143E" w:rsidP="00A7143E">
      <w:pPr>
        <w:pStyle w:val="EndNoteBibliography"/>
        <w:spacing w:after="0"/>
        <w:ind w:left="284" w:hanging="284"/>
        <w:rPr>
          <w:noProof/>
          <w:sz w:val="21"/>
          <w:szCs w:val="21"/>
        </w:rPr>
      </w:pPr>
      <w:r w:rsidRPr="000274B2">
        <w:rPr>
          <w:noProof/>
          <w:sz w:val="21"/>
          <w:szCs w:val="21"/>
        </w:rPr>
        <w:t>Möller, Christian: Entstehung und Prägung des Begriffs Seelsorge, in: Christian Möller (Hg.): Geschichte der Seelsorge in Einzelporträts, Göttingen 1994, 9-18.</w:t>
      </w:r>
    </w:p>
    <w:p w14:paraId="6936369D" w14:textId="77777777" w:rsidR="00A7143E" w:rsidRPr="000274B2" w:rsidRDefault="00A7143E" w:rsidP="00A7143E">
      <w:pPr>
        <w:pStyle w:val="EndNoteBibliography"/>
        <w:spacing w:after="0"/>
        <w:ind w:left="284" w:hanging="284"/>
        <w:rPr>
          <w:noProof/>
          <w:sz w:val="21"/>
          <w:szCs w:val="21"/>
        </w:rPr>
      </w:pPr>
      <w:r w:rsidRPr="000274B2">
        <w:rPr>
          <w:noProof/>
          <w:sz w:val="21"/>
          <w:szCs w:val="21"/>
        </w:rPr>
        <w:t>Naurath, Elisabeth: Die Seele spüren. Herausforderungen an die gegenwärtige Seelsorge, PTh 92 (2003), 98-113.</w:t>
      </w:r>
    </w:p>
    <w:p w14:paraId="1D16D19A" w14:textId="77777777" w:rsidR="00A7143E" w:rsidRPr="000274B2" w:rsidRDefault="00A7143E" w:rsidP="00A7143E">
      <w:pPr>
        <w:pStyle w:val="EndNoteBibliography"/>
        <w:spacing w:after="0"/>
        <w:ind w:left="284" w:hanging="284"/>
        <w:rPr>
          <w:noProof/>
          <w:sz w:val="21"/>
          <w:szCs w:val="21"/>
        </w:rPr>
      </w:pPr>
      <w:r w:rsidRPr="000274B2">
        <w:rPr>
          <w:noProof/>
          <w:sz w:val="21"/>
          <w:szCs w:val="21"/>
        </w:rPr>
        <w:t>Rösel, Martin: Die Geburt der Seele in der Übersetzung. Von der hebräischen näfäsch über die psyche der LXX zur deutschen Seele, in: Andreas Wagner (Hg.): Anthropologische Aufbrüche. Alttestamentliche und interdisziplinäre Zugänge zur historischen Anthropologie, Göttingen 2009, 151-170.</w:t>
      </w:r>
    </w:p>
    <w:p w14:paraId="64C0A633" w14:textId="77777777" w:rsidR="00A7143E" w:rsidRPr="000274B2" w:rsidRDefault="00A7143E" w:rsidP="00A7143E">
      <w:pPr>
        <w:pStyle w:val="EndNoteBibliography"/>
        <w:spacing w:after="0"/>
        <w:ind w:left="284" w:hanging="284"/>
        <w:rPr>
          <w:noProof/>
          <w:sz w:val="21"/>
          <w:szCs w:val="21"/>
        </w:rPr>
      </w:pPr>
      <w:r w:rsidRPr="000274B2">
        <w:rPr>
          <w:noProof/>
          <w:sz w:val="21"/>
          <w:szCs w:val="21"/>
        </w:rPr>
        <w:t>Schmitz, Hermann: Leib und Seele in der abendländischen Philosophie, PhJ 85 (1978), 221-241.</w:t>
      </w:r>
    </w:p>
    <w:p w14:paraId="6C99A52D" w14:textId="77777777" w:rsidR="00A7143E" w:rsidRPr="000274B2" w:rsidRDefault="00A7143E" w:rsidP="00A7143E">
      <w:pPr>
        <w:pStyle w:val="EndNoteBibliography"/>
        <w:spacing w:after="0"/>
        <w:ind w:left="284" w:hanging="284"/>
        <w:rPr>
          <w:noProof/>
          <w:sz w:val="21"/>
          <w:szCs w:val="21"/>
        </w:rPr>
      </w:pPr>
      <w:r w:rsidRPr="000274B2">
        <w:rPr>
          <w:noProof/>
          <w:sz w:val="21"/>
          <w:szCs w:val="21"/>
        </w:rPr>
        <w:t>Schöpflin, Karin: Artikel "Seele, II. Altes Testament", in: TRE, Bd. 30 Berlin und New York 1999, 737-740.</w:t>
      </w:r>
    </w:p>
    <w:p w14:paraId="2E03E540" w14:textId="77777777" w:rsidR="00A7143E" w:rsidRPr="000274B2" w:rsidRDefault="00A7143E" w:rsidP="00A7143E">
      <w:pPr>
        <w:pStyle w:val="EndNoteBibliography"/>
        <w:spacing w:after="0"/>
        <w:ind w:left="284" w:hanging="284"/>
        <w:rPr>
          <w:noProof/>
          <w:sz w:val="21"/>
          <w:szCs w:val="21"/>
        </w:rPr>
      </w:pPr>
      <w:r w:rsidRPr="000274B2">
        <w:rPr>
          <w:noProof/>
          <w:sz w:val="21"/>
          <w:szCs w:val="21"/>
        </w:rPr>
        <w:t>Seitz, Manfred: Praxis des Glaubens, Göttingen 2. Aufl. 1979.</w:t>
      </w:r>
    </w:p>
    <w:p w14:paraId="1FF5625F" w14:textId="77777777" w:rsidR="00A7143E" w:rsidRPr="000274B2" w:rsidRDefault="00A7143E" w:rsidP="00A7143E">
      <w:pPr>
        <w:pStyle w:val="EndNoteBibliography"/>
        <w:spacing w:after="0"/>
        <w:ind w:left="284" w:hanging="284"/>
        <w:rPr>
          <w:noProof/>
          <w:sz w:val="21"/>
          <w:szCs w:val="21"/>
        </w:rPr>
      </w:pPr>
      <w:r w:rsidRPr="000274B2">
        <w:rPr>
          <w:noProof/>
          <w:sz w:val="21"/>
          <w:szCs w:val="21"/>
        </w:rPr>
        <w:t>Stock, Konrad: "... auf der Suche nach ihrer Seele...?" Überlegungen aus systematisch-theologischer Sicht, PTh 92 (2003), 114-118.</w:t>
      </w:r>
    </w:p>
    <w:p w14:paraId="70C17DC9" w14:textId="77777777" w:rsidR="00A7143E" w:rsidRPr="000274B2" w:rsidRDefault="00A7143E" w:rsidP="00A7143E">
      <w:pPr>
        <w:pStyle w:val="EndNoteBibliography"/>
        <w:spacing w:after="0"/>
        <w:ind w:left="284" w:hanging="284"/>
        <w:rPr>
          <w:noProof/>
          <w:sz w:val="21"/>
          <w:szCs w:val="21"/>
        </w:rPr>
      </w:pPr>
      <w:r w:rsidRPr="000274B2">
        <w:rPr>
          <w:noProof/>
          <w:sz w:val="21"/>
          <w:szCs w:val="21"/>
        </w:rPr>
        <w:t>Thurneysen, Eduard: Rechtfertigung und Seelsorge, Zwischen den Zeiten 6 (1928), 208-218.</w:t>
      </w:r>
    </w:p>
    <w:p w14:paraId="020FA12B" w14:textId="77777777" w:rsidR="00A7143E" w:rsidRPr="000274B2" w:rsidRDefault="00A7143E" w:rsidP="00A7143E">
      <w:pPr>
        <w:pStyle w:val="EndNoteBibliography"/>
        <w:spacing w:after="0"/>
        <w:ind w:left="284" w:hanging="284"/>
        <w:rPr>
          <w:noProof/>
          <w:sz w:val="21"/>
          <w:szCs w:val="21"/>
        </w:rPr>
      </w:pPr>
      <w:r w:rsidRPr="000274B2">
        <w:rPr>
          <w:noProof/>
          <w:sz w:val="21"/>
          <w:szCs w:val="21"/>
        </w:rPr>
        <w:t>ders.: Die Lehre von der Seelsorge, München 1948.</w:t>
      </w:r>
    </w:p>
    <w:p w14:paraId="0FBF4998" w14:textId="77777777" w:rsidR="00A7143E" w:rsidRPr="000274B2" w:rsidRDefault="00A7143E" w:rsidP="00A7143E">
      <w:pPr>
        <w:pStyle w:val="EndNoteBibliography"/>
        <w:spacing w:after="0"/>
        <w:ind w:left="284" w:hanging="284"/>
        <w:rPr>
          <w:b/>
          <w:noProof/>
          <w:sz w:val="21"/>
          <w:szCs w:val="21"/>
        </w:rPr>
      </w:pPr>
      <w:r w:rsidRPr="000274B2">
        <w:rPr>
          <w:b/>
          <w:noProof/>
          <w:sz w:val="21"/>
          <w:szCs w:val="21"/>
        </w:rPr>
        <w:t>Wolff, Hans-Walter: Anthropologie des Alten Testaments, München 3. Aufl. 1977.</w:t>
      </w:r>
    </w:p>
    <w:p w14:paraId="414F42DD" w14:textId="77777777" w:rsidR="00A7143E" w:rsidRPr="000274B2" w:rsidRDefault="00A7143E" w:rsidP="00A7143E">
      <w:pPr>
        <w:pStyle w:val="EndNoteBibliography"/>
        <w:spacing w:after="0"/>
        <w:ind w:left="284" w:hanging="284"/>
        <w:rPr>
          <w:noProof/>
          <w:sz w:val="21"/>
          <w:szCs w:val="21"/>
        </w:rPr>
      </w:pPr>
      <w:r w:rsidRPr="000274B2">
        <w:rPr>
          <w:noProof/>
          <w:sz w:val="21"/>
          <w:szCs w:val="21"/>
        </w:rPr>
        <w:t>Ziemer, Jürgen: Psychologische Grundlagen der Seelsorge, in: Wilfried Engemann (Hg.): Handbuch der Seelsorge. Grundlagen und Profile, Leipzig 2007, 34-62.</w:t>
      </w:r>
    </w:p>
    <w:p w14:paraId="7350810A" w14:textId="77777777" w:rsidR="00A7143E" w:rsidRPr="000274B2" w:rsidRDefault="00A7143E" w:rsidP="00A7143E">
      <w:pPr>
        <w:pStyle w:val="EndNoteBibliography"/>
        <w:ind w:left="284" w:hanging="284"/>
        <w:rPr>
          <w:noProof/>
          <w:sz w:val="21"/>
          <w:szCs w:val="21"/>
        </w:rPr>
      </w:pPr>
      <w:r w:rsidRPr="000274B2">
        <w:rPr>
          <w:noProof/>
          <w:sz w:val="21"/>
          <w:szCs w:val="21"/>
        </w:rPr>
        <w:t>Zulehner, Paul M.: Aufbrechen oder Untergehen. Wie können unsere Gemeinden zukunftsfähig werden?, in: Michael Herbst, Jörg Ohlemacheret al (Hg.): Missionarische Perspektiven für die Kirche der Zukunft, Neukirchen-Vluyn 2008, 17-30.</w:t>
      </w:r>
    </w:p>
    <w:p w14:paraId="48515800" w14:textId="5567345C" w:rsidR="00454375" w:rsidRPr="00DB6CA9" w:rsidRDefault="00A7143E" w:rsidP="00A7143E">
      <w:pPr>
        <w:ind w:left="284" w:hanging="284"/>
        <w:rPr>
          <w:rFonts w:asciiTheme="minorHAnsi" w:hAnsiTheme="minorHAnsi"/>
          <w:sz w:val="21"/>
          <w:szCs w:val="21"/>
        </w:rPr>
      </w:pPr>
      <w:r w:rsidRPr="000274B2">
        <w:rPr>
          <w:rFonts w:asciiTheme="minorHAnsi" w:hAnsiTheme="minorHAnsi"/>
          <w:sz w:val="21"/>
          <w:szCs w:val="21"/>
        </w:rPr>
        <w:fldChar w:fldCharType="end"/>
      </w:r>
    </w:p>
    <w:sectPr w:rsidR="00454375" w:rsidRPr="00DB6CA9" w:rsidSect="000D11E1">
      <w:headerReference w:type="default" r:id="rId26"/>
      <w:footerReference w:type="even" r:id="rId27"/>
      <w:footerReference w:type="default" r:id="rId28"/>
      <w:pgSz w:w="11906" w:h="16838"/>
      <w:pgMar w:top="1417" w:right="1417" w:bottom="1134" w:left="1417" w:header="340" w:footer="454"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462315" w14:textId="77777777" w:rsidR="003E4591" w:rsidRDefault="003E4591" w:rsidP="000D11E1">
      <w:pPr>
        <w:spacing w:after="0" w:line="240" w:lineRule="auto"/>
      </w:pPr>
      <w:r>
        <w:separator/>
      </w:r>
    </w:p>
  </w:endnote>
  <w:endnote w:type="continuationSeparator" w:id="0">
    <w:p w14:paraId="3E2D083C" w14:textId="77777777" w:rsidR="003E4591" w:rsidRDefault="003E4591" w:rsidP="000D11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3">
    <w:panose1 w:val="050401020108070707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Wingdings 2">
    <w:panose1 w:val="05020102010507070707"/>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Eurostar">
    <w:altName w:val="Cambria"/>
    <w:charset w:val="00"/>
    <w:family w:val="swiss"/>
    <w:pitch w:val="variable"/>
    <w:sig w:usb0="00000087" w:usb1="00000000" w:usb2="00000000" w:usb3="00000000" w:csb0="0000009B" w:csb1="00000000"/>
  </w:font>
  <w:font w:name="Tahoma">
    <w:panose1 w:val="020B0604030504040204"/>
    <w:charset w:val="00"/>
    <w:family w:val="auto"/>
    <w:pitch w:val="variable"/>
    <w:sig w:usb0="E1002AFF" w:usb1="C000605B" w:usb2="00000029" w:usb3="00000000" w:csb0="000101FF" w:csb1="00000000"/>
  </w:font>
  <w:font w:name="Lucida Grande">
    <w:panose1 w:val="020B0600040502020204"/>
    <w:charset w:val="00"/>
    <w:family w:val="auto"/>
    <w:pitch w:val="variable"/>
    <w:sig w:usb0="E1000AEF" w:usb1="5000A1FF" w:usb2="00000000" w:usb3="00000000" w:csb0="000001BF" w:csb1="00000000"/>
  </w:font>
  <w:font w:name="Modern No. 20">
    <w:panose1 w:val="02070704070505020303"/>
    <w:charset w:val="00"/>
    <w:family w:val="auto"/>
    <w:pitch w:val="variable"/>
    <w:sig w:usb0="00000003" w:usb1="00000000" w:usb2="00000000" w:usb3="00000000" w:csb0="00000001" w:csb1="00000000"/>
  </w:font>
  <w:font w:name="Goudy Old Style">
    <w:panose1 w:val="020205020503050203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Optimum">
    <w:altName w:val="Cambria"/>
    <w:charset w:val="00"/>
    <w:family w:val="auto"/>
    <w:pitch w:val="variable"/>
    <w:sig w:usb0="00000003" w:usb1="00000000" w:usb2="00000000" w:usb3="00000000" w:csb0="00000001" w:csb1="00000000"/>
  </w:font>
  <w:font w:name="Bookman Old Style">
    <w:panose1 w:val="0205060405050502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Baskerville Old Face">
    <w:panose1 w:val="02020602080505020303"/>
    <w:charset w:val="00"/>
    <w:family w:val="auto"/>
    <w:pitch w:val="variable"/>
    <w:sig w:usb0="00000003" w:usb1="00000000" w:usb2="00000000" w:usb3="00000000" w:csb0="00000001" w:csb1="00000000"/>
  </w:font>
  <w:font w:name="Century Schoolbook">
    <w:panose1 w:val="02040604050505020304"/>
    <w:charset w:val="00"/>
    <w:family w:val="auto"/>
    <w:pitch w:val="variable"/>
    <w:sig w:usb0="00000003" w:usb1="00000000" w:usb2="00000000" w:usb3="00000000" w:csb0="00000001" w:csb1="00000000"/>
  </w:font>
  <w:font w:name="Arial Narrow">
    <w:panose1 w:val="020B0506020202030204"/>
    <w:charset w:val="00"/>
    <w:family w:val="auto"/>
    <w:pitch w:val="variable"/>
    <w:sig w:usb0="00000287" w:usb1="00000800" w:usb2="00000000" w:usb3="00000000" w:csb0="0000009F" w:csb1="00000000"/>
  </w:font>
  <w:font w:name="Tms Rmn">
    <w:panose1 w:val="00000000000000000000"/>
    <w:charset w:val="4D"/>
    <w:family w:val="roman"/>
    <w:notTrueType/>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Bwgrkl">
    <w:panose1 w:val="02000400000000000000"/>
    <w:charset w:val="00"/>
    <w:family w:val="auto"/>
    <w:pitch w:val="variable"/>
    <w:sig w:usb0="00000003" w:usb1="00000000" w:usb2="00000000" w:usb3="00000000" w:csb0="00000001" w:csb1="00000000"/>
  </w:font>
  <w:font w:name="Bwhebb">
    <w:panose1 w:val="020004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DD392B" w14:textId="77777777" w:rsidR="003E4591" w:rsidRDefault="003E4591" w:rsidP="00712BB2">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26E79665" w14:textId="77777777" w:rsidR="003E4591" w:rsidRDefault="003E4591" w:rsidP="00712BB2">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E6FDC4" w14:textId="77777777" w:rsidR="003E4591" w:rsidRDefault="003E4591" w:rsidP="00712BB2">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5A5E0C">
      <w:rPr>
        <w:rStyle w:val="Seitenzahl"/>
        <w:noProof/>
      </w:rPr>
      <w:t>2</w:t>
    </w:r>
    <w:r>
      <w:rPr>
        <w:rStyle w:val="Seitenzahl"/>
      </w:rPr>
      <w:fldChar w:fldCharType="end"/>
    </w:r>
  </w:p>
  <w:p w14:paraId="5FF3E61A" w14:textId="15C1FECA" w:rsidR="003E4591" w:rsidRPr="00496B32" w:rsidRDefault="003E4591" w:rsidP="00712BB2">
    <w:pPr>
      <w:pStyle w:val="Fuzeile"/>
      <w:ind w:right="360"/>
      <w:jc w:val="right"/>
      <w:rPr>
        <w:sz w:val="20"/>
        <w:szCs w:val="20"/>
      </w:rPr>
    </w:pPr>
    <w:r>
      <w:rPr>
        <w:noProof/>
        <w:sz w:val="20"/>
        <w:szCs w:val="20"/>
        <w:lang w:eastAsia="de-DE"/>
      </w:rPr>
      <mc:AlternateContent>
        <mc:Choice Requires="wpg">
          <w:drawing>
            <wp:anchor distT="0" distB="0" distL="114300" distR="114300" simplePos="0" relativeHeight="251659776" behindDoc="0" locked="0" layoutInCell="1" allowOverlap="1" wp14:anchorId="35B39F46" wp14:editId="46F205AA">
              <wp:simplePos x="0" y="0"/>
              <wp:positionH relativeFrom="column">
                <wp:posOffset>5369560</wp:posOffset>
              </wp:positionH>
              <wp:positionV relativeFrom="paragraph">
                <wp:posOffset>-38100</wp:posOffset>
              </wp:positionV>
              <wp:extent cx="495300" cy="481965"/>
              <wp:effectExtent l="3810" t="6350" r="9525" b="6350"/>
              <wp:wrapNone/>
              <wp:docPr id="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flipH="1" flipV="1">
                        <a:off x="0" y="0"/>
                        <a:ext cx="495300" cy="481965"/>
                        <a:chOff x="8754" y="11945"/>
                        <a:chExt cx="2880" cy="2859"/>
                      </a:xfrm>
                    </wpg:grpSpPr>
                    <wps:wsp>
                      <wps:cNvPr id="3" name="Rectangle 12"/>
                      <wps:cNvSpPr>
                        <a:spLocks noChangeArrowheads="1"/>
                      </wps:cNvSpPr>
                      <wps:spPr bwMode="auto">
                        <a:xfrm flipH="1">
                          <a:off x="10194" y="11945"/>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blurRad="63500" dist="53882" dir="2700000" algn="ctr" rotWithShape="0">
                                  <a:srgbClr val="D8D8D8">
                                    <a:alpha val="74998"/>
                                  </a:srgbClr>
                                </a:outerShdw>
                              </a:effectLst>
                            </a14:hiddenEffects>
                          </a:ext>
                        </a:extLst>
                      </wps:spPr>
                      <wps:bodyPr rot="0" vert="horz" wrap="square" lIns="91440" tIns="45720" rIns="91440" bIns="45720" anchor="ctr" anchorCtr="0" upright="1">
                        <a:noAutofit/>
                      </wps:bodyPr>
                    </wps:wsp>
                    <wps:wsp>
                      <wps:cNvPr id="5" name="Rectangle 13"/>
                      <wps:cNvSpPr>
                        <a:spLocks noChangeArrowheads="1"/>
                      </wps:cNvSpPr>
                      <wps:spPr bwMode="auto">
                        <a:xfrm flipH="1">
                          <a:off x="10194" y="13364"/>
                          <a:ext cx="1440" cy="1440"/>
                        </a:xfrm>
                        <a:prstGeom prst="rect">
                          <a:avLst/>
                        </a:prstGeom>
                        <a:solidFill>
                          <a:srgbClr val="AF2B2B"/>
                        </a:solidFill>
                        <a:ln w="12700">
                          <a:solidFill>
                            <a:srgbClr val="FFFFFF"/>
                          </a:solidFill>
                          <a:miter lim="800000"/>
                          <a:headEnd/>
                          <a:tailEnd/>
                        </a:ln>
                        <a:effectLst/>
                        <a:extLst>
                          <a:ext uri="{AF507438-7753-43e0-B8FC-AC1667EBCBE1}">
                            <a14:hiddenEffects xmlns:a14="http://schemas.microsoft.com/office/drawing/2010/main">
                              <a:effectLst>
                                <a:outerShdw blurRad="63500" dist="53882" dir="2700000" algn="ctr" rotWithShape="0">
                                  <a:srgbClr val="D8D8D8">
                                    <a:alpha val="74998"/>
                                  </a:srgbClr>
                                </a:outerShdw>
                              </a:effectLst>
                            </a14:hiddenEffects>
                          </a:ext>
                        </a:extLst>
                      </wps:spPr>
                      <wps:bodyPr rot="0" vert="horz" wrap="square" lIns="91440" tIns="45720" rIns="91440" bIns="45720" anchor="ctr" anchorCtr="0" upright="1">
                        <a:noAutofit/>
                      </wps:bodyPr>
                    </wps:wsp>
                    <wps:wsp>
                      <wps:cNvPr id="6" name="Rectangle 14"/>
                      <wps:cNvSpPr>
                        <a:spLocks noChangeArrowheads="1"/>
                      </wps:cNvSpPr>
                      <wps:spPr bwMode="auto">
                        <a:xfrm flipH="1">
                          <a:off x="8754" y="13364"/>
                          <a:ext cx="1440" cy="1440"/>
                        </a:xfrm>
                        <a:prstGeom prst="rect">
                          <a:avLst/>
                        </a:prstGeom>
                        <a:solidFill>
                          <a:srgbClr val="548DD4">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blurRad="63500" dist="53882" dir="2700000" algn="ctr" rotWithShape="0">
                                  <a:srgbClr val="D8D8D8">
                                    <a:alpha val="74998"/>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422.8pt;margin-top:-2.95pt;width:39pt;height:37.95pt;rotation:-90;flip:x y;z-index:251659776" coordorigin="8754,11945" coordsize="2880,285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">
              <v:rect id="Rectangle 12" o:spid="_x0000_s1027" style="position:absolute;left:10194;top:11945;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E4KOwwAA&#10;ANoAAAAPAAAAZHJzL2Rvd25yZXYueG1sRI9Ba8JAFITvhf6H5RV6KbpRobQxGymiVOhJ00tvz+wz&#10;G5p9G3Y3Gv+9KxR6HGbmG6ZYjbYTZ/KhdaxgNs1AENdOt9wo+K62kzcQISJr7ByTgisFWJWPDwXm&#10;2l14T+dDbESCcMhRgYmxz6UMtSGLYep64uSdnLcYk/SN1B4vCW47Oc+yV2mx5bRgsKe1ofr3MFgF&#10;R+/l+95UYVvtNvT5I4fha3xR6vlp/FiCiDTG//Bfe6cVLOB+Jd0AWd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E4KOwwAAANoAAAAPAAAAAAAAAAAAAAAAAJcCAABkcnMvZG93&#10;bnJldi54bWxQSwUGAAAAAAQABAD1AAAAhwMAAAAA&#10;" fillcolor="#bfbfbf" strokecolor="white" strokeweight="1pt">
                <v:fill opacity="32896f"/>
                <v:shadow color="#d8d8d8" opacity="49150f" offset="3pt,3pt"/>
              </v:rect>
              <v:rect id="Rectangle 13" o:spid="_x0000_s1028" style="position:absolute;left:10194;top:13364;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SwhhwgAA&#10;ANoAAAAPAAAAZHJzL2Rvd25yZXYueG1sRI/BasMwEETvhfyD2EBujZyC2+BGNiVgSAg51G3ui7W1&#10;Ra2VsVTbyddHhUKPw8y8YXbFbDsx0uCNYwWbdQKCuHbacKPg86N83ILwAVlj55gUXMlDkS8edphp&#10;N/E7jVVoRISwz1BBG0KfSenrliz6teuJo/flBoshyqGResApwm0nn5LkWVo0HBda7GnfUv1d/VgF&#10;/XTB87GaTDmfXm6lGU2anq9KrZbz2yuIQHP4D/+1D1pBCr9X4g2Q+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NLCGHCAAAA2gAAAA8AAAAAAAAAAAAAAAAAlwIAAGRycy9kb3du&#10;cmV2LnhtbFBLBQYAAAAABAAEAPUAAACGAwAAAAA=&#10;" fillcolor="#af2b2b" strokecolor="white" strokeweight="1pt">
                <v:shadow color="#d8d8d8" opacity="49150f" offset="3pt,3pt"/>
              </v:rect>
              <v:rect id="Rectangle 14" o:spid="_x0000_s1029" style="position:absolute;left:8754;top:13364;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7hd+xAAA&#10;ANoAAAAPAAAAZHJzL2Rvd25yZXYueG1sRI/NasMwEITvhbyD2EBujeweTOtECUmg0Nxqt4Xktlgb&#10;27G1Mpbqn7evCoUeh5n5htnuJ9OKgXpXW1YQryMQxIXVNZcKPj9eH59BOI+ssbVMCmZysN8tHraY&#10;ajtyRkPuSxEg7FJUUHnfpVK6oiKDbm074uDdbG/QB9mXUvc4Brhp5VMUJdJgzWGhwo5OFRVN/m0U&#10;XO9FEsdNNpzb5v14uODLfPnySq2W02EDwtPk/8N/7TetIIHfK+EGyN0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u4XfsQAAADaAAAADwAAAAAAAAAAAAAAAACXAgAAZHJzL2Rv&#10;d25yZXYueG1sUEsFBgAAAAAEAAQA9QAAAIgDAAAAAA==&#10;" fillcolor="#548dd4" strokecolor="white" strokeweight="1pt">
                <v:fill opacity="32896f"/>
                <v:shadow color="#d8d8d8" opacity="49150f" offset="3pt,3pt"/>
              </v:rect>
            </v:group>
          </w:pict>
        </mc:Fallback>
      </mc:AlternateContent>
    </w:r>
  </w:p>
  <w:p w14:paraId="2ACF644A" w14:textId="63C43E8C" w:rsidR="003E4591" w:rsidRPr="00496B32" w:rsidRDefault="003E4591" w:rsidP="000D11E1">
    <w:pPr>
      <w:pStyle w:val="Fuzeile"/>
      <w:rPr>
        <w:sz w:val="16"/>
        <w:szCs w:val="16"/>
      </w:rPr>
    </w:pPr>
    <w:r>
      <w:rPr>
        <w:sz w:val="16"/>
        <w:szCs w:val="16"/>
      </w:rPr>
      <w:t>22. November 2013</w:t>
    </w:r>
    <w:r w:rsidRPr="00496B32">
      <w:rPr>
        <w:sz w:val="16"/>
        <w:szCs w:val="16"/>
      </w:rPr>
      <w:tab/>
    </w:r>
    <w:r>
      <w:rPr>
        <w:sz w:val="16"/>
        <w:szCs w:val="16"/>
      </w:rPr>
      <w:t xml:space="preserve">WS 2013/14 </w:t>
    </w:r>
    <w:r w:rsidRPr="00EA61CF">
      <w:rPr>
        <w:sz w:val="16"/>
        <w:szCs w:val="16"/>
      </w:rPr>
      <w:t>– Einführung in die Ev. Seelsorge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8E6669" w14:textId="77777777" w:rsidR="003E4591" w:rsidRDefault="003E4591" w:rsidP="000D11E1">
      <w:pPr>
        <w:spacing w:after="0" w:line="240" w:lineRule="auto"/>
      </w:pPr>
      <w:r>
        <w:separator/>
      </w:r>
    </w:p>
  </w:footnote>
  <w:footnote w:type="continuationSeparator" w:id="0">
    <w:p w14:paraId="54522CB8" w14:textId="77777777" w:rsidR="003E4591" w:rsidRDefault="003E4591" w:rsidP="000D11E1">
      <w:pPr>
        <w:spacing w:after="0" w:line="240" w:lineRule="auto"/>
      </w:pPr>
      <w:r>
        <w:continuationSeparator/>
      </w:r>
    </w:p>
  </w:footnote>
  <w:footnote w:id="1">
    <w:p w14:paraId="19871D6C" w14:textId="391683E4" w:rsidR="003E4591" w:rsidRDefault="003E4591" w:rsidP="00AC5AF8">
      <w:pPr>
        <w:pStyle w:val="Funotentext"/>
      </w:pPr>
      <w:r>
        <w:rPr>
          <w:rStyle w:val="Funotenzeichen"/>
        </w:rPr>
        <w:footnoteRef/>
      </w:r>
      <w:r>
        <w:t xml:space="preserve"> </w:t>
      </w:r>
      <w:r>
        <w:fldChar w:fldCharType="begin"/>
      </w:r>
      <w:r w:rsidR="00A7143E">
        <w:instrText xml:space="preserve"> ADDIN EN.CITE &lt;EndNote&gt;&lt;Cite&gt;&lt;Author&gt;Thurneysen&lt;/Author&gt;&lt;Year&gt;1928&lt;/Year&gt;&lt;RecNum&gt;1221&lt;/RecNum&gt;&lt;DisplayText&gt;Thurneysen 1928&lt;/DisplayText&gt;&lt;record&gt;&lt;rec-number&gt;1221&lt;/rec-number&gt;&lt;foreign-keys&gt;&lt;key app="EN" db-id="0t0dxv9vetdatmef0a959d9wdwf995aa9dxw" timestamp="0"&gt;1221&lt;/key&gt;&lt;/foreign-keys&gt;&lt;ref-type name="Journal Article"&gt;17&lt;/ref-type&gt;&lt;contributors&gt;&lt;authors&gt;&lt;author&gt;Eduard Thurneysen&lt;/author&gt;&lt;/authors&gt;&lt;/contributors&gt;&lt;titles&gt;&lt;title&gt;Rechtfertigung und Seelsorge&lt;/title&gt;&lt;secondary-title&gt;Zwischen den Zeiten&lt;/secondary-title&gt;&lt;/titles&gt;&lt;periodical&gt;&lt;full-title&gt;Zwischen den Zeiten&lt;/full-title&gt;&lt;/periodical&gt;&lt;pages&gt;208-218&lt;/pages&gt;&lt;volume&gt;6&lt;/volume&gt;&lt;dates&gt;&lt;year&gt;1928&lt;/year&gt;&lt;/dates&gt;&lt;urls&gt;&lt;/urls&gt;&lt;/record&gt;&lt;/Cite&gt;&lt;/EndNote&gt;</w:instrText>
      </w:r>
      <w:r>
        <w:fldChar w:fldCharType="separate"/>
      </w:r>
      <w:r w:rsidR="00A7143E">
        <w:rPr>
          <w:noProof/>
        </w:rPr>
        <w:t>Thurneysen 1928</w:t>
      </w:r>
      <w:r>
        <w:fldChar w:fldCharType="end"/>
      </w:r>
      <w:r w:rsidR="005A5E0C">
        <w:t xml:space="preserve">, </w:t>
      </w:r>
      <w:r>
        <w:t>209.</w:t>
      </w:r>
    </w:p>
  </w:footnote>
  <w:footnote w:id="2">
    <w:p w14:paraId="1FFA6BF0" w14:textId="2FCE9EBE" w:rsidR="003E4591" w:rsidRDefault="003E4591" w:rsidP="00AC5AF8">
      <w:pPr>
        <w:pStyle w:val="Funotentext"/>
      </w:pPr>
      <w:r w:rsidRPr="0030612F">
        <w:rPr>
          <w:rStyle w:val="Funotenzeichen"/>
        </w:rPr>
        <w:footnoteRef/>
      </w:r>
      <w:r>
        <w:t xml:space="preserve"> Vgl. dazu auch </w:t>
      </w:r>
      <w:r>
        <w:fldChar w:fldCharType="begin"/>
      </w:r>
      <w:r w:rsidR="00A7143E">
        <w:instrText xml:space="preserve"> ADDIN EN.CITE &lt;EndNote&gt;&lt;Cite&gt;&lt;Author&gt;Ziemer&lt;/Author&gt;&lt;Year&gt;2007&lt;/Year&gt;&lt;RecNum&gt;1737&lt;/RecNum&gt;&lt;DisplayText&gt;Ziemer 2007&lt;/DisplayText&gt;&lt;record&gt;&lt;rec-number&gt;1737&lt;/rec-number&gt;&lt;foreign-keys&gt;&lt;key app="EN" db-id="0t0dxv9vetdatmef0a959d9wdwf995aa9dxw" timestamp="1305110513"&gt;1737&lt;/key&gt;&lt;/foreign-keys&gt;&lt;ref-type name="Book Section"&gt;5&lt;/ref-type&gt;&lt;contributors&gt;&lt;authors&gt;&lt;author&gt;Jürgen Ziemer&lt;/author&gt;&lt;/authors&gt;&lt;secondary-authors&gt;&lt;author&gt;Wilfried Engemann&lt;/author&gt;&lt;/secondary-authors&gt;&lt;/contributors&gt;&lt;titles&gt;&lt;title&gt;Psychologische Grundlagen der Seelsorge&lt;/title&gt;&lt;secondary-title&gt;Handbuch der Seelsorge. Grundlagen und Profile&lt;/secondary-title&gt;&lt;/titles&gt;&lt;pages&gt;34-62&lt;/pages&gt;&lt;dates&gt;&lt;year&gt;2007&lt;/year&gt;&lt;/dates&gt;&lt;pub-location&gt;Leipzig&lt;/pub-location&gt;&lt;urls&gt;&lt;/urls&gt;&lt;/record&gt;&lt;/Cite&gt;&lt;/EndNote&gt;</w:instrText>
      </w:r>
      <w:r>
        <w:fldChar w:fldCharType="separate"/>
      </w:r>
      <w:r w:rsidR="00A7143E">
        <w:rPr>
          <w:noProof/>
        </w:rPr>
        <w:t>Ziemer 2007</w:t>
      </w:r>
      <w:r>
        <w:fldChar w:fldCharType="end"/>
      </w:r>
      <w:r w:rsidR="005A5E0C">
        <w:t xml:space="preserve">, </w:t>
      </w:r>
      <w:bookmarkStart w:id="4" w:name="_GoBack"/>
      <w:bookmarkEnd w:id="4"/>
      <w:r>
        <w:t xml:space="preserve">52; </w:t>
      </w:r>
      <w:r>
        <w:fldChar w:fldCharType="begin"/>
      </w:r>
      <w:r w:rsidR="00A7143E">
        <w:instrText xml:space="preserve"> ADDIN EN.CITE &lt;EndNote&gt;&lt;Cite&gt;&lt;Author&gt;Dieterich&lt;/Author&gt;&lt;Year&gt;2001&lt;/Year&gt;&lt;RecNum&gt;1114&lt;/RecNum&gt;&lt;DisplayText&gt;Dieterich 2001&lt;/DisplayText&gt;&lt;record&gt;&lt;rec-number&gt;1114&lt;/rec-number&gt;&lt;foreign-keys&gt;&lt;key app="EN" db-id="0t0dxv9vetdatmef0a959d9wdwf995aa9dxw" timestamp="0"&gt;1114&lt;/key&gt;&lt;/foreign-keys&gt;&lt;ref-type name="Book"&gt;6&lt;/ref-type&gt;&lt;contributors&gt;&lt;authors&gt;&lt;author&gt;Michael Dieterich&lt;/author&gt;&lt;/authors&gt;&lt;/contributors&gt;&lt;titles&gt;&lt;title&gt;Einführung in die Allgemeine Psychotherapie und Seelsorge&lt;/title&gt;&lt;/titles&gt;&lt;dates&gt;&lt;year&gt;2001&lt;/year&gt;&lt;/dates&gt;&lt;pub-location&gt;Wuppertal&lt;/pub-location&gt;&lt;urls&gt;&lt;/urls&gt;&lt;/record&gt;&lt;/Cite&gt;&lt;/EndNote&gt;</w:instrText>
      </w:r>
      <w:r>
        <w:fldChar w:fldCharType="separate"/>
      </w:r>
      <w:r w:rsidR="00A7143E">
        <w:rPr>
          <w:noProof/>
        </w:rPr>
        <w:t>Dieterich 2001</w:t>
      </w:r>
      <w:r>
        <w:fldChar w:fldCharType="end"/>
      </w:r>
      <w:r>
        <w:t>, 38-40; Grafik nach 39.</w:t>
      </w:r>
    </w:p>
  </w:footnote>
  <w:footnote w:id="3">
    <w:p w14:paraId="52900B7C" w14:textId="49345A6E" w:rsidR="003E4591" w:rsidRPr="00900D72" w:rsidRDefault="003E4591" w:rsidP="00036C08">
      <w:pPr>
        <w:pStyle w:val="Funotentext"/>
      </w:pPr>
      <w:r w:rsidRPr="009A30CE">
        <w:rPr>
          <w:rStyle w:val="Funotenzeichen"/>
        </w:rPr>
        <w:footnoteRef/>
      </w:r>
      <w:r w:rsidRPr="009A30CE">
        <w:rPr>
          <w:rStyle w:val="Funotenzeichen"/>
        </w:rPr>
        <w:t xml:space="preserve"> </w:t>
      </w:r>
      <w:r w:rsidRPr="00900D72">
        <w:t xml:space="preserve">Vgl. </w:t>
      </w:r>
      <w:r w:rsidRPr="00900D72">
        <w:fldChar w:fldCharType="begin"/>
      </w:r>
      <w:r w:rsidR="00A7143E">
        <w:instrText xml:space="preserve"> ADDIN EN.CITE &lt;EndNote&gt;&lt;Cite&gt;&lt;Author&gt;Bukowski&lt;/Author&gt;&lt;Year&gt;1999&lt;/Year&gt;&lt;RecNum&gt;1044&lt;/RecNum&gt;&lt;DisplayText&gt;Bukowski 1999&lt;/DisplayText&gt;&lt;record&gt;&lt;rec-number&gt;1044&lt;/rec-number&gt;&lt;foreign-keys&gt;&lt;key app="EN" db-id="0t0dxv9vetdatmef0a959d9wdwf995aa9dxw" timestamp="0"&gt;1044&lt;/key&gt;&lt;/foreign-keys&gt;&lt;ref-type name="Book"&gt;6&lt;/ref-type&gt;&lt;contributors&gt;&lt;authors&gt;&lt;author&gt;Peter Bukowski&lt;/author&gt;&lt;/authors&gt;&lt;/contributors&gt;&lt;titles&gt;&lt;title&gt;Die Bibel ins Gespräch bringen&lt;/title&gt;&lt;/titles&gt;&lt;edition&gt;4. Aufl. &lt;/edition&gt;&lt;dates&gt;&lt;year&gt;1999&lt;/year&gt;&lt;/dates&gt;&lt;pub-location&gt;Neukirchen-Vluyn&lt;/pub-location&gt;&lt;urls&gt;&lt;/urls&gt;&lt;/record&gt;&lt;/Cite&gt;&lt;/EndNote&gt;</w:instrText>
      </w:r>
      <w:r w:rsidRPr="00900D72">
        <w:fldChar w:fldCharType="separate"/>
      </w:r>
      <w:r w:rsidR="00A7143E">
        <w:rPr>
          <w:noProof/>
        </w:rPr>
        <w:t>Bukowski 1999</w:t>
      </w:r>
      <w:r w:rsidRPr="00900D72">
        <w:fldChar w:fldCharType="end"/>
      </w:r>
      <w:r w:rsidRPr="00900D72">
        <w:t>, 11-23, ähnlich Helmut Tacke in seinen Büchern.</w:t>
      </w:r>
    </w:p>
  </w:footnote>
  <w:footnote w:id="4">
    <w:p w14:paraId="7B1587A8" w14:textId="7929D083" w:rsidR="003E4591" w:rsidRDefault="003E4591" w:rsidP="00036C08">
      <w:pPr>
        <w:pStyle w:val="Funotentext"/>
      </w:pPr>
      <w:r w:rsidRPr="009A30CE">
        <w:rPr>
          <w:rStyle w:val="Funotenzeichen"/>
        </w:rPr>
        <w:footnoteRef/>
      </w:r>
      <w:r w:rsidRPr="009A30CE">
        <w:rPr>
          <w:rStyle w:val="Funotenzeichen"/>
        </w:rPr>
        <w:t xml:space="preserve"> </w:t>
      </w:r>
      <w:r>
        <w:fldChar w:fldCharType="begin"/>
      </w:r>
      <w:r w:rsidR="00A7143E">
        <w:instrText xml:space="preserve"> ADDIN EN.CITE &lt;EndNote&gt;&lt;Cite&gt;&lt;Author&gt;Naurath&lt;/Author&gt;&lt;Year&gt;2003&lt;/Year&gt;&lt;RecNum&gt;1121&lt;/RecNum&gt;&lt;DisplayText&gt;Naurath 2003&lt;/DisplayText&gt;&lt;record&gt;&lt;rec-number&gt;1121&lt;/rec-number&gt;&lt;foreign-keys&gt;&lt;key app="EN" db-id="0t0dxv9vetdatmef0a959d9wdwf995aa9dxw" timestamp="0"&gt;1121&lt;/key&gt;&lt;/foreign-keys&gt;&lt;ref-type name="Journal Article"&gt;17&lt;/ref-type&gt;&lt;contributors&gt;&lt;authors&gt;&lt;author&gt;Elisabeth Naurath&lt;/author&gt;&lt;/authors&gt;&lt;/contributors&gt;&lt;titles&gt;&lt;title&gt;Die Seele spüren. Herausforderungen an die gegenwärtige Seelsorge&lt;/title&gt;&lt;secondary-title&gt;PTh&lt;/secondary-title&gt;&lt;/titles&gt;&lt;periodical&gt;&lt;full-title&gt;PTh&lt;/full-title&gt;&lt;/periodical&gt;&lt;pages&gt;98-113&lt;/pages&gt;&lt;volume&gt;92 &lt;/volume&gt;&lt;dates&gt;&lt;year&gt;2003&lt;/year&gt;&lt;/dates&gt;&lt;urls&gt;&lt;/urls&gt;&lt;/record&gt;&lt;/Cite&gt;&lt;/EndNote&gt;</w:instrText>
      </w:r>
      <w:r>
        <w:fldChar w:fldCharType="separate"/>
      </w:r>
      <w:r w:rsidR="00A7143E">
        <w:rPr>
          <w:noProof/>
        </w:rPr>
        <w:t>Naurath 2003</w:t>
      </w:r>
      <w:r>
        <w:fldChar w:fldCharType="end"/>
      </w:r>
      <w:r w:rsidR="00EC7DEC">
        <w:t xml:space="preserve">, </w:t>
      </w:r>
      <w:r>
        <w:t>98.</w:t>
      </w:r>
    </w:p>
  </w:footnote>
  <w:footnote w:id="5">
    <w:p w14:paraId="201C3E87" w14:textId="7AFA50F9" w:rsidR="003E4591" w:rsidRDefault="003E4591" w:rsidP="00036C08">
      <w:pPr>
        <w:pStyle w:val="Funotentext"/>
      </w:pPr>
      <w:r w:rsidRPr="009A30CE">
        <w:rPr>
          <w:rStyle w:val="Funotenzeichen"/>
        </w:rPr>
        <w:footnoteRef/>
      </w:r>
      <w:r w:rsidRPr="009A30CE">
        <w:rPr>
          <w:rStyle w:val="Funotenzeichen"/>
        </w:rPr>
        <w:t xml:space="preserve"> </w:t>
      </w:r>
      <w:r>
        <w:t xml:space="preserve">Vgl. zum Überblick </w:t>
      </w:r>
      <w:r>
        <w:fldChar w:fldCharType="begin"/>
      </w:r>
      <w:r w:rsidR="00A7143E">
        <w:instrText xml:space="preserve"> ADDIN EN.CITE &lt;EndNote&gt;&lt;Cite&gt;&lt;Author&gt;Schmitz&lt;/Author&gt;&lt;Year&gt;1978&lt;/Year&gt;&lt;RecNum&gt;1131&lt;/RecNum&gt;&lt;DisplayText&gt;Schmitz 1978&lt;/DisplayText&gt;&lt;record&gt;&lt;rec-number&gt;1131&lt;/rec-number&gt;&lt;foreign-keys&gt;&lt;key app="EN" db-id="0t0dxv9vetdatmef0a959d9wdwf995aa9dxw" timestamp="0"&gt;1131&lt;/key&gt;&lt;/foreign-keys&gt;&lt;ref-type name="Journal Article"&gt;17&lt;/ref-type&gt;&lt;contributors&gt;&lt;authors&gt;&lt;author&gt;Hermann Schmitz&lt;/author&gt;&lt;/authors&gt;&lt;/contributors&gt;&lt;titles&gt;&lt;title&gt;Leib und Seele in der abendländischen Philosophie&lt;/title&gt;&lt;secondary-title&gt;PhJ&lt;/secondary-title&gt;&lt;/titles&gt;&lt;pages&gt;221-241&lt;/pages&gt;&lt;volume&gt;85&lt;/volume&gt;&lt;dates&gt;&lt;year&gt;1978&lt;/year&gt;&lt;/dates&gt;&lt;urls&gt;&lt;/urls&gt;&lt;/record&gt;&lt;/Cite&gt;&lt;/EndNote&gt;</w:instrText>
      </w:r>
      <w:r>
        <w:fldChar w:fldCharType="separate"/>
      </w:r>
      <w:r w:rsidR="00A7143E">
        <w:rPr>
          <w:noProof/>
        </w:rPr>
        <w:t>Schmitz 1978</w:t>
      </w:r>
      <w:r>
        <w:fldChar w:fldCharType="end"/>
      </w:r>
      <w:r w:rsidR="00EC7DEC">
        <w:t xml:space="preserve">. </w:t>
      </w:r>
      <w:r>
        <w:t>221-241.</w:t>
      </w:r>
    </w:p>
  </w:footnote>
  <w:footnote w:id="6">
    <w:p w14:paraId="0FCCB167" w14:textId="54311B8A" w:rsidR="003E4591" w:rsidRDefault="003E4591" w:rsidP="00C12026">
      <w:pPr>
        <w:pStyle w:val="Funotentext"/>
      </w:pPr>
      <w:r w:rsidRPr="009A30CE">
        <w:rPr>
          <w:rStyle w:val="Funotenzeichen"/>
        </w:rPr>
        <w:footnoteRef/>
      </w:r>
      <w:r>
        <w:t xml:space="preserve"> Vgl. </w:t>
      </w:r>
      <w:r>
        <w:fldChar w:fldCharType="begin"/>
      </w:r>
      <w:r w:rsidR="00A7143E">
        <w:instrText xml:space="preserve"> ADDIN EN.CITE &lt;EndNote&gt;&lt;Cite&gt;&lt;Author&gt;Rösel&lt;/Author&gt;&lt;Year&gt;2009&lt;/Year&gt;&lt;RecNum&gt;1976&lt;/RecNum&gt;&lt;DisplayText&gt;Rösel 2009&lt;/DisplayText&gt;&lt;record&gt;&lt;rec-number&gt;1976&lt;/rec-number&gt;&lt;foreign-keys&gt;&lt;key app="EN" db-id="0t0dxv9vetdatmef0a959d9wdwf995aa9dxw" timestamp="1306940132"&gt;1976&lt;/key&gt;&lt;/foreign-keys&gt;&lt;ref-type name="Book Section"&gt;5&lt;/ref-type&gt;&lt;contributors&gt;&lt;authors&gt;&lt;author&gt;Martin Rösel&lt;/author&gt;&lt;/authors&gt;&lt;secondary-authors&gt;&lt;author&gt;Andreas Wagner&lt;/author&gt;&lt;/secondary-authors&gt;&lt;tertiary-authors&gt;&lt;author&gt;Jan Christian Gertz u.a.&lt;/author&gt;&lt;/tertiary-authors&gt;&lt;/contributors&gt;&lt;titles&gt;&lt;title&gt;Die Geburt der Seele in der Übersetzung. Von der hebräischen näfäsch über die psyche der LXX zur deutschen Seele&lt;/title&gt;&lt;secondary-title&gt;Anthropologische Aufbrüche. Alttestamentliche und interdisziplinäre Zugänge zur historischen Anthropologie&lt;/secondary-title&gt;&lt;tertiary-title&gt;FRLANT&lt;/tertiary-title&gt;&lt;/titles&gt;&lt;pages&gt;151-170&lt;/pages&gt;&lt;number&gt;Bd. 232&lt;/number&gt;&lt;dates&gt;&lt;year&gt;2009&lt;/year&gt;&lt;/dates&gt;&lt;pub-location&gt;Göttingen&lt;/pub-location&gt;&lt;urls&gt;&lt;/urls&gt;&lt;/record&gt;&lt;/Cite&gt;&lt;/EndNote&gt;</w:instrText>
      </w:r>
      <w:r>
        <w:fldChar w:fldCharType="separate"/>
      </w:r>
      <w:r w:rsidR="00A7143E">
        <w:rPr>
          <w:noProof/>
        </w:rPr>
        <w:t>Rösel 2009</w:t>
      </w:r>
      <w:r>
        <w:fldChar w:fldCharType="end"/>
      </w:r>
      <w:r w:rsidR="00EC7DEC">
        <w:t xml:space="preserve"> </w:t>
      </w:r>
      <w:r>
        <w:t xml:space="preserve">161. Vgl. </w:t>
      </w:r>
      <w:r>
        <w:fldChar w:fldCharType="begin"/>
      </w:r>
      <w:r w:rsidR="00A7143E">
        <w:instrText xml:space="preserve"> ADDIN EN.CITE &lt;EndNote&gt;&lt;Cite&gt;&lt;Author&gt;Klessmann&lt;/Author&gt;&lt;Year&gt;2009&lt;/Year&gt;&lt;RecNum&gt;1187&lt;/RecNum&gt;&lt;DisplayText&gt;Klessmann 2009&lt;/DisplayText&gt;&lt;record&gt;&lt;rec-number&gt;1187&lt;/rec-number&gt;&lt;foreign-keys&gt;&lt;key app="EN" db-id="0t0dxv9vetdatmef0a959d9wdwf995aa9dxw" timestamp="0"&gt;1187&lt;/key&gt;&lt;/foreign-keys&gt;&lt;ref-type name="Book"&gt;6&lt;/ref-type&gt;&lt;contributors&gt;&lt;authors&gt;&lt;author&gt;Michael Klessmann&lt;/author&gt;&lt;/authors&gt;&lt;/contributors&gt;&lt;titles&gt;&lt;title&gt;Seelsorge. Begleitung, Begegnung, Lebensdeutung im Horizont des christlichen Glaubens. Ein Lehrbuch&lt;/title&gt;&lt;/titles&gt;&lt;edition&gt;2. Aufl. &lt;/edition&gt;&lt;dates&gt;&lt;year&gt;2009&lt;/year&gt;&lt;/dates&gt;&lt;pub-location&gt;Neukirchen-Vluyn&lt;/pub-location&gt;&lt;urls&gt;&lt;/urls&gt;&lt;/record&gt;&lt;/Cite&gt;&lt;/EndNote&gt;</w:instrText>
      </w:r>
      <w:r>
        <w:fldChar w:fldCharType="separate"/>
      </w:r>
      <w:r w:rsidR="00A7143E">
        <w:rPr>
          <w:noProof/>
        </w:rPr>
        <w:t>Klessmann 2009</w:t>
      </w:r>
      <w:r>
        <w:fldChar w:fldCharType="end"/>
      </w:r>
      <w:r>
        <w:t>, 26.</w:t>
      </w:r>
    </w:p>
  </w:footnote>
  <w:footnote w:id="7">
    <w:p w14:paraId="2F301016" w14:textId="70016A79" w:rsidR="003E4591" w:rsidRDefault="003E4591" w:rsidP="00036C08">
      <w:pPr>
        <w:pStyle w:val="Funotentext"/>
      </w:pPr>
      <w:r w:rsidRPr="009A30CE">
        <w:rPr>
          <w:rStyle w:val="Funotenzeichen"/>
        </w:rPr>
        <w:footnoteRef/>
      </w:r>
      <w:r>
        <w:t xml:space="preserve"> </w:t>
      </w:r>
      <w:r>
        <w:fldChar w:fldCharType="begin"/>
      </w:r>
      <w:r w:rsidR="00A7143E">
        <w:instrText xml:space="preserve"> ADDIN EN.CITE &lt;EndNote&gt;&lt;Cite&gt;&lt;Author&gt;Naurath&lt;/Author&gt;&lt;Year&gt;2003&lt;/Year&gt;&lt;RecNum&gt;1121&lt;/RecNum&gt;&lt;DisplayText&gt;Naurath 2003&lt;/DisplayText&gt;&lt;record&gt;&lt;rec-number&gt;1121&lt;/rec-number&gt;&lt;foreign-keys&gt;&lt;key app="EN" db-id="0t0dxv9vetdatmef0a959d9wdwf995aa9dxw" timestamp="0"&gt;1121&lt;/key&gt;&lt;/foreign-keys&gt;&lt;ref-type name="Journal Article"&gt;17&lt;/ref-type&gt;&lt;contributors&gt;&lt;authors&gt;&lt;author&gt;Elisabeth Naurath&lt;/author&gt;&lt;/authors&gt;&lt;/contributors&gt;&lt;titles&gt;&lt;title&gt;Die Seele spüren. Herausforderungen an die gegenwärtige Seelsorge&lt;/title&gt;&lt;secondary-title&gt;PTh&lt;/secondary-title&gt;&lt;/titles&gt;&lt;periodical&gt;&lt;full-title&gt;PTh&lt;/full-title&gt;&lt;/periodical&gt;&lt;pages&gt;98-113&lt;/pages&gt;&lt;volume&gt;92 &lt;/volume&gt;&lt;dates&gt;&lt;year&gt;2003&lt;/year&gt;&lt;/dates&gt;&lt;urls&gt;&lt;/urls&gt;&lt;/record&gt;&lt;/Cite&gt;&lt;/EndNote&gt;</w:instrText>
      </w:r>
      <w:r>
        <w:fldChar w:fldCharType="separate"/>
      </w:r>
      <w:r w:rsidR="00A7143E">
        <w:rPr>
          <w:noProof/>
        </w:rPr>
        <w:t>Naurath 2003</w:t>
      </w:r>
      <w:r>
        <w:fldChar w:fldCharType="end"/>
      </w:r>
      <w:r w:rsidR="00EC7DEC">
        <w:t xml:space="preserve">, </w:t>
      </w:r>
      <w:r>
        <w:t>101.</w:t>
      </w:r>
    </w:p>
  </w:footnote>
  <w:footnote w:id="8">
    <w:p w14:paraId="5B7663E5" w14:textId="4BF467A3" w:rsidR="003E4591" w:rsidRDefault="003E4591" w:rsidP="00C12026">
      <w:pPr>
        <w:pStyle w:val="Funotentext"/>
      </w:pPr>
      <w:r w:rsidRPr="009A30CE">
        <w:rPr>
          <w:rStyle w:val="Funotenzeichen"/>
        </w:rPr>
        <w:footnoteRef/>
      </w:r>
      <w:r w:rsidRPr="009A30CE">
        <w:rPr>
          <w:rStyle w:val="Funotenzeichen"/>
        </w:rPr>
        <w:t xml:space="preserve"> </w:t>
      </w:r>
      <w:r>
        <w:t xml:space="preserve">Vgl. zum Hinweis auf Gregor von </w:t>
      </w:r>
      <w:proofErr w:type="spellStart"/>
      <w:r>
        <w:t>Nyssa</w:t>
      </w:r>
      <w:proofErr w:type="spellEnd"/>
      <w:r>
        <w:t xml:space="preserve"> </w:t>
      </w:r>
      <w:r>
        <w:fldChar w:fldCharType="begin"/>
      </w:r>
      <w:r w:rsidR="00A7143E">
        <w:instrText xml:space="preserve"> ADDIN EN.CITE &lt;EndNote&gt;&lt;Cite&gt;&lt;Author&gt;Naurath&lt;/Author&gt;&lt;Year&gt;2003&lt;/Year&gt;&lt;RecNum&gt;1121&lt;/RecNum&gt;&lt;DisplayText&gt;ebd.&lt;/DisplayText&gt;&lt;record&gt;&lt;rec-number&gt;1121&lt;/rec-number&gt;&lt;foreign-keys&gt;&lt;key app="EN" db-id="0t0dxv9vetdatmef0a959d9wdwf995aa9dxw" timestamp="0"&gt;1121&lt;/key&gt;&lt;/foreign-keys&gt;&lt;ref-type name="Journal Article"&gt;17&lt;/ref-type&gt;&lt;contributors&gt;&lt;authors&gt;&lt;author&gt;Elisabeth Naurath&lt;/author&gt;&lt;/authors&gt;&lt;/contributors&gt;&lt;titles&gt;&lt;title&gt;Die Seele spüren. Herausforderungen an die gegenwärtige Seelsorge&lt;/title&gt;&lt;secondary-title&gt;PTh&lt;/secondary-title&gt;&lt;/titles&gt;&lt;periodical&gt;&lt;full-title&gt;PTh&lt;/full-title&gt;&lt;/periodical&gt;&lt;pages&gt;98-113&lt;/pages&gt;&lt;volume&gt;92 &lt;/volume&gt;&lt;dates&gt;&lt;year&gt;2003&lt;/year&gt;&lt;/dates&gt;&lt;urls&gt;&lt;/urls&gt;&lt;/record&gt;&lt;/Cite&gt;&lt;/EndNote&gt;</w:instrText>
      </w:r>
      <w:r>
        <w:fldChar w:fldCharType="separate"/>
      </w:r>
      <w:r w:rsidR="00A7143E">
        <w:rPr>
          <w:noProof/>
        </w:rPr>
        <w:t>ebd.</w:t>
      </w:r>
      <w:r>
        <w:fldChar w:fldCharType="end"/>
      </w:r>
    </w:p>
  </w:footnote>
  <w:footnote w:id="9">
    <w:p w14:paraId="67E3295F" w14:textId="6DF79ACD" w:rsidR="003E4591" w:rsidRDefault="003E4591" w:rsidP="00C12026">
      <w:pPr>
        <w:pStyle w:val="Funotentext"/>
      </w:pPr>
      <w:r w:rsidRPr="009A30CE">
        <w:rPr>
          <w:rStyle w:val="Funotenzeichen"/>
        </w:rPr>
        <w:footnoteRef/>
      </w:r>
      <w:r w:rsidRPr="009A30CE">
        <w:rPr>
          <w:rStyle w:val="Funotenzeichen"/>
        </w:rPr>
        <w:t xml:space="preserve"> </w:t>
      </w:r>
      <w:r>
        <w:t>So z.B. in ihrem berühmten Brief an ein Kind mit Krebs aus dem Jahr 1982, wieder veröffentlicht als Beil</w:t>
      </w:r>
      <w:r>
        <w:t>a</w:t>
      </w:r>
      <w:r>
        <w:t xml:space="preserve">ge in </w:t>
      </w:r>
      <w:r>
        <w:fldChar w:fldCharType="begin"/>
      </w:r>
      <w:r w:rsidR="00A7143E">
        <w:instrText xml:space="preserve"> ADDIN EN.CITE &lt;EndNote&gt;&lt;Cite&gt;&lt;Author&gt;Kübler-Ross&lt;/Author&gt;&lt;Year&gt;1990&lt;/Year&gt;&lt;RecNum&gt;1560&lt;/RecNum&gt;&lt;DisplayText&gt;Kübler-Ross 1990&lt;/DisplayText&gt;&lt;record&gt;&lt;rec-number&gt;1560&lt;/rec-number&gt;&lt;foreign-keys&gt;&lt;key app="EN" db-id="0t0dxv9vetdatmef0a959d9wdwf995aa9dxw" timestamp="0"&gt;1560&lt;/key&gt;&lt;/foreign-keys&gt;&lt;ref-type name="Book"&gt;6&lt;/ref-type&gt;&lt;contributors&gt;&lt;authors&gt;&lt;author&gt;Elisabeth Kübler-Ross&lt;/author&gt;&lt;/authors&gt;&lt;/contributors&gt;&lt;titles&gt;&lt;title&gt;Kind und Tod&lt;/title&gt;&lt;/titles&gt;&lt;edition&gt;4. Aufl. &lt;/edition&gt;&lt;dates&gt;&lt;year&gt;1990&lt;/year&gt;&lt;/dates&gt;&lt;pub-location&gt;Stuttgart&lt;/pub-location&gt;&lt;urls&gt;&lt;/urls&gt;&lt;/record&gt;&lt;/Cite&gt;&lt;/EndNote&gt;</w:instrText>
      </w:r>
      <w:r>
        <w:fldChar w:fldCharType="separate"/>
      </w:r>
      <w:r w:rsidR="00A7143E">
        <w:rPr>
          <w:noProof/>
        </w:rPr>
        <w:t>Kübler-Ross 1990</w:t>
      </w:r>
      <w:r>
        <w:fldChar w:fldCharType="end"/>
      </w:r>
      <w:r>
        <w:t>.</w:t>
      </w:r>
    </w:p>
  </w:footnote>
  <w:footnote w:id="10">
    <w:p w14:paraId="20E8C0B7" w14:textId="24EB7D12" w:rsidR="003E4591" w:rsidRDefault="003E4591" w:rsidP="00036C08">
      <w:pPr>
        <w:pStyle w:val="Funotentext"/>
      </w:pPr>
      <w:r w:rsidRPr="009A30CE">
        <w:rPr>
          <w:rStyle w:val="Funotenzeichen"/>
        </w:rPr>
        <w:footnoteRef/>
      </w:r>
      <w:r>
        <w:t xml:space="preserve"> Plato, </w:t>
      </w:r>
      <w:proofErr w:type="spellStart"/>
      <w:r>
        <w:t>Apol</w:t>
      </w:r>
      <w:proofErr w:type="spellEnd"/>
      <w:r>
        <w:t xml:space="preserve"> 29 d e., zitiert nach </w:t>
      </w:r>
      <w:r>
        <w:fldChar w:fldCharType="begin"/>
      </w:r>
      <w:r w:rsidR="00A7143E">
        <w:instrText xml:space="preserve"> ADDIN EN.CITE &lt;EndNote&gt;&lt;Cite&gt;&lt;Author&gt;Möller&lt;/Author&gt;&lt;Year&gt;1994&lt;/Year&gt;&lt;RecNum&gt;1129&lt;/RecNum&gt;&lt;DisplayText&gt;Möller 1994&lt;/DisplayText&gt;&lt;record&gt;&lt;rec-number&gt;1129&lt;/rec-number&gt;&lt;foreign-keys&gt;&lt;key app="EN" db-id="0t0dxv9vetdatmef0a959d9wdwf995aa9dxw" timestamp="0"&gt;1129&lt;/key&gt;&lt;/foreign-keys&gt;&lt;ref-type name="Book Section"&gt;5&lt;/ref-type&gt;&lt;contributors&gt;&lt;authors&gt;&lt;author&gt;Christian Möller&lt;/author&gt;&lt;/authors&gt;&lt;secondary-authors&gt;&lt;author&gt;Christian Möller&lt;/author&gt;&lt;/secondary-authors&gt;&lt;/contributors&gt;&lt;titles&gt;&lt;title&gt;Entstehung und Prägung des Begriffs Seelsorge&lt;/title&gt;&lt;secondary-title&gt;Geschichte der Seelsorge in Einzelporträts&lt;/secondary-title&gt;&lt;/titles&gt;&lt;pages&gt;9-18&lt;/pages&gt;&lt;volume&gt;Bd. 1&lt;/volume&gt;&lt;dates&gt;&lt;year&gt;1994&lt;/year&gt;&lt;/dates&gt;&lt;pub-location&gt;Göttingen&lt;/pub-location&gt;&lt;urls&gt;&lt;/urls&gt;&lt;/record&gt;&lt;/Cite&gt;&lt;/EndNote&gt;</w:instrText>
      </w:r>
      <w:r>
        <w:fldChar w:fldCharType="separate"/>
      </w:r>
      <w:r w:rsidR="00A7143E">
        <w:rPr>
          <w:noProof/>
        </w:rPr>
        <w:t>Möller 1994</w:t>
      </w:r>
      <w:r>
        <w:fldChar w:fldCharType="end"/>
      </w:r>
      <w:r w:rsidR="00EC7DEC">
        <w:t xml:space="preserve">, </w:t>
      </w:r>
      <w:r>
        <w:t>9.</w:t>
      </w:r>
    </w:p>
  </w:footnote>
  <w:footnote w:id="11">
    <w:p w14:paraId="5CBD6A91" w14:textId="0D02C9B7" w:rsidR="003E4591" w:rsidRPr="00C12EA7" w:rsidRDefault="003E4591" w:rsidP="00036C08">
      <w:pPr>
        <w:pStyle w:val="Funotentext"/>
      </w:pPr>
      <w:r w:rsidRPr="009A30CE">
        <w:rPr>
          <w:rStyle w:val="Funotenzeichen"/>
        </w:rPr>
        <w:footnoteRef/>
      </w:r>
      <w:r>
        <w:t xml:space="preserve"> Dialog </w:t>
      </w:r>
      <w:proofErr w:type="spellStart"/>
      <w:r>
        <w:t>Lache</w:t>
      </w:r>
      <w:r w:rsidRPr="00C12EA7">
        <w:t>s</w:t>
      </w:r>
      <w:proofErr w:type="spellEnd"/>
      <w:r w:rsidRPr="00C12EA7">
        <w:t xml:space="preserve"> 185e4</w:t>
      </w:r>
      <w:r>
        <w:t xml:space="preserve">, zitiert nach </w:t>
      </w:r>
      <w:r>
        <w:fldChar w:fldCharType="begin"/>
      </w:r>
      <w:r w:rsidR="00A7143E">
        <w:instrText xml:space="preserve"> ADDIN EN.CITE &lt;EndNote&gt;&lt;Cite&gt;&lt;Author&gt;Möller&lt;/Author&gt;&lt;Year&gt;1994&lt;/Year&gt;&lt;RecNum&gt;1129&lt;/RecNum&gt;&lt;DisplayText&gt;ebd.&lt;/DisplayText&gt;&lt;record&gt;&lt;rec-number&gt;1129&lt;/rec-number&gt;&lt;foreign-keys&gt;&lt;key app="EN" db-id="0t0dxv9vetdatmef0a959d9wdwf995aa9dxw" timestamp="0"&gt;1129&lt;/key&gt;&lt;/foreign-keys&gt;&lt;ref-type name="Book Section"&gt;5&lt;/ref-type&gt;&lt;contributors&gt;&lt;authors&gt;&lt;author&gt;Christian Möller&lt;/author&gt;&lt;/authors&gt;&lt;secondary-authors&gt;&lt;author&gt;Christian Möller&lt;/author&gt;&lt;/secondary-authors&gt;&lt;/contributors&gt;&lt;titles&gt;&lt;title&gt;Entstehung und Prägung des Begriffs Seelsorge&lt;/title&gt;&lt;secondary-title&gt;Geschichte der Seelsorge in Einzelporträts&lt;/secondary-title&gt;&lt;/titles&gt;&lt;pages&gt;9-18&lt;/pages&gt;&lt;volume&gt;Bd. 1&lt;/volume&gt;&lt;dates&gt;&lt;year&gt;1994&lt;/year&gt;&lt;/dates&gt;&lt;pub-location&gt;Göttingen&lt;/pub-location&gt;&lt;urls&gt;&lt;/urls&gt;&lt;/record&gt;&lt;/Cite&gt;&lt;/EndNote&gt;</w:instrText>
      </w:r>
      <w:r>
        <w:fldChar w:fldCharType="separate"/>
      </w:r>
      <w:r w:rsidR="00A7143E">
        <w:rPr>
          <w:noProof/>
        </w:rPr>
        <w:t>ebd.</w:t>
      </w:r>
      <w:r>
        <w:fldChar w:fldCharType="end"/>
      </w:r>
      <w:r>
        <w:t xml:space="preserve">9. </w:t>
      </w:r>
    </w:p>
  </w:footnote>
  <w:footnote w:id="12">
    <w:p w14:paraId="69AE293F" w14:textId="6176A264" w:rsidR="003E4591" w:rsidRDefault="003E4591" w:rsidP="00036C08">
      <w:pPr>
        <w:pStyle w:val="Funotentext"/>
      </w:pPr>
      <w:r w:rsidRPr="009A30CE">
        <w:rPr>
          <w:rStyle w:val="Funotenzeichen"/>
        </w:rPr>
        <w:footnoteRef/>
      </w:r>
      <w:r>
        <w:t xml:space="preserve"> </w:t>
      </w:r>
      <w:r>
        <w:fldChar w:fldCharType="begin"/>
      </w:r>
      <w:r w:rsidR="00A7143E">
        <w:instrText xml:space="preserve"> ADDIN EN.CITE &lt;EndNote&gt;&lt;Cite&gt;&lt;Author&gt;Möller&lt;/Author&gt;&lt;Year&gt;1994&lt;/Year&gt;&lt;RecNum&gt;1129&lt;/RecNum&gt;&lt;DisplayText&gt;Ebd.&lt;/DisplayText&gt;&lt;record&gt;&lt;rec-number&gt;1129&lt;/rec-number&gt;&lt;foreign-keys&gt;&lt;key app="EN" db-id="0t0dxv9vetdatmef0a959d9wdwf995aa9dxw" timestamp="0"&gt;1129&lt;/key&gt;&lt;/foreign-keys&gt;&lt;ref-type name="Book Section"&gt;5&lt;/ref-type&gt;&lt;contributors&gt;&lt;authors&gt;&lt;author&gt;Christian Möller&lt;/author&gt;&lt;/authors&gt;&lt;secondary-authors&gt;&lt;author&gt;Christian Möller&lt;/author&gt;&lt;/secondary-authors&gt;&lt;/contributors&gt;&lt;titles&gt;&lt;title&gt;Entstehung und Prägung des Begriffs Seelsorge&lt;/title&gt;&lt;secondary-title&gt;Geschichte der Seelsorge in Einzelporträts&lt;/secondary-title&gt;&lt;/titles&gt;&lt;pages&gt;9-18&lt;/pages&gt;&lt;volume&gt;Bd. 1&lt;/volume&gt;&lt;dates&gt;&lt;year&gt;1994&lt;/year&gt;&lt;/dates&gt;&lt;pub-location&gt;Göttingen&lt;/pub-location&gt;&lt;urls&gt;&lt;/urls&gt;&lt;/record&gt;&lt;/Cite&gt;&lt;/EndNote&gt;</w:instrText>
      </w:r>
      <w:r>
        <w:fldChar w:fldCharType="separate"/>
      </w:r>
      <w:r w:rsidR="00A7143E">
        <w:rPr>
          <w:noProof/>
        </w:rPr>
        <w:t>Ebd.</w:t>
      </w:r>
      <w:r>
        <w:fldChar w:fldCharType="end"/>
      </w:r>
      <w:r>
        <w:t xml:space="preserve">, 10. Vgl. auch </w:t>
      </w:r>
      <w:r>
        <w:fldChar w:fldCharType="begin"/>
      </w:r>
      <w:r w:rsidR="00A7143E">
        <w:instrText xml:space="preserve"> ADDIN EN.CITE &lt;EndNote&gt;&lt;Cite&gt;&lt;Author&gt;Klessmann&lt;/Author&gt;&lt;Year&gt;2009&lt;/Year&gt;&lt;RecNum&gt;1187&lt;/RecNum&gt;&lt;DisplayText&gt;Klessmann 2009&lt;/DisplayText&gt;&lt;record&gt;&lt;rec-number&gt;1187&lt;/rec-number&gt;&lt;foreign-keys&gt;&lt;key app="EN" db-id="0t0dxv9vetdatmef0a959d9wdwf995aa9dxw" timestamp="0"&gt;1187&lt;/key&gt;&lt;/foreign-keys&gt;&lt;ref-type name="Book"&gt;6&lt;/ref-type&gt;&lt;contributors&gt;&lt;authors&gt;&lt;author&gt;Michael Klessmann&lt;/author&gt;&lt;/authors&gt;&lt;/contributors&gt;&lt;titles&gt;&lt;title&gt;Seelsorge. Begleitung, Begegnung, Lebensdeutung im Horizont des christlichen Glaubens. Ein Lehrbuch&lt;/title&gt;&lt;/titles&gt;&lt;edition&gt;2. Aufl. &lt;/edition&gt;&lt;dates&gt;&lt;year&gt;2009&lt;/year&gt;&lt;/dates&gt;&lt;pub-location&gt;Neukirchen-Vluyn&lt;/pub-location&gt;&lt;urls&gt;&lt;/urls&gt;&lt;/record&gt;&lt;/Cite&gt;&lt;/EndNote&gt;</w:instrText>
      </w:r>
      <w:r>
        <w:fldChar w:fldCharType="separate"/>
      </w:r>
      <w:r w:rsidR="00A7143E">
        <w:rPr>
          <w:noProof/>
        </w:rPr>
        <w:t>Klessmann 2009</w:t>
      </w:r>
      <w:r>
        <w:fldChar w:fldCharType="end"/>
      </w:r>
      <w:r>
        <w:t>, 26-28.</w:t>
      </w:r>
    </w:p>
  </w:footnote>
  <w:footnote w:id="13">
    <w:p w14:paraId="749380BD" w14:textId="436A657A" w:rsidR="003E4591" w:rsidRDefault="003E4591" w:rsidP="008207FB">
      <w:pPr>
        <w:pStyle w:val="Funotentext"/>
      </w:pPr>
      <w:r w:rsidRPr="009A30CE">
        <w:rPr>
          <w:rStyle w:val="Funotenzeichen"/>
        </w:rPr>
        <w:footnoteRef/>
      </w:r>
      <w:r>
        <w:t xml:space="preserve"> Vgl. die knappe Zusammenfassung bei </w:t>
      </w:r>
      <w:r>
        <w:fldChar w:fldCharType="begin"/>
      </w:r>
      <w:r w:rsidR="00A7143E">
        <w:instrText xml:space="preserve"> ADDIN EN.CITE &lt;EndNote&gt;&lt;Cite&gt;&lt;Author&gt;Schöpflin&lt;/Author&gt;&lt;Year&gt;1999&lt;/Year&gt;&lt;RecNum&gt;2208&lt;/RecNum&gt;&lt;DisplayText&gt;Schöpflin 1999&lt;/DisplayText&gt;&lt;record&gt;&lt;rec-number&gt;2208&lt;/rec-number&gt;&lt;foreign-keys&gt;&lt;key app="EN" db-id="0t0dxv9vetdatmef0a959d9wdwf995aa9dxw" timestamp="1313506154"&gt;2208&lt;/key&gt;&lt;/foreign-keys&gt;&lt;ref-type name="Encyclopedia"&gt;53&lt;/ref-type&gt;&lt;contributors&gt;&lt;authors&gt;&lt;author&gt;Karin Schöpflin&lt;/author&gt;&lt;/authors&gt;&lt;/contributors&gt;&lt;titles&gt;&lt;title&gt;Artikel &amp;quot;Seele, II. Altes Testament&amp;quot;&lt;/title&gt;&lt;secondary-title&gt;TRE&lt;/secondary-title&gt;&lt;/titles&gt;&lt;pages&gt;737-740&lt;/pages&gt;&lt;volume&gt;Bd. 30 &lt;/volume&gt;&lt;dates&gt;&lt;year&gt;1999&lt;/year&gt;&lt;/dates&gt;&lt;pub-location&gt;Berlin und New York&lt;/pub-location&gt;&lt;urls&gt;&lt;/urls&gt;&lt;/record&gt;&lt;/Cite&gt;&lt;/EndNote&gt;</w:instrText>
      </w:r>
      <w:r>
        <w:fldChar w:fldCharType="separate"/>
      </w:r>
      <w:r w:rsidR="00A7143E">
        <w:rPr>
          <w:noProof/>
        </w:rPr>
        <w:t>Schöpflin 1999</w:t>
      </w:r>
      <w:r>
        <w:fldChar w:fldCharType="end"/>
      </w:r>
      <w:r w:rsidR="00E0568A">
        <w:t xml:space="preserve">, </w:t>
      </w:r>
      <w:r>
        <w:t>737-741.</w:t>
      </w:r>
    </w:p>
  </w:footnote>
  <w:footnote w:id="14">
    <w:p w14:paraId="326E5F74" w14:textId="0B8D4CB2" w:rsidR="003E4591" w:rsidRDefault="003E4591" w:rsidP="008207FB">
      <w:pPr>
        <w:pStyle w:val="Funotentext"/>
      </w:pPr>
      <w:r w:rsidRPr="009A30CE">
        <w:rPr>
          <w:rStyle w:val="Funotenzeichen"/>
        </w:rPr>
        <w:footnoteRef/>
      </w:r>
      <w:r>
        <w:t xml:space="preserve"> Vgl. </w:t>
      </w:r>
      <w:r>
        <w:fldChar w:fldCharType="begin"/>
      </w:r>
      <w:r w:rsidR="00A7143E">
        <w:instrText xml:space="preserve"> ADDIN EN.CITE &lt;EndNote&gt;&lt;Cite&gt;&lt;Author&gt;Wolff&lt;/Author&gt;&lt;Year&gt;1977&lt;/Year&gt;&lt;RecNum&gt;382&lt;/RecNum&gt;&lt;DisplayText&gt;Wolff 1977&lt;/DisplayText&gt;&lt;record&gt;&lt;rec-number&gt;382&lt;/rec-number&gt;&lt;foreign-keys&gt;&lt;key app="EN" db-id="0t0dxv9vetdatmef0a959d9wdwf995aa9dxw" timestamp="0"&gt;382&lt;/key&gt;&lt;/foreign-keys&gt;&lt;ref-type name="Book"&gt;6&lt;/ref-type&gt;&lt;contributors&gt;&lt;authors&gt;&lt;author&gt;Hans-Walter Wolff&lt;/author&gt;&lt;/authors&gt;&lt;/contributors&gt;&lt;titles&gt;&lt;title&gt;Anthropologie des Alten Testaments&lt;/title&gt;&lt;/titles&gt;&lt;edition&gt;3. Aufl. &lt;/edition&gt;&lt;dates&gt;&lt;year&gt;1977&lt;/year&gt;&lt;/dates&gt;&lt;pub-location&gt;München&lt;/pub-location&gt;&lt;urls&gt;&lt;/urls&gt;&lt;/record&gt;&lt;/Cite&gt;&lt;/EndNote&gt;</w:instrText>
      </w:r>
      <w:r>
        <w:fldChar w:fldCharType="separate"/>
      </w:r>
      <w:r w:rsidR="00A7143E">
        <w:rPr>
          <w:noProof/>
        </w:rPr>
        <w:t>Wolff 1977</w:t>
      </w:r>
      <w:r>
        <w:fldChar w:fldCharType="end"/>
      </w:r>
      <w:r>
        <w:t xml:space="preserve">, 21-24. Zitat: </w:t>
      </w:r>
      <w:r>
        <w:fldChar w:fldCharType="begin"/>
      </w:r>
      <w:r w:rsidR="00A7143E">
        <w:instrText xml:space="preserve"> ADDIN EN.CITE &lt;EndNote&gt;&lt;Cite&gt;&lt;Author&gt;Wolff&lt;/Author&gt;&lt;Year&gt;1977&lt;/Year&gt;&lt;RecNum&gt;382&lt;/RecNum&gt;&lt;DisplayText&gt;ebd.&lt;/DisplayText&gt;&lt;record&gt;&lt;rec-number&gt;382&lt;/rec-number&gt;&lt;foreign-keys&gt;&lt;key app="EN" db-id="0t0dxv9vetdatmef0a959d9wdwf995aa9dxw" timestamp="0"&gt;382&lt;/key&gt;&lt;/foreign-keys&gt;&lt;ref-type name="Book"&gt;6&lt;/ref-type&gt;&lt;contributors&gt;&lt;authors&gt;&lt;author&gt;Hans-Walter Wolff&lt;/author&gt;&lt;/authors&gt;&lt;/contributors&gt;&lt;titles&gt;&lt;title&gt;Anthropologie des Alten Testaments&lt;/title&gt;&lt;/titles&gt;&lt;edition&gt;3. Aufl. &lt;/edition&gt;&lt;dates&gt;&lt;year&gt;1977&lt;/year&gt;&lt;/dates&gt;&lt;pub-location&gt;München&lt;/pub-location&gt;&lt;urls&gt;&lt;/urls&gt;&lt;/record&gt;&lt;/Cite&gt;&lt;/EndNote&gt;</w:instrText>
      </w:r>
      <w:r>
        <w:fldChar w:fldCharType="separate"/>
      </w:r>
      <w:r w:rsidR="00A7143E">
        <w:rPr>
          <w:noProof/>
        </w:rPr>
        <w:t>ebd.</w:t>
      </w:r>
      <w:r>
        <w:fldChar w:fldCharType="end"/>
      </w:r>
      <w:r>
        <w:t>, 26.</w:t>
      </w:r>
    </w:p>
  </w:footnote>
  <w:footnote w:id="15">
    <w:p w14:paraId="52F2B29B" w14:textId="73255D3F" w:rsidR="003E4591" w:rsidRDefault="003E4591" w:rsidP="008207FB">
      <w:pPr>
        <w:pStyle w:val="Funotentext"/>
      </w:pPr>
      <w:r w:rsidRPr="009A30CE">
        <w:rPr>
          <w:rStyle w:val="Funotenzeichen"/>
        </w:rPr>
        <w:footnoteRef/>
      </w:r>
      <w:r>
        <w:t xml:space="preserve"> Vgl. zum Folgenden auch </w:t>
      </w:r>
      <w:r>
        <w:fldChar w:fldCharType="begin"/>
      </w:r>
      <w:r w:rsidR="00A7143E">
        <w:instrText xml:space="preserve"> ADDIN EN.CITE &lt;EndNote&gt;&lt;Cite&gt;&lt;Author&gt;Seitz&lt;/Author&gt;&lt;Year&gt;1979&lt;/Year&gt;&lt;RecNum&gt;1225&lt;/RecNum&gt;&lt;DisplayText&gt;Seitz 1979&lt;/DisplayText&gt;&lt;record&gt;&lt;rec-number&gt;1225&lt;/rec-number&gt;&lt;foreign-keys&gt;&lt;key app="EN" db-id="0t0dxv9vetdatmef0a959d9wdwf995aa9dxw" timestamp="0"&gt;1225&lt;/key&gt;&lt;/foreign-keys&gt;&lt;ref-type name="Book"&gt;6&lt;/ref-type&gt;&lt;contributors&gt;&lt;authors&gt;&lt;author&gt;Manfred Seitz&lt;/author&gt;&lt;/authors&gt;&lt;/contributors&gt;&lt;titles&gt;&lt;title&gt;Praxis des Glaubens&lt;/title&gt;&lt;/titles&gt;&lt;edition&gt;2. Aufl. &lt;/edition&gt;&lt;dates&gt;&lt;year&gt;1979&lt;/year&gt;&lt;/dates&gt;&lt;pub-location&gt;Göttingen&lt;/pub-location&gt;&lt;urls&gt;&lt;/urls&gt;&lt;/record&gt;&lt;/Cite&gt;&lt;/EndNote&gt;</w:instrText>
      </w:r>
      <w:r>
        <w:fldChar w:fldCharType="separate"/>
      </w:r>
      <w:r w:rsidR="00A7143E">
        <w:rPr>
          <w:noProof/>
        </w:rPr>
        <w:t>Seitz 1979</w:t>
      </w:r>
      <w:r>
        <w:fldChar w:fldCharType="end"/>
      </w:r>
      <w:r>
        <w:t>, 88f.</w:t>
      </w:r>
    </w:p>
  </w:footnote>
  <w:footnote w:id="16">
    <w:p w14:paraId="7179A102" w14:textId="5926DF1F" w:rsidR="003E4591" w:rsidRDefault="003E4591" w:rsidP="00036C08">
      <w:pPr>
        <w:pStyle w:val="Funotentext"/>
      </w:pPr>
      <w:r w:rsidRPr="009A30CE">
        <w:rPr>
          <w:rStyle w:val="Funotenzeichen"/>
        </w:rPr>
        <w:footnoteRef/>
      </w:r>
      <w:r w:rsidRPr="009A30CE">
        <w:rPr>
          <w:rStyle w:val="Funotenzeichen"/>
        </w:rPr>
        <w:t xml:space="preserve"> </w:t>
      </w:r>
      <w:r>
        <w:t xml:space="preserve">Vgl. zum Folgenden durchgängig </w:t>
      </w:r>
      <w:r>
        <w:fldChar w:fldCharType="begin"/>
      </w:r>
      <w:r w:rsidR="00A7143E">
        <w:instrText xml:space="preserve"> ADDIN EN.CITE &lt;EndNote&gt;&lt;Cite&gt;&lt;Author&gt;Wolff&lt;/Author&gt;&lt;Year&gt;1977&lt;/Year&gt;&lt;RecNum&gt;382&lt;/RecNum&gt;&lt;DisplayText&gt;Wolff 1977&lt;/DisplayText&gt;&lt;record&gt;&lt;rec-number&gt;382&lt;/rec-number&gt;&lt;foreign-keys&gt;&lt;key app="EN" db-id="0t0dxv9vetdatmef0a959d9wdwf995aa9dxw" timestamp="0"&gt;382&lt;/key&gt;&lt;/foreign-keys&gt;&lt;ref-type name="Book"&gt;6&lt;/ref-type&gt;&lt;contributors&gt;&lt;authors&gt;&lt;author&gt;Hans-Walter Wolff&lt;/author&gt;&lt;/authors&gt;&lt;/contributors&gt;&lt;titles&gt;&lt;title&gt;Anthropologie des Alten Testaments&lt;/title&gt;&lt;/titles&gt;&lt;edition&gt;3. Aufl. &lt;/edition&gt;&lt;dates&gt;&lt;year&gt;1977&lt;/year&gt;&lt;/dates&gt;&lt;pub-location&gt;München&lt;/pub-location&gt;&lt;urls&gt;&lt;/urls&gt;&lt;/record&gt;&lt;/Cite&gt;&lt;/EndNote&gt;</w:instrText>
      </w:r>
      <w:r>
        <w:fldChar w:fldCharType="separate"/>
      </w:r>
      <w:r w:rsidR="00A7143E">
        <w:rPr>
          <w:noProof/>
        </w:rPr>
        <w:t>Wolff 1977</w:t>
      </w:r>
      <w:r>
        <w:fldChar w:fldCharType="end"/>
      </w:r>
      <w:r>
        <w:t>, 25-48.</w:t>
      </w:r>
    </w:p>
  </w:footnote>
  <w:footnote w:id="17">
    <w:p w14:paraId="12412699" w14:textId="439722F1" w:rsidR="003E4591" w:rsidRDefault="003E4591" w:rsidP="008804E2">
      <w:pPr>
        <w:pStyle w:val="Funotentext"/>
      </w:pPr>
      <w:r w:rsidRPr="009A30CE">
        <w:rPr>
          <w:rStyle w:val="Funotenzeichen"/>
        </w:rPr>
        <w:footnoteRef/>
      </w:r>
      <w:r>
        <w:t xml:space="preserve"> </w:t>
      </w:r>
      <w:r>
        <w:fldChar w:fldCharType="begin"/>
      </w:r>
      <w:r w:rsidR="00A7143E">
        <w:instrText xml:space="preserve"> ADDIN EN.CITE &lt;EndNote&gt;&lt;Cite&gt;&lt;Author&gt;Naurath&lt;/Author&gt;&lt;Year&gt;2003&lt;/Year&gt;&lt;RecNum&gt;1121&lt;/RecNum&gt;&lt;DisplayText&gt;Naurath 2003&lt;/DisplayText&gt;&lt;record&gt;&lt;rec-number&gt;1121&lt;/rec-number&gt;&lt;foreign-keys&gt;&lt;key app="EN" db-id="0t0dxv9vetdatmef0a959d9wdwf995aa9dxw" timestamp="0"&gt;1121&lt;/key&gt;&lt;/foreign-keys&gt;&lt;ref-type name="Journal Article"&gt;17&lt;/ref-type&gt;&lt;contributors&gt;&lt;authors&gt;&lt;author&gt;Elisabeth Naurath&lt;/author&gt;&lt;/authors&gt;&lt;/contributors&gt;&lt;titles&gt;&lt;title&gt;Die Seele spüren. Herausforderungen an die gegenwärtige Seelsorge&lt;/title&gt;&lt;secondary-title&gt;PTh&lt;/secondary-title&gt;&lt;/titles&gt;&lt;periodical&gt;&lt;full-title&gt;PTh&lt;/full-title&gt;&lt;/periodical&gt;&lt;pages&gt;98-113&lt;/pages&gt;&lt;volume&gt;92 &lt;/volume&gt;&lt;dates&gt;&lt;year&gt;2003&lt;/year&gt;&lt;/dates&gt;&lt;urls&gt;&lt;/urls&gt;&lt;/record&gt;&lt;/Cite&gt;&lt;/EndNote&gt;</w:instrText>
      </w:r>
      <w:r>
        <w:fldChar w:fldCharType="separate"/>
      </w:r>
      <w:r w:rsidR="00A7143E">
        <w:rPr>
          <w:noProof/>
        </w:rPr>
        <w:t>Naurath 2003</w:t>
      </w:r>
      <w:r>
        <w:fldChar w:fldCharType="end"/>
      </w:r>
      <w:r w:rsidR="00E0568A">
        <w:t xml:space="preserve">, </w:t>
      </w:r>
      <w:r>
        <w:t>104, beklagt sicher nicht ganz zu Unrecht, dass nahezu alle Seelsorge-Bücher das eilfertig betonen, dann aber wieder dem Leib-Seele-Dualismus frönen und sich nicht viel um das Leibliche kümmern.</w:t>
      </w:r>
    </w:p>
  </w:footnote>
  <w:footnote w:id="18">
    <w:p w14:paraId="23C2B11C" w14:textId="36C48134" w:rsidR="003E4591" w:rsidRDefault="003E4591" w:rsidP="008804E2">
      <w:pPr>
        <w:pStyle w:val="Funotentext"/>
      </w:pPr>
      <w:r w:rsidRPr="009A30CE">
        <w:rPr>
          <w:rStyle w:val="Funotenzeichen"/>
        </w:rPr>
        <w:footnoteRef/>
      </w:r>
      <w:r w:rsidRPr="009A30CE">
        <w:rPr>
          <w:rStyle w:val="Funotenzeichen"/>
        </w:rPr>
        <w:t xml:space="preserve"> </w:t>
      </w:r>
      <w:r>
        <w:fldChar w:fldCharType="begin"/>
      </w:r>
      <w:r w:rsidR="00A7143E">
        <w:instrText xml:space="preserve"> ADDIN EN.CITE &lt;EndNote&gt;&lt;Cite&gt;&lt;Author&gt;Wolff&lt;/Author&gt;&lt;Year&gt;1977&lt;/Year&gt;&lt;RecNum&gt;382&lt;/RecNum&gt;&lt;DisplayText&gt;Wolff 1977&lt;/DisplayText&gt;&lt;record&gt;&lt;rec-number&gt;382&lt;/rec-number&gt;&lt;foreign-keys&gt;&lt;key app="EN" db-id="0t0dxv9vetdatmef0a959d9wdwf995aa9dxw" timestamp="0"&gt;382&lt;/key&gt;&lt;/foreign-keys&gt;&lt;ref-type name="Book"&gt;6&lt;/ref-type&gt;&lt;contributors&gt;&lt;authors&gt;&lt;author&gt;Hans-Walter Wolff&lt;/author&gt;&lt;/authors&gt;&lt;/contributors&gt;&lt;titles&gt;&lt;title&gt;Anthropologie des Alten Testaments&lt;/title&gt;&lt;/titles&gt;&lt;edition&gt;3. Aufl. &lt;/edition&gt;&lt;dates&gt;&lt;year&gt;1977&lt;/year&gt;&lt;/dates&gt;&lt;pub-location&gt;München&lt;/pub-location&gt;&lt;urls&gt;&lt;/urls&gt;&lt;/record&gt;&lt;/Cite&gt;&lt;/EndNote&gt;</w:instrText>
      </w:r>
      <w:r>
        <w:fldChar w:fldCharType="separate"/>
      </w:r>
      <w:r w:rsidR="00A7143E">
        <w:rPr>
          <w:noProof/>
        </w:rPr>
        <w:t>Wolff 1977</w:t>
      </w:r>
      <w:r>
        <w:fldChar w:fldCharType="end"/>
      </w:r>
      <w:r>
        <w:t>, 29.</w:t>
      </w:r>
    </w:p>
  </w:footnote>
  <w:footnote w:id="19">
    <w:p w14:paraId="65E55436" w14:textId="21E4C8AE" w:rsidR="003E4591" w:rsidRDefault="003E4591" w:rsidP="008804E2">
      <w:pPr>
        <w:pStyle w:val="Funotentext"/>
      </w:pPr>
      <w:r w:rsidRPr="009A30CE">
        <w:rPr>
          <w:rStyle w:val="Funotenzeichen"/>
        </w:rPr>
        <w:footnoteRef/>
      </w:r>
      <w:r>
        <w:t xml:space="preserve"> </w:t>
      </w:r>
      <w:r>
        <w:fldChar w:fldCharType="begin"/>
      </w:r>
      <w:r w:rsidR="00A7143E">
        <w:instrText xml:space="preserve"> ADDIN EN.CITE &lt;EndNote&gt;&lt;Cite&gt;&lt;Author&gt;Wolff&lt;/Author&gt;&lt;Year&gt;1977&lt;/Year&gt;&lt;RecNum&gt;382&lt;/RecNum&gt;&lt;DisplayText&gt;Ebd.&lt;/DisplayText&gt;&lt;record&gt;&lt;rec-number&gt;382&lt;/rec-number&gt;&lt;foreign-keys&gt;&lt;key app="EN" db-id="0t0dxv9vetdatmef0a959d9wdwf995aa9dxw" timestamp="0"&gt;382&lt;/key&gt;&lt;/foreign-keys&gt;&lt;ref-type name="Book"&gt;6&lt;/ref-type&gt;&lt;contributors&gt;&lt;authors&gt;&lt;author&gt;Hans-Walter Wolff&lt;/author&gt;&lt;/authors&gt;&lt;/contributors&gt;&lt;titles&gt;&lt;title&gt;Anthropologie des Alten Testaments&lt;/title&gt;&lt;/titles&gt;&lt;edition&gt;3. Aufl. &lt;/edition&gt;&lt;dates&gt;&lt;year&gt;1977&lt;/year&gt;&lt;/dates&gt;&lt;pub-location&gt;München&lt;/pub-location&gt;&lt;urls&gt;&lt;/urls&gt;&lt;/record&gt;&lt;/Cite&gt;&lt;/EndNote&gt;</w:instrText>
      </w:r>
      <w:r>
        <w:fldChar w:fldCharType="separate"/>
      </w:r>
      <w:r w:rsidR="00A7143E">
        <w:rPr>
          <w:noProof/>
        </w:rPr>
        <w:t>Ebd.</w:t>
      </w:r>
      <w:r>
        <w:fldChar w:fldCharType="end"/>
      </w:r>
      <w:r>
        <w:t>, 36.</w:t>
      </w:r>
    </w:p>
  </w:footnote>
  <w:footnote w:id="20">
    <w:p w14:paraId="1B36D8BE" w14:textId="33E3C206" w:rsidR="003E4591" w:rsidRDefault="003E4591" w:rsidP="0080544F">
      <w:pPr>
        <w:pStyle w:val="Funotentext"/>
      </w:pPr>
      <w:r w:rsidRPr="009A30CE">
        <w:rPr>
          <w:rStyle w:val="Funotenzeichen"/>
        </w:rPr>
        <w:footnoteRef/>
      </w:r>
      <w:r>
        <w:t xml:space="preserve"> </w:t>
      </w:r>
      <w:r>
        <w:fldChar w:fldCharType="begin"/>
      </w:r>
      <w:r w:rsidR="00A7143E">
        <w:instrText xml:space="preserve"> ADDIN EN.CITE &lt;EndNote&gt;&lt;Cite&gt;&lt;Author&gt;Seitz&lt;/Author&gt;&lt;Year&gt;1979&lt;/Year&gt;&lt;RecNum&gt;1225&lt;/RecNum&gt;&lt;DisplayText&gt;Seitz 1979&lt;/DisplayText&gt;&lt;record&gt;&lt;rec-number&gt;1225&lt;/rec-number&gt;&lt;foreign-keys&gt;&lt;key app="EN" db-id="0t0dxv9vetdatmef0a959d9wdwf995aa9dxw" timestamp="0"&gt;1225&lt;/key&gt;&lt;/foreign-keys&gt;&lt;ref-type name="Book"&gt;6&lt;/ref-type&gt;&lt;contributors&gt;&lt;authors&gt;&lt;author&gt;Manfred Seitz&lt;/author&gt;&lt;/authors&gt;&lt;/contributors&gt;&lt;titles&gt;&lt;title&gt;Praxis des Glaubens&lt;/title&gt;&lt;/titles&gt;&lt;edition&gt;2. Aufl. &lt;/edition&gt;&lt;dates&gt;&lt;year&gt;1979&lt;/year&gt;&lt;/dates&gt;&lt;pub-location&gt;Göttingen&lt;/pub-location&gt;&lt;urls&gt;&lt;/urls&gt;&lt;/record&gt;&lt;/Cite&gt;&lt;/EndNote&gt;</w:instrText>
      </w:r>
      <w:r>
        <w:fldChar w:fldCharType="separate"/>
      </w:r>
      <w:r w:rsidR="00A7143E">
        <w:rPr>
          <w:noProof/>
        </w:rPr>
        <w:t>Seitz 1979</w:t>
      </w:r>
      <w:r>
        <w:fldChar w:fldCharType="end"/>
      </w:r>
      <w:r>
        <w:t xml:space="preserve">, 149. Dazu auch </w:t>
      </w:r>
      <w:r>
        <w:fldChar w:fldCharType="begin"/>
      </w:r>
      <w:r w:rsidR="00A7143E">
        <w:instrText xml:space="preserve"> ADDIN EN.CITE &lt;EndNote&gt;&lt;Cite&gt;&lt;Author&gt;Thurneysen&lt;/Author&gt;&lt;Year&gt;1948&lt;/Year&gt;&lt;RecNum&gt;778&lt;/RecNum&gt;&lt;DisplayText&gt;Thurneysen 1948&lt;/DisplayText&gt;&lt;record&gt;&lt;rec-number&gt;778&lt;/rec-number&gt;&lt;foreign-keys&gt;&lt;key app="EN" db-id="0t0dxv9vetdatmef0a959d9wdwf995aa9dxw" timestamp="0"&gt;778&lt;/key&gt;&lt;/foreign-keys&gt;&lt;ref-type name="Book"&gt;6&lt;/ref-type&gt;&lt;contributors&gt;&lt;authors&gt;&lt;author&gt;Eduard Thurneysen&lt;/author&gt;&lt;/authors&gt;&lt;/contributors&gt;&lt;titles&gt;&lt;title&gt;Die Lehre von der Seelsorge&lt;/title&gt;&lt;/titles&gt;&lt;dates&gt;&lt;year&gt;1948&lt;/year&gt;&lt;/dates&gt;&lt;pub-location&gt;München&lt;/pub-location&gt;&lt;urls&gt;&lt;/urls&gt;&lt;/record&gt;&lt;/Cite&gt;&lt;/EndNote&gt;</w:instrText>
      </w:r>
      <w:r>
        <w:fldChar w:fldCharType="separate"/>
      </w:r>
      <w:r w:rsidR="00A7143E">
        <w:rPr>
          <w:noProof/>
        </w:rPr>
        <w:t>Thurneysen 1948</w:t>
      </w:r>
      <w:r>
        <w:fldChar w:fldCharType="end"/>
      </w:r>
      <w:r>
        <w:t xml:space="preserve">, 46: „Seine Humanität hängt also ebenso sehr an seinem Leibe wie an seiner Seele.“ Vgl. auch </w:t>
      </w:r>
      <w:r>
        <w:fldChar w:fldCharType="begin"/>
      </w:r>
      <w:r w:rsidR="00A7143E">
        <w:instrText xml:space="preserve"> ADDIN EN.CITE &lt;EndNote&gt;&lt;Cite&gt;&lt;Author&gt;Stock&lt;/Author&gt;&lt;Year&gt;2003&lt;/Year&gt;&lt;RecNum&gt;1132&lt;/RecNum&gt;&lt;DisplayText&gt;Stock 2003&lt;/DisplayText&gt;&lt;record&gt;&lt;rec-number&gt;1132&lt;/rec-number&gt;&lt;foreign-keys&gt;&lt;key app="EN" db-id="0t0dxv9vetdatmef0a959d9wdwf995aa9dxw" timestamp="0"&gt;1132&lt;/key&gt;&lt;/foreign-keys&gt;&lt;ref-type name="Journal Article"&gt;17&lt;/ref-type&gt;&lt;contributors&gt;&lt;authors&gt;&lt;author&gt;Konrad Stock&lt;/author&gt;&lt;/authors&gt;&lt;/contributors&gt;&lt;titles&gt;&lt;title&gt;&amp;quot;... auf der Suche nach ihrer Seele...?&amp;quot; Überlegungen aus systematisch-theologischer Sicht&lt;/title&gt;&lt;secondary-title&gt;PTh&lt;/secondary-title&gt;&lt;/titles&gt;&lt;periodical&gt;&lt;full-title&gt;PTh&lt;/full-title&gt;&lt;/periodical&gt;&lt;pages&gt;114-118&lt;/pages&gt;&lt;volume&gt;92&lt;/volume&gt;&lt;keywords&gt;&lt;keyword&gt;Seele, Leib, Seelsorge, Naurath, Schleiermacher&lt;/keyword&gt;&lt;/keywords&gt;&lt;dates&gt;&lt;year&gt;2003&lt;/year&gt;&lt;/dates&gt;&lt;urls&gt;&lt;/urls&gt;&lt;/record&gt;&lt;/Cite&gt;&lt;/EndNote&gt;</w:instrText>
      </w:r>
      <w:r>
        <w:fldChar w:fldCharType="separate"/>
      </w:r>
      <w:r w:rsidR="00A7143E">
        <w:rPr>
          <w:noProof/>
        </w:rPr>
        <w:t>Stock 2003</w:t>
      </w:r>
      <w:r>
        <w:fldChar w:fldCharType="end"/>
      </w:r>
      <w:r w:rsidR="00E0568A">
        <w:t xml:space="preserve">, </w:t>
      </w:r>
      <w:r>
        <w:t>116f.</w:t>
      </w:r>
    </w:p>
  </w:footnote>
  <w:footnote w:id="21">
    <w:p w14:paraId="6D004D18" w14:textId="0A15730E" w:rsidR="00343A0B" w:rsidRDefault="00343A0B" w:rsidP="00343A0B">
      <w:pPr>
        <w:pStyle w:val="Funotentext"/>
      </w:pPr>
      <w:r w:rsidRPr="009A30CE">
        <w:rPr>
          <w:rStyle w:val="Funotenzeichen"/>
        </w:rPr>
        <w:footnoteRef/>
      </w:r>
      <w:r>
        <w:t xml:space="preserve"> </w:t>
      </w:r>
      <w:r>
        <w:fldChar w:fldCharType="begin"/>
      </w:r>
      <w:r w:rsidR="00A7143E">
        <w:instrText xml:space="preserve"> ADDIN EN.CITE &lt;EndNote&gt;&lt;Cite&gt;&lt;Author&gt;Thurneysen&lt;/Author&gt;&lt;Year&gt;1948&lt;/Year&gt;&lt;RecNum&gt;778&lt;/RecNum&gt;&lt;DisplayText&gt;Thurneysen 1948&lt;/DisplayText&gt;&lt;record&gt;&lt;rec-number&gt;778&lt;/rec-number&gt;&lt;foreign-keys&gt;&lt;key app="EN" db-id="0t0dxv9vetdatmef0a959d9wdwf995aa9dxw" timestamp="0"&gt;778&lt;/key&gt;&lt;/foreign-keys&gt;&lt;ref-type name="Book"&gt;6&lt;/ref-type&gt;&lt;contributors&gt;&lt;authors&gt;&lt;author&gt;Eduard Thurneysen&lt;/author&gt;&lt;/authors&gt;&lt;/contributors&gt;&lt;titles&gt;&lt;title&gt;Die Lehre von der Seelsorge&lt;/title&gt;&lt;/titles&gt;&lt;dates&gt;&lt;year&gt;1948&lt;/year&gt;&lt;/dates&gt;&lt;pub-location&gt;München&lt;/pub-location&gt;&lt;urls&gt;&lt;/urls&gt;&lt;/record&gt;&lt;/Cite&gt;&lt;/EndNote&gt;</w:instrText>
      </w:r>
      <w:r>
        <w:fldChar w:fldCharType="separate"/>
      </w:r>
      <w:r w:rsidR="00A7143E">
        <w:rPr>
          <w:noProof/>
        </w:rPr>
        <w:t>Thurneysen 1948</w:t>
      </w:r>
      <w:r>
        <w:fldChar w:fldCharType="end"/>
      </w:r>
      <w:r>
        <w:t>, 49f: „Gott will mit uns Umgang haben auf Ich und Du. […] Und so ist abschli</w:t>
      </w:r>
      <w:r>
        <w:t>e</w:t>
      </w:r>
      <w:r>
        <w:t xml:space="preserve">ßend die Seele des Menschen zu verstehen als das Geheimnis seiner </w:t>
      </w:r>
      <w:proofErr w:type="spellStart"/>
      <w:r>
        <w:t>personhaften</w:t>
      </w:r>
      <w:proofErr w:type="spellEnd"/>
      <w:r>
        <w:t xml:space="preserve"> Existenz im </w:t>
      </w:r>
      <w:proofErr w:type="spellStart"/>
      <w:r>
        <w:t>Aufgerufensein</w:t>
      </w:r>
      <w:proofErr w:type="spellEnd"/>
      <w:r>
        <w:t xml:space="preserve"> vor Gott durch sein Wort. So bin ich […] Leib und Seele, dazu berufen, dass ich vor Gott stehe als sein auf ihn h</w:t>
      </w:r>
      <w:r>
        <w:t>ö</w:t>
      </w:r>
      <w:r>
        <w:t>render Mensch.“</w:t>
      </w:r>
    </w:p>
  </w:footnote>
  <w:footnote w:id="22">
    <w:p w14:paraId="0BEF408A" w14:textId="77777777" w:rsidR="00343A0B" w:rsidRDefault="00343A0B" w:rsidP="00343A0B">
      <w:pPr>
        <w:pStyle w:val="Funotentext"/>
      </w:pPr>
      <w:r>
        <w:rPr>
          <w:rStyle w:val="Funotenzeichen"/>
        </w:rPr>
        <w:footnoteRef/>
      </w:r>
      <w:r>
        <w:t xml:space="preserve"> Predigt: Soul-o-</w:t>
      </w:r>
      <w:proofErr w:type="spellStart"/>
      <w:r>
        <w:t>logy</w:t>
      </w:r>
      <w:proofErr w:type="spellEnd"/>
      <w:r>
        <w:t xml:space="preserve"> – Identity – 11.6.2012 MPPC.</w:t>
      </w:r>
    </w:p>
  </w:footnote>
  <w:footnote w:id="23">
    <w:p w14:paraId="33D62B08" w14:textId="44D17E36" w:rsidR="003E4591" w:rsidRDefault="003E4591" w:rsidP="00036C08">
      <w:pPr>
        <w:pStyle w:val="Funotentext"/>
      </w:pPr>
      <w:r w:rsidRPr="009A30CE">
        <w:rPr>
          <w:rStyle w:val="Funotenzeichen"/>
        </w:rPr>
        <w:footnoteRef/>
      </w:r>
      <w:r w:rsidRPr="009A30CE">
        <w:rPr>
          <w:rStyle w:val="Funotenzeichen"/>
        </w:rPr>
        <w:t xml:space="preserve"> </w:t>
      </w:r>
      <w:r>
        <w:t xml:space="preserve">Vgl. </w:t>
      </w:r>
      <w:r>
        <w:fldChar w:fldCharType="begin"/>
      </w:r>
      <w:r w:rsidR="00A7143E">
        <w:instrText xml:space="preserve"> ADDIN EN.CITE &lt;EndNote&gt;&lt;Cite&gt;&lt;Author&gt;Zulehner&lt;/Author&gt;&lt;Year&gt;2008&lt;/Year&gt;&lt;RecNum&gt;390&lt;/RecNum&gt;&lt;DisplayText&gt;Zulehner 2008&lt;/DisplayText&gt;&lt;record&gt;&lt;rec-number&gt;390&lt;/rec-number&gt;&lt;foreign-keys&gt;&lt;key app="EN" db-id="0t0dxv9vetdatmef0a959d9wdwf995aa9dxw" timestamp="0"&gt;390&lt;/key&gt;&lt;/foreign-keys&gt;&lt;ref-type name="Book Section"&gt;5&lt;/ref-type&gt;&lt;contributors&gt;&lt;authors&gt;&lt;author&gt;Paul M. Zulehner&lt;/author&gt;&lt;/authors&gt;&lt;secondary-authors&gt;&lt;author&gt;Michael Herbst&lt;/author&gt;&lt;author&gt;Jörg Ohlemacher&lt;/author&gt;&lt;author&gt;Johannes ZImmermann&lt;/author&gt;&lt;/secondary-authors&gt;&lt;/contributors&gt;&lt;titles&gt;&lt;title&gt;Aufbrechen oder Untergehen. Wie können unsere Gemeinden zukunftsfähig werden?&lt;/title&gt;&lt;secondary-title&gt;Missionarische Perspektiven für die Kirche der Zukunft&lt;/secondary-title&gt;&lt;tertiary-title&gt;BEG &lt;/tertiary-title&gt;&lt;/titles&gt;&lt;pages&gt;17-30&lt;/pages&gt;&lt;number&gt;1&lt;/number&gt;&lt;edition&gt;3. Aufl. &lt;/edition&gt;&lt;dates&gt;&lt;year&gt;2008&lt;/year&gt;&lt;/dates&gt;&lt;pub-location&gt;Neukirchen-Vluyn&lt;/pub-location&gt;&lt;urls&gt;&lt;/urls&gt;&lt;/record&gt;&lt;/Cite&gt;&lt;/EndNote&gt;</w:instrText>
      </w:r>
      <w:r>
        <w:fldChar w:fldCharType="separate"/>
      </w:r>
      <w:r w:rsidR="00A7143E">
        <w:rPr>
          <w:noProof/>
        </w:rPr>
        <w:t>Zulehner 2008</w:t>
      </w:r>
      <w:r>
        <w:fldChar w:fldCharType="end"/>
      </w:r>
      <w:r w:rsidR="00E0568A">
        <w:t xml:space="preserve">, </w:t>
      </w:r>
      <w:r>
        <w:t xml:space="preserve">21. </w:t>
      </w:r>
    </w:p>
  </w:footnote>
  <w:footnote w:id="24">
    <w:p w14:paraId="32F350AD" w14:textId="7B7F14C1" w:rsidR="002F6DEC" w:rsidRDefault="002F6DEC" w:rsidP="002F6DEC">
      <w:pPr>
        <w:pStyle w:val="Funotentext"/>
      </w:pPr>
      <w:r w:rsidRPr="009A30CE">
        <w:rPr>
          <w:rStyle w:val="Funotenzeichen"/>
        </w:rPr>
        <w:footnoteRef/>
      </w:r>
      <w:r>
        <w:t xml:space="preserve"> Erstaunlicherweise geht </w:t>
      </w:r>
      <w:r>
        <w:fldChar w:fldCharType="begin"/>
      </w:r>
      <w:r w:rsidR="00A7143E">
        <w:instrText xml:space="preserve"> ADDIN EN.CITE &lt;EndNote&gt;&lt;Cite&gt;&lt;Author&gt;Klessmann&lt;/Author&gt;&lt;Year&gt;2009&lt;/Year&gt;&lt;RecNum&gt;1187&lt;/RecNum&gt;&lt;DisplayText&gt;Klessmann 2009&lt;/DisplayText&gt;&lt;record&gt;&lt;rec-number&gt;1187&lt;/rec-number&gt;&lt;foreign-keys&gt;&lt;key app="EN" db-id="0t0dxv9vetdatmef0a959d9wdwf995aa9dxw" timestamp="0"&gt;1187&lt;/key&gt;&lt;/foreign-keys&gt;&lt;ref-type name="Book"&gt;6&lt;/ref-type&gt;&lt;contributors&gt;&lt;authors&gt;&lt;author&gt;Michael Klessmann&lt;/author&gt;&lt;/authors&gt;&lt;/contributors&gt;&lt;titles&gt;&lt;title&gt;Seelsorge. Begleitung, Begegnung, Lebensdeutung im Horizont des christlichen Glaubens. Ein Lehrbuch&lt;/title&gt;&lt;/titles&gt;&lt;edition&gt;2. Aufl. &lt;/edition&gt;&lt;dates&gt;&lt;year&gt;2009&lt;/year&gt;&lt;/dates&gt;&lt;pub-location&gt;Neukirchen-Vluyn&lt;/pub-location&gt;&lt;urls&gt;&lt;/urls&gt;&lt;/record&gt;&lt;/Cite&gt;&lt;/EndNote&gt;</w:instrText>
      </w:r>
      <w:r>
        <w:fldChar w:fldCharType="separate"/>
      </w:r>
      <w:r w:rsidR="00A7143E">
        <w:rPr>
          <w:noProof/>
        </w:rPr>
        <w:t>Klessmann 2009</w:t>
      </w:r>
      <w:r>
        <w:fldChar w:fldCharType="end"/>
      </w:r>
      <w:r>
        <w:t xml:space="preserve">, 30-34, in seinem </w:t>
      </w:r>
      <w:proofErr w:type="spellStart"/>
      <w:r>
        <w:t>wortkundlichen</w:t>
      </w:r>
      <w:proofErr w:type="spellEnd"/>
      <w:r>
        <w:t xml:space="preserve"> Beitrag zwar auf die Ambiv</w:t>
      </w:r>
      <w:r>
        <w:t>a</w:t>
      </w:r>
      <w:r>
        <w:t xml:space="preserve">lenz der Sorge zwischen Fürsorge und ängstlichem </w:t>
      </w:r>
      <w:proofErr w:type="spellStart"/>
      <w:r>
        <w:t>Besorgtsein</w:t>
      </w:r>
      <w:proofErr w:type="spellEnd"/>
      <w:r>
        <w:t xml:space="preserve"> ein, nicht aber auf deren neutestamen</w:t>
      </w:r>
      <w:r>
        <w:t>t</w:t>
      </w:r>
      <w:r>
        <w:t>liche Repräsentanz.</w:t>
      </w:r>
    </w:p>
  </w:footnote>
  <w:footnote w:id="25">
    <w:p w14:paraId="70350BD2" w14:textId="5F0C3D7D" w:rsidR="003E4591" w:rsidRDefault="003E4591" w:rsidP="00036C08">
      <w:pPr>
        <w:pStyle w:val="Funotentext"/>
      </w:pPr>
      <w:r w:rsidRPr="009A30CE">
        <w:rPr>
          <w:rStyle w:val="Funotenzeichen"/>
        </w:rPr>
        <w:footnoteRef/>
      </w:r>
      <w:r>
        <w:t xml:space="preserve"> </w:t>
      </w:r>
      <w:r>
        <w:fldChar w:fldCharType="begin"/>
      </w:r>
      <w:r w:rsidR="00A7143E">
        <w:instrText xml:space="preserve"> ADDIN EN.CITE &lt;EndNote&gt;&lt;Cite&gt;&lt;Author&gt;Seitz&lt;/Author&gt;&lt;Year&gt;1979&lt;/Year&gt;&lt;RecNum&gt;1225&lt;/RecNum&gt;&lt;DisplayText&gt;Seitz 1979&lt;/DisplayText&gt;&lt;record&gt;&lt;rec-number&gt;1225&lt;/rec-number&gt;&lt;foreign-keys&gt;&lt;key app="EN" db-id="0t0dxv9vetdatmef0a959d9wdwf995aa9dxw" timestamp="0"&gt;1225&lt;/key&gt;&lt;/foreign-keys&gt;&lt;ref-type name="Book"&gt;6&lt;/ref-type&gt;&lt;contributors&gt;&lt;authors&gt;&lt;author&gt;Manfred Seitz&lt;/author&gt;&lt;/authors&gt;&lt;/contributors&gt;&lt;titles&gt;&lt;title&gt;Praxis des Glaubens&lt;/title&gt;&lt;/titles&gt;&lt;edition&gt;2. Aufl. &lt;/edition&gt;&lt;dates&gt;&lt;year&gt;1979&lt;/year&gt;&lt;/dates&gt;&lt;pub-location&gt;Göttingen&lt;/pub-location&gt;&lt;urls&gt;&lt;/urls&gt;&lt;/record&gt;&lt;/Cite&gt;&lt;/EndNote&gt;</w:instrText>
      </w:r>
      <w:r>
        <w:fldChar w:fldCharType="separate"/>
      </w:r>
      <w:r w:rsidR="00A7143E">
        <w:rPr>
          <w:noProof/>
        </w:rPr>
        <w:t>Seitz 1979</w:t>
      </w:r>
      <w:r>
        <w:fldChar w:fldCharType="end"/>
      </w:r>
      <w:r>
        <w:t>, 91.</w:t>
      </w:r>
    </w:p>
  </w:footnote>
  <w:footnote w:id="26">
    <w:p w14:paraId="3E136D9A" w14:textId="022FC59E" w:rsidR="003E4591" w:rsidRDefault="003E4591" w:rsidP="00036C08">
      <w:pPr>
        <w:pStyle w:val="Funotentext"/>
      </w:pPr>
      <w:r w:rsidRPr="009A30CE">
        <w:rPr>
          <w:rStyle w:val="Funotenzeichen"/>
        </w:rPr>
        <w:footnoteRef/>
      </w:r>
      <w:r>
        <w:t xml:space="preserve"> </w:t>
      </w:r>
      <w:r>
        <w:fldChar w:fldCharType="begin"/>
      </w:r>
      <w:r w:rsidR="00A7143E">
        <w:instrText xml:space="preserve"> ADDIN EN.CITE &lt;EndNote&gt;&lt;Cite&gt;&lt;Author&gt;Seitz&lt;/Author&gt;&lt;Year&gt;1979&lt;/Year&gt;&lt;RecNum&gt;1225&lt;/RecNum&gt;&lt;DisplayText&gt;Ebd.&lt;/DisplayText&gt;&lt;record&gt;&lt;rec-number&gt;1225&lt;/rec-number&gt;&lt;foreign-keys&gt;&lt;key app="EN" db-id="0t0dxv9vetdatmef0a959d9wdwf995aa9dxw" timestamp="0"&gt;1225&lt;/key&gt;&lt;/foreign-keys&gt;&lt;ref-type name="Book"&gt;6&lt;/ref-type&gt;&lt;contributors&gt;&lt;authors&gt;&lt;author&gt;Manfred Seitz&lt;/author&gt;&lt;/authors&gt;&lt;/contributors&gt;&lt;titles&gt;&lt;title&gt;Praxis des Glaubens&lt;/title&gt;&lt;/titles&gt;&lt;edition&gt;2. Aufl. &lt;/edition&gt;&lt;dates&gt;&lt;year&gt;1979&lt;/year&gt;&lt;/dates&gt;&lt;pub-location&gt;Göttingen&lt;/pub-location&gt;&lt;urls&gt;&lt;/urls&gt;&lt;/record&gt;&lt;/Cite&gt;&lt;/EndNote&gt;</w:instrText>
      </w:r>
      <w:r>
        <w:fldChar w:fldCharType="separate"/>
      </w:r>
      <w:r w:rsidR="00A7143E">
        <w:rPr>
          <w:noProof/>
        </w:rPr>
        <w:t>Ebd.</w:t>
      </w:r>
      <w:r>
        <w:fldChar w:fldCharType="end"/>
      </w:r>
      <w:r>
        <w:t>, 89.</w:t>
      </w:r>
    </w:p>
  </w:footnote>
  <w:footnote w:id="27">
    <w:p w14:paraId="1DAEAD18" w14:textId="2AEE4519" w:rsidR="002F6DEC" w:rsidRDefault="002F6DEC" w:rsidP="002F6DEC">
      <w:pPr>
        <w:pStyle w:val="Funotentext"/>
      </w:pPr>
      <w:r w:rsidRPr="009A30CE">
        <w:rPr>
          <w:rStyle w:val="Funotenzeichen"/>
        </w:rPr>
        <w:footnoteRef/>
      </w:r>
      <w:r>
        <w:t xml:space="preserve"> Hans-Jürgen Abromeit in seiner Antrittspredigt über </w:t>
      </w:r>
      <w:proofErr w:type="spellStart"/>
      <w:r>
        <w:t>Mt</w:t>
      </w:r>
      <w:proofErr w:type="spellEnd"/>
      <w:r>
        <w:t xml:space="preserve"> 28,16-20 als Bischof der Pommerschen Evangel</w:t>
      </w:r>
      <w:r>
        <w:t>i</w:t>
      </w:r>
      <w:r>
        <w:t xml:space="preserve">schen Kirche am 16. September 2001 = </w:t>
      </w:r>
      <w:r>
        <w:fldChar w:fldCharType="begin"/>
      </w:r>
      <w:r w:rsidR="00A7143E">
        <w:instrText xml:space="preserve"> ADDIN EN.CITE &lt;EndNote&gt;&lt;Cite&gt;&lt;Author&gt;Abromeit&lt;/Author&gt;&lt;Year&gt;2002&lt;/Year&gt;&lt;RecNum&gt;2220&lt;/RecNum&gt;&lt;DisplayText&gt;Abromeit 2002&lt;/DisplayText&gt;&lt;record&gt;&lt;rec-number&gt;2220&lt;/rec-number&gt;&lt;foreign-keys&gt;&lt;key app="EN" db-id="0t0dxv9vetdatmef0a959d9wdwf995aa9dxw" timestamp="1314005590"&gt;2220&lt;/key&gt;&lt;/foreign-keys&gt;&lt;ref-type name="Journal Article"&gt;17&lt;/ref-type&gt;&lt;contributors&gt;&lt;authors&gt;&lt;author&gt;Hans-Jürgen Abromeit&lt;/author&gt;&lt;/authors&gt;&lt;/contributors&gt;&lt;titles&gt;&lt;title&gt;&amp;quot;Alle Tage!&amp;quot; Predigt über Matthäus 28,16-20&lt;/title&gt;&lt;secondary-title&gt;ThBeitr&lt;/secondary-title&gt;&lt;/titles&gt;&lt;periodical&gt;&lt;full-title&gt;ThBeitr&lt;/full-title&gt;&lt;/periodical&gt;&lt;pages&gt;113-116&lt;/pages&gt;&lt;volume&gt;33&lt;/volume&gt;&lt;dates&gt;&lt;year&gt;2002&lt;/year&gt;&lt;/dates&gt;&lt;urls&gt;&lt;/urls&gt;&lt;/record&gt;&lt;/Cite&gt;&lt;/EndNote&gt;</w:instrText>
      </w:r>
      <w:r>
        <w:fldChar w:fldCharType="separate"/>
      </w:r>
      <w:r w:rsidR="00A7143E">
        <w:rPr>
          <w:noProof/>
        </w:rPr>
        <w:t>Abromeit 2002</w:t>
      </w:r>
      <w:r>
        <w:fldChar w:fldCharType="end"/>
      </w:r>
      <w:r w:rsidR="0054397E">
        <w:t xml:space="preserve">, </w:t>
      </w:r>
      <w:r>
        <w:t>113.</w:t>
      </w:r>
    </w:p>
  </w:footnote>
  <w:footnote w:id="28">
    <w:p w14:paraId="6ED52A4C" w14:textId="11DD9731" w:rsidR="002F6DEC" w:rsidRDefault="002F6DEC" w:rsidP="002F6DEC">
      <w:pPr>
        <w:pStyle w:val="Funotentext"/>
      </w:pPr>
      <w:r w:rsidRPr="001124FE">
        <w:rPr>
          <w:rStyle w:val="Funotenzeichen"/>
        </w:rPr>
        <w:footnoteRef/>
      </w:r>
      <w:r>
        <w:t xml:space="preserve"> Vgl. durchgängig zu dieser Passage </w:t>
      </w:r>
      <w:r>
        <w:fldChar w:fldCharType="begin"/>
      </w:r>
      <w:r w:rsidR="00A7143E">
        <w:instrText xml:space="preserve"> ADDIN EN.CITE &lt;EndNote&gt;&lt;Cite&gt;&lt;Author&gt;Möller&lt;/Author&gt;&lt;Year&gt;1994&lt;/Year&gt;&lt;RecNum&gt;1129&lt;/RecNum&gt;&lt;DisplayText&gt;Möller 1994&lt;/DisplayText&gt;&lt;record&gt;&lt;rec-number&gt;1129&lt;/rec-number&gt;&lt;foreign-keys&gt;&lt;key app="EN" db-id="0t0dxv9vetdatmef0a959d9wdwf995aa9dxw" timestamp="0"&gt;1129&lt;/key&gt;&lt;/foreign-keys&gt;&lt;ref-type name="Book Section"&gt;5&lt;/ref-type&gt;&lt;contributors&gt;&lt;authors&gt;&lt;author&gt;Christian Möller&lt;/author&gt;&lt;/authors&gt;&lt;secondary-authors&gt;&lt;author&gt;Christian Möller&lt;/author&gt;&lt;/secondary-authors&gt;&lt;/contributors&gt;&lt;titles&gt;&lt;title&gt;Entstehung und Prägung des Begriffs Seelsorge&lt;/title&gt;&lt;secondary-title&gt;Geschichte der Seelsorge in Einzelporträts&lt;/secondary-title&gt;&lt;/titles&gt;&lt;pages&gt;9-18&lt;/pages&gt;&lt;volume&gt;Bd. 1&lt;/volume&gt;&lt;dates&gt;&lt;year&gt;1994&lt;/year&gt;&lt;/dates&gt;&lt;pub-location&gt;Göttingen&lt;/pub-location&gt;&lt;urls&gt;&lt;/urls&gt;&lt;/record&gt;&lt;/Cite&gt;&lt;/EndNote&gt;</w:instrText>
      </w:r>
      <w:r>
        <w:fldChar w:fldCharType="separate"/>
      </w:r>
      <w:r w:rsidR="00A7143E">
        <w:rPr>
          <w:noProof/>
        </w:rPr>
        <w:t>Möller 1994</w:t>
      </w:r>
      <w:r>
        <w:fldChar w:fldCharType="end"/>
      </w:r>
      <w:r w:rsidR="0054397E">
        <w:t xml:space="preserve">, </w:t>
      </w:r>
      <w:r>
        <w:t>17f, dem ich diese Einsichten verdanke.</w:t>
      </w:r>
      <w:r>
        <w:t xml:space="preserve"> </w:t>
      </w:r>
      <w:r>
        <w:t>Vgl.</w:t>
      </w:r>
      <w:r>
        <w:t xml:space="preserve"> auch</w:t>
      </w:r>
      <w:r>
        <w:t xml:space="preserve"> </w:t>
      </w:r>
      <w:r>
        <w:fldChar w:fldCharType="begin"/>
      </w:r>
      <w:r w:rsidR="00A7143E">
        <w:instrText xml:space="preserve"> ADDIN EN.CITE &lt;EndNote&gt;&lt;Cite&gt;&lt;Author&gt;Bonhoeffer&lt;/Author&gt;&lt;Year&gt;1985&lt;/Year&gt;&lt;RecNum&gt;920&lt;/RecNum&gt;&lt;DisplayText&gt;Bonhoeffer 1985&lt;/DisplayText&gt;&lt;record&gt;&lt;rec-number&gt;920&lt;/rec-number&gt;&lt;foreign-keys&gt;&lt;key app="EN" db-id="0t0dxv9vetdatmef0a959d9wdwf995aa9dxw" timestamp="0"&gt;920&lt;/key&gt;&lt;/foreign-keys&gt;&lt;ref-type name="Book"&gt;6&lt;/ref-type&gt;&lt;contributors&gt;&lt;authors&gt;&lt;author&gt;Thomas Bonhoeffer&lt;/author&gt;&lt;/authors&gt;&lt;/contributors&gt;&lt;titles&gt;&lt;title&gt;Ursprung und Wesen der christlichen Seelsorge&lt;/title&gt;&lt;/titles&gt;&lt;dates&gt;&lt;year&gt;1985&lt;/year&gt;&lt;/dates&gt;&lt;pub-location&gt;München&lt;/pub-location&gt;&lt;urls&gt;&lt;/urls&gt;&lt;/record&gt;&lt;/Cite&gt;&lt;/EndNote&gt;</w:instrText>
      </w:r>
      <w:r>
        <w:fldChar w:fldCharType="separate"/>
      </w:r>
      <w:r w:rsidR="00A7143E">
        <w:rPr>
          <w:noProof/>
        </w:rPr>
        <w:t>Bonhoeffer 1985</w:t>
      </w:r>
      <w:r>
        <w:fldChar w:fldCharType="end"/>
      </w:r>
      <w:r>
        <w:t>, 136.</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921E44" w14:textId="77777777" w:rsidR="003E4591" w:rsidRDefault="003E4591">
    <w:pPr>
      <w:pStyle w:val="Kopfzeile"/>
      <w:rPr>
        <w:b/>
        <w:bCs/>
        <w:sz w:val="16"/>
        <w:szCs w:val="16"/>
      </w:rPr>
    </w:pPr>
    <w:r>
      <w:rPr>
        <w:noProof/>
        <w:sz w:val="22"/>
        <w:lang w:eastAsia="de-DE"/>
      </w:rPr>
      <mc:AlternateContent>
        <mc:Choice Requires="wps">
          <w:drawing>
            <wp:anchor distT="0" distB="0" distL="114300" distR="114300" simplePos="0" relativeHeight="251657728" behindDoc="1" locked="0" layoutInCell="1" allowOverlap="1" wp14:anchorId="3449F447" wp14:editId="142D0C95">
              <wp:simplePos x="0" y="0"/>
              <wp:positionH relativeFrom="column">
                <wp:posOffset>-271145</wp:posOffset>
              </wp:positionH>
              <wp:positionV relativeFrom="paragraph">
                <wp:posOffset>-69215</wp:posOffset>
              </wp:positionV>
              <wp:extent cx="1990725" cy="400050"/>
              <wp:effectExtent l="0" t="0" r="0" b="0"/>
              <wp:wrapNone/>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400050"/>
                      </a:xfrm>
                      <a:prstGeom prst="rect">
                        <a:avLst/>
                      </a:prstGeom>
                      <a:solidFill>
                        <a:srgbClr val="D8D8D8">
                          <a:alpha val="85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43E83A" w14:textId="77777777" w:rsidR="003E4591" w:rsidRDefault="003E45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21.3pt;margin-top:-5.4pt;width:156.75pt;height:3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" fillcolor="#d8d8d8" stroked="f">
              <v:fill opacity="55769f"/>
              <v:textbox>
                <w:txbxContent>
                  <w:p w14:paraId="5C43E83A" w14:textId="77777777" w:rsidR="003E4591" w:rsidRDefault="003E4591"/>
                </w:txbxContent>
              </v:textbox>
            </v:shape>
          </w:pict>
        </mc:Fallback>
      </mc:AlternateContent>
    </w:r>
    <w:r>
      <w:rPr>
        <w:noProof/>
        <w:lang w:eastAsia="de-DE"/>
      </w:rPr>
      <w:drawing>
        <wp:anchor distT="0" distB="0" distL="114300" distR="114300" simplePos="0" relativeHeight="251656704" behindDoc="1" locked="0" layoutInCell="1" allowOverlap="1" wp14:anchorId="1F4859DE" wp14:editId="35AC53CB">
          <wp:simplePos x="0" y="0"/>
          <wp:positionH relativeFrom="column">
            <wp:posOffset>4377055</wp:posOffset>
          </wp:positionH>
          <wp:positionV relativeFrom="paragraph">
            <wp:posOffset>-78740</wp:posOffset>
          </wp:positionV>
          <wp:extent cx="1657350" cy="428625"/>
          <wp:effectExtent l="19050" t="0" r="0" b="0"/>
          <wp:wrapNone/>
          <wp:docPr id="2" name="Grafik 1" descr="Signe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ignet.tif"/>
                  <pic:cNvPicPr>
                    <a:picLocks noChangeAspect="1" noChangeArrowheads="1"/>
                  </pic:cNvPicPr>
                </pic:nvPicPr>
                <pic:blipFill>
                  <a:blip r:embed="rId1"/>
                  <a:srcRect/>
                  <a:stretch>
                    <a:fillRect/>
                  </a:stretch>
                </pic:blipFill>
                <pic:spPr bwMode="auto">
                  <a:xfrm>
                    <a:off x="0" y="0"/>
                    <a:ext cx="1657350" cy="428625"/>
                  </a:xfrm>
                  <a:prstGeom prst="rect">
                    <a:avLst/>
                  </a:prstGeom>
                  <a:noFill/>
                </pic:spPr>
              </pic:pic>
            </a:graphicData>
          </a:graphic>
        </wp:anchor>
      </w:drawing>
    </w:r>
    <w:r>
      <w:rPr>
        <w:noProof/>
        <w:sz w:val="22"/>
        <w:lang w:eastAsia="de-DE"/>
      </w:rPr>
      <mc:AlternateContent>
        <mc:Choice Requires="wps">
          <w:drawing>
            <wp:anchor distT="0" distB="0" distL="114300" distR="114300" simplePos="0" relativeHeight="251658752" behindDoc="0" locked="0" layoutInCell="1" allowOverlap="1" wp14:anchorId="2F176ACA" wp14:editId="30688B45">
              <wp:simplePos x="0" y="0"/>
              <wp:positionH relativeFrom="column">
                <wp:posOffset>-271145</wp:posOffset>
              </wp:positionH>
              <wp:positionV relativeFrom="paragraph">
                <wp:posOffset>-69215</wp:posOffset>
              </wp:positionV>
              <wp:extent cx="190500" cy="400050"/>
              <wp:effectExtent l="0" t="0" r="4445" b="0"/>
              <wp:wrapNone/>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40005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1.3pt;margin-top:-5.4pt;width:15pt;height:3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" fillcolor="#943634" stroked="f"/>
          </w:pict>
        </mc:Fallback>
      </mc:AlternateContent>
    </w:r>
    <w:r w:rsidRPr="004D0F46">
      <w:rPr>
        <w:b/>
        <w:bCs/>
        <w:sz w:val="16"/>
        <w:szCs w:val="16"/>
      </w:rPr>
      <w:t>Lehrstuhl für Praktische Theologie</w:t>
    </w:r>
  </w:p>
  <w:p w14:paraId="589FEFCB" w14:textId="77777777" w:rsidR="003E4591" w:rsidRPr="00892CF7" w:rsidRDefault="003E4591">
    <w:pPr>
      <w:pStyle w:val="Kopfzeile"/>
      <w:rPr>
        <w:sz w:val="16"/>
        <w:szCs w:val="16"/>
      </w:rPr>
    </w:pPr>
    <w:r w:rsidRPr="00892CF7">
      <w:rPr>
        <w:sz w:val="16"/>
        <w:szCs w:val="16"/>
      </w:rPr>
      <w:t>Prof. Dr. Michael Herbst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AC6E7B80"/>
    <w:lvl w:ilvl="0">
      <w:start w:val="1"/>
      <w:numFmt w:val="bullet"/>
      <w:pStyle w:val="Aufzhlungszeichen5"/>
      <w:lvlText w:val=""/>
      <w:lvlJc w:val="left"/>
      <w:pPr>
        <w:ind w:left="1080" w:hanging="360"/>
      </w:pPr>
      <w:rPr>
        <w:rFonts w:ascii="Symbol" w:hAnsi="Symbol" w:hint="default"/>
        <w:color w:val="95B3D7" w:themeColor="accent1" w:themeTint="99"/>
      </w:rPr>
    </w:lvl>
  </w:abstractNum>
  <w:abstractNum w:abstractNumId="1">
    <w:nsid w:val="FFFFFF83"/>
    <w:multiLevelType w:val="singleLevel"/>
    <w:tmpl w:val="0A4EA7D0"/>
    <w:lvl w:ilvl="0">
      <w:start w:val="1"/>
      <w:numFmt w:val="bullet"/>
      <w:pStyle w:val="Textkrpereinzug2"/>
      <w:lvlText w:val=""/>
      <w:lvlJc w:val="left"/>
      <w:pPr>
        <w:tabs>
          <w:tab w:val="num" w:pos="1211"/>
        </w:tabs>
        <w:ind w:left="1211" w:hanging="360"/>
      </w:pPr>
      <w:rPr>
        <w:rFonts w:ascii="Wingdings 3" w:hAnsi="Wingdings 3" w:hint="default"/>
        <w:color w:val="FF0000"/>
      </w:rPr>
    </w:lvl>
  </w:abstractNum>
  <w:abstractNum w:abstractNumId="2">
    <w:nsid w:val="013A2C29"/>
    <w:multiLevelType w:val="hybridMultilevel"/>
    <w:tmpl w:val="96C6B3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3155C74"/>
    <w:multiLevelType w:val="hybridMultilevel"/>
    <w:tmpl w:val="139812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A43500E"/>
    <w:multiLevelType w:val="hybridMultilevel"/>
    <w:tmpl w:val="E2B86F34"/>
    <w:lvl w:ilvl="0" w:tplc="E2440B26">
      <w:start w:val="1"/>
      <w:numFmt w:val="bullet"/>
      <w:lvlText w:val=""/>
      <w:lvlJc w:val="left"/>
      <w:pPr>
        <w:ind w:left="720" w:hanging="360"/>
      </w:pPr>
      <w:rPr>
        <w:rFonts w:ascii="Symbol" w:hAnsi="Symbol" w:hint="default"/>
        <w:color w:val="000000" w:themeColor="text1"/>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0C1B1C3B"/>
    <w:multiLevelType w:val="multilevel"/>
    <w:tmpl w:val="8AB4841E"/>
    <w:lvl w:ilvl="0">
      <w:start w:val="1"/>
      <w:numFmt w:val="decimal"/>
      <w:pStyle w:val="NummerierteList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0E657DDE"/>
    <w:multiLevelType w:val="hybridMultilevel"/>
    <w:tmpl w:val="FF26E202"/>
    <w:lvl w:ilvl="0" w:tplc="F2DC7C36">
      <w:start w:val="1"/>
      <w:numFmt w:val="bullet"/>
      <w:lvlText w:val="•"/>
      <w:lvlJc w:val="left"/>
      <w:pPr>
        <w:tabs>
          <w:tab w:val="num" w:pos="720"/>
        </w:tabs>
        <w:ind w:left="720" w:hanging="360"/>
      </w:pPr>
      <w:rPr>
        <w:rFonts w:ascii="Arial" w:hAnsi="Arial" w:hint="default"/>
      </w:rPr>
    </w:lvl>
    <w:lvl w:ilvl="1" w:tplc="A2820324" w:tentative="1">
      <w:start w:val="1"/>
      <w:numFmt w:val="bullet"/>
      <w:lvlText w:val="•"/>
      <w:lvlJc w:val="left"/>
      <w:pPr>
        <w:tabs>
          <w:tab w:val="num" w:pos="1440"/>
        </w:tabs>
        <w:ind w:left="1440" w:hanging="360"/>
      </w:pPr>
      <w:rPr>
        <w:rFonts w:ascii="Arial" w:hAnsi="Arial" w:hint="default"/>
      </w:rPr>
    </w:lvl>
    <w:lvl w:ilvl="2" w:tplc="B77CB98C" w:tentative="1">
      <w:start w:val="1"/>
      <w:numFmt w:val="bullet"/>
      <w:lvlText w:val="•"/>
      <w:lvlJc w:val="left"/>
      <w:pPr>
        <w:tabs>
          <w:tab w:val="num" w:pos="2160"/>
        </w:tabs>
        <w:ind w:left="2160" w:hanging="360"/>
      </w:pPr>
      <w:rPr>
        <w:rFonts w:ascii="Arial" w:hAnsi="Arial" w:hint="default"/>
      </w:rPr>
    </w:lvl>
    <w:lvl w:ilvl="3" w:tplc="B7BE64E4" w:tentative="1">
      <w:start w:val="1"/>
      <w:numFmt w:val="bullet"/>
      <w:lvlText w:val="•"/>
      <w:lvlJc w:val="left"/>
      <w:pPr>
        <w:tabs>
          <w:tab w:val="num" w:pos="2880"/>
        </w:tabs>
        <w:ind w:left="2880" w:hanging="360"/>
      </w:pPr>
      <w:rPr>
        <w:rFonts w:ascii="Arial" w:hAnsi="Arial" w:hint="default"/>
      </w:rPr>
    </w:lvl>
    <w:lvl w:ilvl="4" w:tplc="10C0E780" w:tentative="1">
      <w:start w:val="1"/>
      <w:numFmt w:val="bullet"/>
      <w:lvlText w:val="•"/>
      <w:lvlJc w:val="left"/>
      <w:pPr>
        <w:tabs>
          <w:tab w:val="num" w:pos="3600"/>
        </w:tabs>
        <w:ind w:left="3600" w:hanging="360"/>
      </w:pPr>
      <w:rPr>
        <w:rFonts w:ascii="Arial" w:hAnsi="Arial" w:hint="default"/>
      </w:rPr>
    </w:lvl>
    <w:lvl w:ilvl="5" w:tplc="D54C8566" w:tentative="1">
      <w:start w:val="1"/>
      <w:numFmt w:val="bullet"/>
      <w:lvlText w:val="•"/>
      <w:lvlJc w:val="left"/>
      <w:pPr>
        <w:tabs>
          <w:tab w:val="num" w:pos="4320"/>
        </w:tabs>
        <w:ind w:left="4320" w:hanging="360"/>
      </w:pPr>
      <w:rPr>
        <w:rFonts w:ascii="Arial" w:hAnsi="Arial" w:hint="default"/>
      </w:rPr>
    </w:lvl>
    <w:lvl w:ilvl="6" w:tplc="02D87CE2" w:tentative="1">
      <w:start w:val="1"/>
      <w:numFmt w:val="bullet"/>
      <w:lvlText w:val="•"/>
      <w:lvlJc w:val="left"/>
      <w:pPr>
        <w:tabs>
          <w:tab w:val="num" w:pos="5040"/>
        </w:tabs>
        <w:ind w:left="5040" w:hanging="360"/>
      </w:pPr>
      <w:rPr>
        <w:rFonts w:ascii="Arial" w:hAnsi="Arial" w:hint="default"/>
      </w:rPr>
    </w:lvl>
    <w:lvl w:ilvl="7" w:tplc="68307F92" w:tentative="1">
      <w:start w:val="1"/>
      <w:numFmt w:val="bullet"/>
      <w:lvlText w:val="•"/>
      <w:lvlJc w:val="left"/>
      <w:pPr>
        <w:tabs>
          <w:tab w:val="num" w:pos="5760"/>
        </w:tabs>
        <w:ind w:left="5760" w:hanging="360"/>
      </w:pPr>
      <w:rPr>
        <w:rFonts w:ascii="Arial" w:hAnsi="Arial" w:hint="default"/>
      </w:rPr>
    </w:lvl>
    <w:lvl w:ilvl="8" w:tplc="800E3460" w:tentative="1">
      <w:start w:val="1"/>
      <w:numFmt w:val="bullet"/>
      <w:lvlText w:val="•"/>
      <w:lvlJc w:val="left"/>
      <w:pPr>
        <w:tabs>
          <w:tab w:val="num" w:pos="6480"/>
        </w:tabs>
        <w:ind w:left="6480" w:hanging="360"/>
      </w:pPr>
      <w:rPr>
        <w:rFonts w:ascii="Arial" w:hAnsi="Arial" w:hint="default"/>
      </w:rPr>
    </w:lvl>
  </w:abstractNum>
  <w:abstractNum w:abstractNumId="7">
    <w:nsid w:val="0EB569F3"/>
    <w:multiLevelType w:val="multilevel"/>
    <w:tmpl w:val="E098E63E"/>
    <w:lvl w:ilvl="0">
      <w:start w:val="2"/>
      <w:numFmt w:val="decimal"/>
      <w:pStyle w:val="berschrift1"/>
      <w:lvlText w:val="%1"/>
      <w:lvlJc w:val="left"/>
      <w:pPr>
        <w:ind w:left="432" w:hanging="432"/>
      </w:pPr>
      <w:rPr>
        <w:rFonts w:hint="default"/>
      </w:rPr>
    </w:lvl>
    <w:lvl w:ilvl="1">
      <w:start w:val="3"/>
      <w:numFmt w:val="decimal"/>
      <w:pStyle w:val="berschrift2"/>
      <w:lvlText w:val="%1.%2"/>
      <w:lvlJc w:val="left"/>
      <w:pPr>
        <w:ind w:left="576" w:hanging="576"/>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8">
    <w:nsid w:val="19D4020E"/>
    <w:multiLevelType w:val="hybridMultilevel"/>
    <w:tmpl w:val="D03044A4"/>
    <w:lvl w:ilvl="0" w:tplc="D436D8A2">
      <w:start w:val="1"/>
      <w:numFmt w:val="decimal"/>
      <w:lvlText w:val="%1)"/>
      <w:lvlJc w:val="left"/>
      <w:pPr>
        <w:ind w:left="644" w:hanging="360"/>
      </w:pPr>
      <w:rPr>
        <w:rFonts w:hint="default"/>
      </w:rPr>
    </w:lvl>
    <w:lvl w:ilvl="1" w:tplc="536E1478" w:tentative="1">
      <w:start w:val="1"/>
      <w:numFmt w:val="lowerLetter"/>
      <w:lvlText w:val="%2."/>
      <w:lvlJc w:val="left"/>
      <w:pPr>
        <w:ind w:left="1440" w:hanging="360"/>
      </w:pPr>
    </w:lvl>
    <w:lvl w:ilvl="2" w:tplc="BDDAFEFE" w:tentative="1">
      <w:start w:val="1"/>
      <w:numFmt w:val="lowerRoman"/>
      <w:lvlText w:val="%3."/>
      <w:lvlJc w:val="right"/>
      <w:pPr>
        <w:ind w:left="2160" w:hanging="180"/>
      </w:pPr>
    </w:lvl>
    <w:lvl w:ilvl="3" w:tplc="F1A04E74" w:tentative="1">
      <w:start w:val="1"/>
      <w:numFmt w:val="decimal"/>
      <w:lvlText w:val="%4."/>
      <w:lvlJc w:val="left"/>
      <w:pPr>
        <w:ind w:left="2880" w:hanging="360"/>
      </w:pPr>
    </w:lvl>
    <w:lvl w:ilvl="4" w:tplc="2D441970" w:tentative="1">
      <w:start w:val="1"/>
      <w:numFmt w:val="lowerLetter"/>
      <w:lvlText w:val="%5."/>
      <w:lvlJc w:val="left"/>
      <w:pPr>
        <w:ind w:left="3600" w:hanging="360"/>
      </w:pPr>
    </w:lvl>
    <w:lvl w:ilvl="5" w:tplc="5FE8D800" w:tentative="1">
      <w:start w:val="1"/>
      <w:numFmt w:val="lowerRoman"/>
      <w:lvlText w:val="%6."/>
      <w:lvlJc w:val="right"/>
      <w:pPr>
        <w:ind w:left="4320" w:hanging="180"/>
      </w:pPr>
    </w:lvl>
    <w:lvl w:ilvl="6" w:tplc="F72031C0" w:tentative="1">
      <w:start w:val="1"/>
      <w:numFmt w:val="decimal"/>
      <w:lvlText w:val="%7."/>
      <w:lvlJc w:val="left"/>
      <w:pPr>
        <w:ind w:left="5040" w:hanging="360"/>
      </w:pPr>
    </w:lvl>
    <w:lvl w:ilvl="7" w:tplc="F70E9B2A" w:tentative="1">
      <w:start w:val="1"/>
      <w:numFmt w:val="lowerLetter"/>
      <w:lvlText w:val="%8."/>
      <w:lvlJc w:val="left"/>
      <w:pPr>
        <w:ind w:left="5760" w:hanging="360"/>
      </w:pPr>
    </w:lvl>
    <w:lvl w:ilvl="8" w:tplc="35406864" w:tentative="1">
      <w:start w:val="1"/>
      <w:numFmt w:val="lowerRoman"/>
      <w:lvlText w:val="%9."/>
      <w:lvlJc w:val="right"/>
      <w:pPr>
        <w:ind w:left="6480" w:hanging="180"/>
      </w:pPr>
    </w:lvl>
  </w:abstractNum>
  <w:abstractNum w:abstractNumId="9">
    <w:nsid w:val="1A074296"/>
    <w:multiLevelType w:val="hybridMultilevel"/>
    <w:tmpl w:val="64105570"/>
    <w:lvl w:ilvl="0" w:tplc="2722AF0E">
      <w:start w:val="1"/>
      <w:numFmt w:val="decimal"/>
      <w:lvlText w:val="%1)"/>
      <w:lvlJc w:val="left"/>
      <w:pPr>
        <w:ind w:left="360" w:hanging="360"/>
      </w:pPr>
      <w:rPr>
        <w:rFonts w:hint="default"/>
        <w:i w:val="0"/>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10">
    <w:nsid w:val="20B5773E"/>
    <w:multiLevelType w:val="hybridMultilevel"/>
    <w:tmpl w:val="C958C5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23C568FE"/>
    <w:multiLevelType w:val="hybridMultilevel"/>
    <w:tmpl w:val="5ECC0F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26D56722"/>
    <w:multiLevelType w:val="hybridMultilevel"/>
    <w:tmpl w:val="B3B6CFB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27E35EF0"/>
    <w:multiLevelType w:val="hybridMultilevel"/>
    <w:tmpl w:val="78DAA238"/>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4">
    <w:nsid w:val="30747FEF"/>
    <w:multiLevelType w:val="hybridMultilevel"/>
    <w:tmpl w:val="CB52A03E"/>
    <w:lvl w:ilvl="0" w:tplc="04070001">
      <w:start w:val="1"/>
      <w:numFmt w:val="bullet"/>
      <w:lvlText w:val=""/>
      <w:lvlJc w:val="left"/>
      <w:pPr>
        <w:ind w:left="644" w:hanging="360"/>
      </w:pPr>
      <w:rPr>
        <w:rFonts w:ascii="Symbol" w:hAnsi="Symbol" w:hint="default"/>
        <w:color w:val="000080"/>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nsid w:val="3AA5155E"/>
    <w:multiLevelType w:val="hybridMultilevel"/>
    <w:tmpl w:val="B42EBB4C"/>
    <w:lvl w:ilvl="0" w:tplc="E3A84E2E">
      <w:start w:val="1"/>
      <w:numFmt w:val="decimal"/>
      <w:lvlText w:val="%1."/>
      <w:lvlJc w:val="left"/>
      <w:pPr>
        <w:tabs>
          <w:tab w:val="num" w:pos="1211"/>
        </w:tabs>
        <w:ind w:left="1211" w:hanging="360"/>
      </w:pPr>
      <w:rPr>
        <w:rFonts w:hint="default"/>
      </w:rPr>
    </w:lvl>
    <w:lvl w:ilvl="1" w:tplc="04070019" w:tentative="1">
      <w:start w:val="1"/>
      <w:numFmt w:val="lowerLetter"/>
      <w:lvlText w:val="%2."/>
      <w:lvlJc w:val="left"/>
      <w:pPr>
        <w:tabs>
          <w:tab w:val="num" w:pos="1931"/>
        </w:tabs>
        <w:ind w:left="1931" w:hanging="360"/>
      </w:pPr>
    </w:lvl>
    <w:lvl w:ilvl="2" w:tplc="0407001B" w:tentative="1">
      <w:start w:val="1"/>
      <w:numFmt w:val="lowerRoman"/>
      <w:lvlText w:val="%3."/>
      <w:lvlJc w:val="right"/>
      <w:pPr>
        <w:tabs>
          <w:tab w:val="num" w:pos="2651"/>
        </w:tabs>
        <w:ind w:left="2651" w:hanging="180"/>
      </w:pPr>
    </w:lvl>
    <w:lvl w:ilvl="3" w:tplc="0407000F" w:tentative="1">
      <w:start w:val="1"/>
      <w:numFmt w:val="decimal"/>
      <w:lvlText w:val="%4."/>
      <w:lvlJc w:val="left"/>
      <w:pPr>
        <w:tabs>
          <w:tab w:val="num" w:pos="3371"/>
        </w:tabs>
        <w:ind w:left="3371" w:hanging="360"/>
      </w:pPr>
    </w:lvl>
    <w:lvl w:ilvl="4" w:tplc="04070019" w:tentative="1">
      <w:start w:val="1"/>
      <w:numFmt w:val="lowerLetter"/>
      <w:lvlText w:val="%5."/>
      <w:lvlJc w:val="left"/>
      <w:pPr>
        <w:tabs>
          <w:tab w:val="num" w:pos="4091"/>
        </w:tabs>
        <w:ind w:left="4091" w:hanging="360"/>
      </w:pPr>
    </w:lvl>
    <w:lvl w:ilvl="5" w:tplc="0407001B" w:tentative="1">
      <w:start w:val="1"/>
      <w:numFmt w:val="lowerRoman"/>
      <w:lvlText w:val="%6."/>
      <w:lvlJc w:val="right"/>
      <w:pPr>
        <w:tabs>
          <w:tab w:val="num" w:pos="4811"/>
        </w:tabs>
        <w:ind w:left="4811" w:hanging="180"/>
      </w:pPr>
    </w:lvl>
    <w:lvl w:ilvl="6" w:tplc="0407000F" w:tentative="1">
      <w:start w:val="1"/>
      <w:numFmt w:val="decimal"/>
      <w:lvlText w:val="%7."/>
      <w:lvlJc w:val="left"/>
      <w:pPr>
        <w:tabs>
          <w:tab w:val="num" w:pos="5531"/>
        </w:tabs>
        <w:ind w:left="5531" w:hanging="360"/>
      </w:pPr>
    </w:lvl>
    <w:lvl w:ilvl="7" w:tplc="04070019" w:tentative="1">
      <w:start w:val="1"/>
      <w:numFmt w:val="lowerLetter"/>
      <w:lvlText w:val="%8."/>
      <w:lvlJc w:val="left"/>
      <w:pPr>
        <w:tabs>
          <w:tab w:val="num" w:pos="6251"/>
        </w:tabs>
        <w:ind w:left="6251" w:hanging="360"/>
      </w:pPr>
    </w:lvl>
    <w:lvl w:ilvl="8" w:tplc="0407001B" w:tentative="1">
      <w:start w:val="1"/>
      <w:numFmt w:val="lowerRoman"/>
      <w:lvlText w:val="%9."/>
      <w:lvlJc w:val="right"/>
      <w:pPr>
        <w:tabs>
          <w:tab w:val="num" w:pos="6971"/>
        </w:tabs>
        <w:ind w:left="6971" w:hanging="180"/>
      </w:pPr>
    </w:lvl>
  </w:abstractNum>
  <w:abstractNum w:abstractNumId="16">
    <w:nsid w:val="3F9A25F6"/>
    <w:multiLevelType w:val="hybridMultilevel"/>
    <w:tmpl w:val="D03044A4"/>
    <w:lvl w:ilvl="0" w:tplc="D436D8A2">
      <w:start w:val="1"/>
      <w:numFmt w:val="decimal"/>
      <w:lvlText w:val="%1)"/>
      <w:lvlJc w:val="left"/>
      <w:pPr>
        <w:ind w:left="644" w:hanging="360"/>
      </w:pPr>
      <w:rPr>
        <w:rFonts w:hint="default"/>
      </w:rPr>
    </w:lvl>
    <w:lvl w:ilvl="1" w:tplc="536E1478" w:tentative="1">
      <w:start w:val="1"/>
      <w:numFmt w:val="lowerLetter"/>
      <w:lvlText w:val="%2."/>
      <w:lvlJc w:val="left"/>
      <w:pPr>
        <w:ind w:left="1440" w:hanging="360"/>
      </w:pPr>
    </w:lvl>
    <w:lvl w:ilvl="2" w:tplc="BDDAFEFE" w:tentative="1">
      <w:start w:val="1"/>
      <w:numFmt w:val="lowerRoman"/>
      <w:lvlText w:val="%3."/>
      <w:lvlJc w:val="right"/>
      <w:pPr>
        <w:ind w:left="2160" w:hanging="180"/>
      </w:pPr>
    </w:lvl>
    <w:lvl w:ilvl="3" w:tplc="F1A04E74" w:tentative="1">
      <w:start w:val="1"/>
      <w:numFmt w:val="decimal"/>
      <w:lvlText w:val="%4."/>
      <w:lvlJc w:val="left"/>
      <w:pPr>
        <w:ind w:left="2880" w:hanging="360"/>
      </w:pPr>
    </w:lvl>
    <w:lvl w:ilvl="4" w:tplc="2D441970" w:tentative="1">
      <w:start w:val="1"/>
      <w:numFmt w:val="lowerLetter"/>
      <w:lvlText w:val="%5."/>
      <w:lvlJc w:val="left"/>
      <w:pPr>
        <w:ind w:left="3600" w:hanging="360"/>
      </w:pPr>
    </w:lvl>
    <w:lvl w:ilvl="5" w:tplc="5FE8D800" w:tentative="1">
      <w:start w:val="1"/>
      <w:numFmt w:val="lowerRoman"/>
      <w:lvlText w:val="%6."/>
      <w:lvlJc w:val="right"/>
      <w:pPr>
        <w:ind w:left="4320" w:hanging="180"/>
      </w:pPr>
    </w:lvl>
    <w:lvl w:ilvl="6" w:tplc="F72031C0" w:tentative="1">
      <w:start w:val="1"/>
      <w:numFmt w:val="decimal"/>
      <w:lvlText w:val="%7."/>
      <w:lvlJc w:val="left"/>
      <w:pPr>
        <w:ind w:left="5040" w:hanging="360"/>
      </w:pPr>
    </w:lvl>
    <w:lvl w:ilvl="7" w:tplc="F70E9B2A" w:tentative="1">
      <w:start w:val="1"/>
      <w:numFmt w:val="lowerLetter"/>
      <w:lvlText w:val="%8."/>
      <w:lvlJc w:val="left"/>
      <w:pPr>
        <w:ind w:left="5760" w:hanging="360"/>
      </w:pPr>
    </w:lvl>
    <w:lvl w:ilvl="8" w:tplc="35406864" w:tentative="1">
      <w:start w:val="1"/>
      <w:numFmt w:val="lowerRoman"/>
      <w:lvlText w:val="%9."/>
      <w:lvlJc w:val="right"/>
      <w:pPr>
        <w:ind w:left="6480" w:hanging="180"/>
      </w:pPr>
    </w:lvl>
  </w:abstractNum>
  <w:abstractNum w:abstractNumId="17">
    <w:nsid w:val="40734691"/>
    <w:multiLevelType w:val="hybridMultilevel"/>
    <w:tmpl w:val="FA427396"/>
    <w:lvl w:ilvl="0" w:tplc="53D465BA">
      <w:start w:val="1"/>
      <w:numFmt w:val="bullet"/>
      <w:pStyle w:val="Aufzhlung2"/>
      <w:lvlText w:val=""/>
      <w:lvlJc w:val="left"/>
      <w:pPr>
        <w:tabs>
          <w:tab w:val="num" w:pos="643"/>
        </w:tabs>
        <w:ind w:left="643" w:hanging="360"/>
      </w:pPr>
      <w:rPr>
        <w:rFonts w:ascii="Symbol" w:hAnsi="Symbol" w:hint="default"/>
        <w:color w:val="0000FF"/>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nsid w:val="4090119B"/>
    <w:multiLevelType w:val="hybridMultilevel"/>
    <w:tmpl w:val="475E40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40D26FAC"/>
    <w:multiLevelType w:val="hybridMultilevel"/>
    <w:tmpl w:val="C3DC7C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40E00AEA"/>
    <w:multiLevelType w:val="hybridMultilevel"/>
    <w:tmpl w:val="B4B88FFA"/>
    <w:lvl w:ilvl="0" w:tplc="49F0068A">
      <w:start w:val="1"/>
      <w:numFmt w:val="bullet"/>
      <w:pStyle w:val="TxBrp3"/>
      <w:lvlText w:val=""/>
      <w:lvlJc w:val="left"/>
      <w:pPr>
        <w:tabs>
          <w:tab w:val="num" w:pos="927"/>
        </w:tabs>
        <w:ind w:left="851" w:hanging="284"/>
      </w:pPr>
      <w:rPr>
        <w:rFonts w:ascii="Wingdings" w:hAnsi="Wingdings" w:hint="default"/>
        <w:color w:val="0000FF"/>
        <w:u w:color="0000FF"/>
      </w:rPr>
    </w:lvl>
    <w:lvl w:ilvl="1" w:tplc="04070019" w:tentative="1">
      <w:start w:val="1"/>
      <w:numFmt w:val="bullet"/>
      <w:lvlText w:val="o"/>
      <w:lvlJc w:val="left"/>
      <w:pPr>
        <w:tabs>
          <w:tab w:val="num" w:pos="1440"/>
        </w:tabs>
        <w:ind w:left="1440" w:hanging="360"/>
      </w:pPr>
      <w:rPr>
        <w:rFonts w:ascii="Courier New" w:hAnsi="Courier New" w:hint="default"/>
      </w:rPr>
    </w:lvl>
    <w:lvl w:ilvl="2" w:tplc="0407001B" w:tentative="1">
      <w:start w:val="1"/>
      <w:numFmt w:val="bullet"/>
      <w:lvlText w:val=""/>
      <w:lvlJc w:val="left"/>
      <w:pPr>
        <w:tabs>
          <w:tab w:val="num" w:pos="2160"/>
        </w:tabs>
        <w:ind w:left="2160" w:hanging="360"/>
      </w:pPr>
      <w:rPr>
        <w:rFonts w:ascii="Wingdings" w:hAnsi="Wingdings" w:hint="default"/>
      </w:rPr>
    </w:lvl>
    <w:lvl w:ilvl="3" w:tplc="0407000F" w:tentative="1">
      <w:start w:val="1"/>
      <w:numFmt w:val="bullet"/>
      <w:lvlText w:val=""/>
      <w:lvlJc w:val="left"/>
      <w:pPr>
        <w:tabs>
          <w:tab w:val="num" w:pos="2880"/>
        </w:tabs>
        <w:ind w:left="2880" w:hanging="360"/>
      </w:pPr>
      <w:rPr>
        <w:rFonts w:ascii="Symbol" w:hAnsi="Symbol" w:hint="default"/>
      </w:rPr>
    </w:lvl>
    <w:lvl w:ilvl="4" w:tplc="04070019" w:tentative="1">
      <w:start w:val="1"/>
      <w:numFmt w:val="bullet"/>
      <w:lvlText w:val="o"/>
      <w:lvlJc w:val="left"/>
      <w:pPr>
        <w:tabs>
          <w:tab w:val="num" w:pos="3600"/>
        </w:tabs>
        <w:ind w:left="3600" w:hanging="360"/>
      </w:pPr>
      <w:rPr>
        <w:rFonts w:ascii="Courier New" w:hAnsi="Courier New" w:hint="default"/>
      </w:rPr>
    </w:lvl>
    <w:lvl w:ilvl="5" w:tplc="0407001B" w:tentative="1">
      <w:start w:val="1"/>
      <w:numFmt w:val="bullet"/>
      <w:lvlText w:val=""/>
      <w:lvlJc w:val="left"/>
      <w:pPr>
        <w:tabs>
          <w:tab w:val="num" w:pos="4320"/>
        </w:tabs>
        <w:ind w:left="4320" w:hanging="360"/>
      </w:pPr>
      <w:rPr>
        <w:rFonts w:ascii="Wingdings" w:hAnsi="Wingdings" w:hint="default"/>
      </w:rPr>
    </w:lvl>
    <w:lvl w:ilvl="6" w:tplc="0407000F" w:tentative="1">
      <w:start w:val="1"/>
      <w:numFmt w:val="bullet"/>
      <w:lvlText w:val=""/>
      <w:lvlJc w:val="left"/>
      <w:pPr>
        <w:tabs>
          <w:tab w:val="num" w:pos="5040"/>
        </w:tabs>
        <w:ind w:left="5040" w:hanging="360"/>
      </w:pPr>
      <w:rPr>
        <w:rFonts w:ascii="Symbol" w:hAnsi="Symbol" w:hint="default"/>
      </w:rPr>
    </w:lvl>
    <w:lvl w:ilvl="7" w:tplc="04070019" w:tentative="1">
      <w:start w:val="1"/>
      <w:numFmt w:val="bullet"/>
      <w:lvlText w:val="o"/>
      <w:lvlJc w:val="left"/>
      <w:pPr>
        <w:tabs>
          <w:tab w:val="num" w:pos="5760"/>
        </w:tabs>
        <w:ind w:left="5760" w:hanging="360"/>
      </w:pPr>
      <w:rPr>
        <w:rFonts w:ascii="Courier New" w:hAnsi="Courier New" w:hint="default"/>
      </w:rPr>
    </w:lvl>
    <w:lvl w:ilvl="8" w:tplc="0407001B" w:tentative="1">
      <w:start w:val="1"/>
      <w:numFmt w:val="bullet"/>
      <w:lvlText w:val=""/>
      <w:lvlJc w:val="left"/>
      <w:pPr>
        <w:tabs>
          <w:tab w:val="num" w:pos="6480"/>
        </w:tabs>
        <w:ind w:left="6480" w:hanging="360"/>
      </w:pPr>
      <w:rPr>
        <w:rFonts w:ascii="Wingdings" w:hAnsi="Wingdings" w:hint="default"/>
      </w:rPr>
    </w:lvl>
  </w:abstractNum>
  <w:abstractNum w:abstractNumId="21">
    <w:nsid w:val="42BF5E7E"/>
    <w:multiLevelType w:val="hybridMultilevel"/>
    <w:tmpl w:val="9CD8BA36"/>
    <w:lvl w:ilvl="0" w:tplc="978ED27A">
      <w:start w:val="1"/>
      <w:numFmt w:val="decimal"/>
      <w:lvlText w:val="%1."/>
      <w:lvlJc w:val="left"/>
      <w:pPr>
        <w:ind w:left="720" w:hanging="360"/>
      </w:p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22">
    <w:nsid w:val="471242F8"/>
    <w:multiLevelType w:val="hybridMultilevel"/>
    <w:tmpl w:val="B12EB60C"/>
    <w:lvl w:ilvl="0" w:tplc="E2440B26">
      <w:start w:val="1"/>
      <w:numFmt w:val="bullet"/>
      <w:lvlText w:val=""/>
      <w:lvlJc w:val="left"/>
      <w:pPr>
        <w:ind w:left="720" w:hanging="360"/>
      </w:pPr>
      <w:rPr>
        <w:rFonts w:ascii="Symbol" w:hAnsi="Symbol" w:hint="default"/>
        <w:color w:val="000000" w:themeColor="text1"/>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nsid w:val="47E03205"/>
    <w:multiLevelType w:val="hybridMultilevel"/>
    <w:tmpl w:val="DC368B9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482C1301"/>
    <w:multiLevelType w:val="hybridMultilevel"/>
    <w:tmpl w:val="8BBE95D0"/>
    <w:lvl w:ilvl="0" w:tplc="C0007860">
      <w:start w:val="1"/>
      <w:numFmt w:val="bullet"/>
      <w:lvlText w:val="•"/>
      <w:lvlJc w:val="left"/>
      <w:pPr>
        <w:tabs>
          <w:tab w:val="num" w:pos="720"/>
        </w:tabs>
        <w:ind w:left="720" w:hanging="360"/>
      </w:pPr>
      <w:rPr>
        <w:rFonts w:ascii="Arial" w:hAnsi="Arial" w:hint="default"/>
      </w:rPr>
    </w:lvl>
    <w:lvl w:ilvl="1" w:tplc="757C83C0">
      <w:numFmt w:val="bullet"/>
      <w:lvlText w:val="–"/>
      <w:lvlJc w:val="left"/>
      <w:pPr>
        <w:tabs>
          <w:tab w:val="num" w:pos="1440"/>
        </w:tabs>
        <w:ind w:left="1440" w:hanging="360"/>
      </w:pPr>
      <w:rPr>
        <w:rFonts w:ascii="Arial" w:hAnsi="Arial" w:hint="default"/>
      </w:rPr>
    </w:lvl>
    <w:lvl w:ilvl="2" w:tplc="D4C07A58" w:tentative="1">
      <w:start w:val="1"/>
      <w:numFmt w:val="bullet"/>
      <w:lvlText w:val="•"/>
      <w:lvlJc w:val="left"/>
      <w:pPr>
        <w:tabs>
          <w:tab w:val="num" w:pos="2160"/>
        </w:tabs>
        <w:ind w:left="2160" w:hanging="360"/>
      </w:pPr>
      <w:rPr>
        <w:rFonts w:ascii="Arial" w:hAnsi="Arial" w:hint="default"/>
      </w:rPr>
    </w:lvl>
    <w:lvl w:ilvl="3" w:tplc="E514F3E2" w:tentative="1">
      <w:start w:val="1"/>
      <w:numFmt w:val="bullet"/>
      <w:lvlText w:val="•"/>
      <w:lvlJc w:val="left"/>
      <w:pPr>
        <w:tabs>
          <w:tab w:val="num" w:pos="2880"/>
        </w:tabs>
        <w:ind w:left="2880" w:hanging="360"/>
      </w:pPr>
      <w:rPr>
        <w:rFonts w:ascii="Arial" w:hAnsi="Arial" w:hint="default"/>
      </w:rPr>
    </w:lvl>
    <w:lvl w:ilvl="4" w:tplc="B8D0BC4C" w:tentative="1">
      <w:start w:val="1"/>
      <w:numFmt w:val="bullet"/>
      <w:lvlText w:val="•"/>
      <w:lvlJc w:val="left"/>
      <w:pPr>
        <w:tabs>
          <w:tab w:val="num" w:pos="3600"/>
        </w:tabs>
        <w:ind w:left="3600" w:hanging="360"/>
      </w:pPr>
      <w:rPr>
        <w:rFonts w:ascii="Arial" w:hAnsi="Arial" w:hint="default"/>
      </w:rPr>
    </w:lvl>
    <w:lvl w:ilvl="5" w:tplc="22FA2312" w:tentative="1">
      <w:start w:val="1"/>
      <w:numFmt w:val="bullet"/>
      <w:lvlText w:val="•"/>
      <w:lvlJc w:val="left"/>
      <w:pPr>
        <w:tabs>
          <w:tab w:val="num" w:pos="4320"/>
        </w:tabs>
        <w:ind w:left="4320" w:hanging="360"/>
      </w:pPr>
      <w:rPr>
        <w:rFonts w:ascii="Arial" w:hAnsi="Arial" w:hint="default"/>
      </w:rPr>
    </w:lvl>
    <w:lvl w:ilvl="6" w:tplc="E0CA5900" w:tentative="1">
      <w:start w:val="1"/>
      <w:numFmt w:val="bullet"/>
      <w:lvlText w:val="•"/>
      <w:lvlJc w:val="left"/>
      <w:pPr>
        <w:tabs>
          <w:tab w:val="num" w:pos="5040"/>
        </w:tabs>
        <w:ind w:left="5040" w:hanging="360"/>
      </w:pPr>
      <w:rPr>
        <w:rFonts w:ascii="Arial" w:hAnsi="Arial" w:hint="default"/>
      </w:rPr>
    </w:lvl>
    <w:lvl w:ilvl="7" w:tplc="B850451C" w:tentative="1">
      <w:start w:val="1"/>
      <w:numFmt w:val="bullet"/>
      <w:lvlText w:val="•"/>
      <w:lvlJc w:val="left"/>
      <w:pPr>
        <w:tabs>
          <w:tab w:val="num" w:pos="5760"/>
        </w:tabs>
        <w:ind w:left="5760" w:hanging="360"/>
      </w:pPr>
      <w:rPr>
        <w:rFonts w:ascii="Arial" w:hAnsi="Arial" w:hint="default"/>
      </w:rPr>
    </w:lvl>
    <w:lvl w:ilvl="8" w:tplc="9DAA15D4" w:tentative="1">
      <w:start w:val="1"/>
      <w:numFmt w:val="bullet"/>
      <w:lvlText w:val="•"/>
      <w:lvlJc w:val="left"/>
      <w:pPr>
        <w:tabs>
          <w:tab w:val="num" w:pos="6480"/>
        </w:tabs>
        <w:ind w:left="6480" w:hanging="360"/>
      </w:pPr>
      <w:rPr>
        <w:rFonts w:ascii="Arial" w:hAnsi="Arial" w:hint="default"/>
      </w:rPr>
    </w:lvl>
  </w:abstractNum>
  <w:abstractNum w:abstractNumId="25">
    <w:nsid w:val="4A5B3AED"/>
    <w:multiLevelType w:val="hybridMultilevel"/>
    <w:tmpl w:val="9AF40F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55172505"/>
    <w:multiLevelType w:val="hybridMultilevel"/>
    <w:tmpl w:val="F372E1DA"/>
    <w:lvl w:ilvl="0" w:tplc="04070001">
      <w:start w:val="1"/>
      <w:numFmt w:val="bullet"/>
      <w:lvlText w:val=""/>
      <w:lvlJc w:val="left"/>
      <w:pPr>
        <w:ind w:left="644"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nsid w:val="56013B9B"/>
    <w:multiLevelType w:val="hybridMultilevel"/>
    <w:tmpl w:val="F32C99E6"/>
    <w:lvl w:ilvl="0" w:tplc="04070001">
      <w:start w:val="1"/>
      <w:numFmt w:val="bullet"/>
      <w:lvlText w:val=""/>
      <w:lvlJc w:val="left"/>
      <w:pPr>
        <w:ind w:left="720" w:hanging="360"/>
      </w:pPr>
      <w:rPr>
        <w:rFonts w:ascii="Symbol" w:hAnsi="Symbol" w:hint="default"/>
        <w:color w:val="000080"/>
        <w:u w:color="000080"/>
      </w:rPr>
    </w:lvl>
    <w:lvl w:ilvl="1" w:tplc="0407000F">
      <w:start w:val="1"/>
      <w:numFmt w:val="decimal"/>
      <w:lvlText w:val="%2."/>
      <w:lvlJc w:val="left"/>
      <w:pPr>
        <w:tabs>
          <w:tab w:val="num" w:pos="2291"/>
        </w:tabs>
        <w:ind w:left="2291" w:hanging="360"/>
      </w:pPr>
      <w:rPr>
        <w:rFonts w:hint="default"/>
        <w:color w:val="000080"/>
        <w:u w:color="000080"/>
      </w:rPr>
    </w:lvl>
    <w:lvl w:ilvl="2" w:tplc="04070005" w:tentative="1">
      <w:start w:val="1"/>
      <w:numFmt w:val="bullet"/>
      <w:lvlText w:val=""/>
      <w:lvlJc w:val="left"/>
      <w:pPr>
        <w:tabs>
          <w:tab w:val="num" w:pos="3011"/>
        </w:tabs>
        <w:ind w:left="3011" w:hanging="360"/>
      </w:pPr>
      <w:rPr>
        <w:rFonts w:ascii="Wingdings" w:hAnsi="Wingdings" w:hint="default"/>
      </w:rPr>
    </w:lvl>
    <w:lvl w:ilvl="3" w:tplc="04070001" w:tentative="1">
      <w:start w:val="1"/>
      <w:numFmt w:val="bullet"/>
      <w:lvlText w:val=""/>
      <w:lvlJc w:val="left"/>
      <w:pPr>
        <w:tabs>
          <w:tab w:val="num" w:pos="3731"/>
        </w:tabs>
        <w:ind w:left="3731" w:hanging="360"/>
      </w:pPr>
      <w:rPr>
        <w:rFonts w:ascii="Symbol" w:hAnsi="Symbol" w:hint="default"/>
      </w:rPr>
    </w:lvl>
    <w:lvl w:ilvl="4" w:tplc="04070003" w:tentative="1">
      <w:start w:val="1"/>
      <w:numFmt w:val="bullet"/>
      <w:lvlText w:val="o"/>
      <w:lvlJc w:val="left"/>
      <w:pPr>
        <w:tabs>
          <w:tab w:val="num" w:pos="4451"/>
        </w:tabs>
        <w:ind w:left="4451" w:hanging="360"/>
      </w:pPr>
      <w:rPr>
        <w:rFonts w:ascii="Courier New" w:hAnsi="Courier New" w:cs="Wingdings" w:hint="default"/>
      </w:rPr>
    </w:lvl>
    <w:lvl w:ilvl="5" w:tplc="04070005" w:tentative="1">
      <w:start w:val="1"/>
      <w:numFmt w:val="bullet"/>
      <w:lvlText w:val=""/>
      <w:lvlJc w:val="left"/>
      <w:pPr>
        <w:tabs>
          <w:tab w:val="num" w:pos="5171"/>
        </w:tabs>
        <w:ind w:left="5171" w:hanging="360"/>
      </w:pPr>
      <w:rPr>
        <w:rFonts w:ascii="Wingdings" w:hAnsi="Wingdings" w:hint="default"/>
      </w:rPr>
    </w:lvl>
    <w:lvl w:ilvl="6" w:tplc="04070001" w:tentative="1">
      <w:start w:val="1"/>
      <w:numFmt w:val="bullet"/>
      <w:lvlText w:val=""/>
      <w:lvlJc w:val="left"/>
      <w:pPr>
        <w:tabs>
          <w:tab w:val="num" w:pos="5891"/>
        </w:tabs>
        <w:ind w:left="5891" w:hanging="360"/>
      </w:pPr>
      <w:rPr>
        <w:rFonts w:ascii="Symbol" w:hAnsi="Symbol" w:hint="default"/>
      </w:rPr>
    </w:lvl>
    <w:lvl w:ilvl="7" w:tplc="04070003" w:tentative="1">
      <w:start w:val="1"/>
      <w:numFmt w:val="bullet"/>
      <w:lvlText w:val="o"/>
      <w:lvlJc w:val="left"/>
      <w:pPr>
        <w:tabs>
          <w:tab w:val="num" w:pos="6611"/>
        </w:tabs>
        <w:ind w:left="6611" w:hanging="360"/>
      </w:pPr>
      <w:rPr>
        <w:rFonts w:ascii="Courier New" w:hAnsi="Courier New" w:cs="Wingdings" w:hint="default"/>
      </w:rPr>
    </w:lvl>
    <w:lvl w:ilvl="8" w:tplc="04070005" w:tentative="1">
      <w:start w:val="1"/>
      <w:numFmt w:val="bullet"/>
      <w:lvlText w:val=""/>
      <w:lvlJc w:val="left"/>
      <w:pPr>
        <w:tabs>
          <w:tab w:val="num" w:pos="7331"/>
        </w:tabs>
        <w:ind w:left="7331" w:hanging="360"/>
      </w:pPr>
      <w:rPr>
        <w:rFonts w:ascii="Wingdings" w:hAnsi="Wingdings" w:hint="default"/>
      </w:rPr>
    </w:lvl>
  </w:abstractNum>
  <w:abstractNum w:abstractNumId="28">
    <w:nsid w:val="59277B56"/>
    <w:multiLevelType w:val="hybridMultilevel"/>
    <w:tmpl w:val="ED6289AC"/>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9">
    <w:nsid w:val="5BFA5AB0"/>
    <w:multiLevelType w:val="hybridMultilevel"/>
    <w:tmpl w:val="9D4011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5C376C6D"/>
    <w:multiLevelType w:val="hybridMultilevel"/>
    <w:tmpl w:val="A29251B0"/>
    <w:lvl w:ilvl="0" w:tplc="F2485B4C">
      <w:start w:val="1"/>
      <w:numFmt w:val="decimal"/>
      <w:lvlText w:val="%1)"/>
      <w:lvlJc w:val="left"/>
      <w:pPr>
        <w:ind w:left="644"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nsid w:val="61095483"/>
    <w:multiLevelType w:val="hybridMultilevel"/>
    <w:tmpl w:val="F1B2C3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6CBA5E62"/>
    <w:multiLevelType w:val="hybridMultilevel"/>
    <w:tmpl w:val="070CC9EA"/>
    <w:lvl w:ilvl="0" w:tplc="85660A9E">
      <w:start w:val="1"/>
      <w:numFmt w:val="bullet"/>
      <w:lvlText w:val=""/>
      <w:lvlJc w:val="left"/>
      <w:pPr>
        <w:ind w:left="0" w:firstLine="0"/>
      </w:pPr>
      <w:rPr>
        <w:rFonts w:ascii="Wingdings" w:hAnsi="Wingdings" w:hint="default"/>
        <w:color w:val="auto"/>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72EB7F93"/>
    <w:multiLevelType w:val="hybridMultilevel"/>
    <w:tmpl w:val="10C4745E"/>
    <w:lvl w:ilvl="0" w:tplc="CACCA288">
      <w:start w:val="1"/>
      <w:numFmt w:val="bullet"/>
      <w:pStyle w:val="Aufzhlungszeichen"/>
      <w:lvlText w:val=""/>
      <w:lvlJc w:val="left"/>
      <w:pPr>
        <w:tabs>
          <w:tab w:val="num" w:pos="1211"/>
        </w:tabs>
        <w:ind w:left="1211" w:hanging="360"/>
      </w:pPr>
      <w:rPr>
        <w:rFonts w:ascii="Wingdings 2" w:hAnsi="Wingdings 2" w:hint="default"/>
        <w:color w:val="000080"/>
        <w:u w:color="000080"/>
      </w:rPr>
    </w:lvl>
    <w:lvl w:ilvl="1" w:tplc="0407000F">
      <w:start w:val="1"/>
      <w:numFmt w:val="decimal"/>
      <w:lvlText w:val="%2."/>
      <w:lvlJc w:val="left"/>
      <w:pPr>
        <w:tabs>
          <w:tab w:val="num" w:pos="2291"/>
        </w:tabs>
        <w:ind w:left="2291" w:hanging="360"/>
      </w:pPr>
      <w:rPr>
        <w:rFonts w:hint="default"/>
        <w:color w:val="000080"/>
        <w:u w:color="000080"/>
      </w:rPr>
    </w:lvl>
    <w:lvl w:ilvl="2" w:tplc="04070005" w:tentative="1">
      <w:start w:val="1"/>
      <w:numFmt w:val="bullet"/>
      <w:lvlText w:val=""/>
      <w:lvlJc w:val="left"/>
      <w:pPr>
        <w:tabs>
          <w:tab w:val="num" w:pos="3011"/>
        </w:tabs>
        <w:ind w:left="3011" w:hanging="360"/>
      </w:pPr>
      <w:rPr>
        <w:rFonts w:ascii="Wingdings" w:hAnsi="Wingdings" w:hint="default"/>
      </w:rPr>
    </w:lvl>
    <w:lvl w:ilvl="3" w:tplc="04070001" w:tentative="1">
      <w:start w:val="1"/>
      <w:numFmt w:val="bullet"/>
      <w:lvlText w:val=""/>
      <w:lvlJc w:val="left"/>
      <w:pPr>
        <w:tabs>
          <w:tab w:val="num" w:pos="3731"/>
        </w:tabs>
        <w:ind w:left="3731" w:hanging="360"/>
      </w:pPr>
      <w:rPr>
        <w:rFonts w:ascii="Symbol" w:hAnsi="Symbol" w:hint="default"/>
      </w:rPr>
    </w:lvl>
    <w:lvl w:ilvl="4" w:tplc="04070003" w:tentative="1">
      <w:start w:val="1"/>
      <w:numFmt w:val="bullet"/>
      <w:lvlText w:val="o"/>
      <w:lvlJc w:val="left"/>
      <w:pPr>
        <w:tabs>
          <w:tab w:val="num" w:pos="4451"/>
        </w:tabs>
        <w:ind w:left="4451" w:hanging="360"/>
      </w:pPr>
      <w:rPr>
        <w:rFonts w:ascii="Courier New" w:hAnsi="Courier New" w:cs="Wingdings" w:hint="default"/>
      </w:rPr>
    </w:lvl>
    <w:lvl w:ilvl="5" w:tplc="04070005" w:tentative="1">
      <w:start w:val="1"/>
      <w:numFmt w:val="bullet"/>
      <w:lvlText w:val=""/>
      <w:lvlJc w:val="left"/>
      <w:pPr>
        <w:tabs>
          <w:tab w:val="num" w:pos="5171"/>
        </w:tabs>
        <w:ind w:left="5171" w:hanging="360"/>
      </w:pPr>
      <w:rPr>
        <w:rFonts w:ascii="Wingdings" w:hAnsi="Wingdings" w:hint="default"/>
      </w:rPr>
    </w:lvl>
    <w:lvl w:ilvl="6" w:tplc="04070001" w:tentative="1">
      <w:start w:val="1"/>
      <w:numFmt w:val="bullet"/>
      <w:lvlText w:val=""/>
      <w:lvlJc w:val="left"/>
      <w:pPr>
        <w:tabs>
          <w:tab w:val="num" w:pos="5891"/>
        </w:tabs>
        <w:ind w:left="5891" w:hanging="360"/>
      </w:pPr>
      <w:rPr>
        <w:rFonts w:ascii="Symbol" w:hAnsi="Symbol" w:hint="default"/>
      </w:rPr>
    </w:lvl>
    <w:lvl w:ilvl="7" w:tplc="04070003" w:tentative="1">
      <w:start w:val="1"/>
      <w:numFmt w:val="bullet"/>
      <w:lvlText w:val="o"/>
      <w:lvlJc w:val="left"/>
      <w:pPr>
        <w:tabs>
          <w:tab w:val="num" w:pos="6611"/>
        </w:tabs>
        <w:ind w:left="6611" w:hanging="360"/>
      </w:pPr>
      <w:rPr>
        <w:rFonts w:ascii="Courier New" w:hAnsi="Courier New" w:cs="Wingdings" w:hint="default"/>
      </w:rPr>
    </w:lvl>
    <w:lvl w:ilvl="8" w:tplc="04070005" w:tentative="1">
      <w:start w:val="1"/>
      <w:numFmt w:val="bullet"/>
      <w:lvlText w:val=""/>
      <w:lvlJc w:val="left"/>
      <w:pPr>
        <w:tabs>
          <w:tab w:val="num" w:pos="7331"/>
        </w:tabs>
        <w:ind w:left="7331" w:hanging="360"/>
      </w:pPr>
      <w:rPr>
        <w:rFonts w:ascii="Wingdings" w:hAnsi="Wingdings" w:hint="default"/>
      </w:rPr>
    </w:lvl>
  </w:abstractNum>
  <w:abstractNum w:abstractNumId="34">
    <w:nsid w:val="7A125BF9"/>
    <w:multiLevelType w:val="hybridMultilevel"/>
    <w:tmpl w:val="4DFE99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7FFD6318"/>
    <w:multiLevelType w:val="hybridMultilevel"/>
    <w:tmpl w:val="9120DE60"/>
    <w:lvl w:ilvl="0" w:tplc="4B34A30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5"/>
  </w:num>
  <w:num w:numId="2">
    <w:abstractNumId w:val="33"/>
  </w:num>
  <w:num w:numId="3">
    <w:abstractNumId w:val="17"/>
  </w:num>
  <w:num w:numId="4">
    <w:abstractNumId w:val="13"/>
  </w:num>
  <w:num w:numId="5">
    <w:abstractNumId w:val="28"/>
  </w:num>
  <w:num w:numId="6">
    <w:abstractNumId w:val="5"/>
  </w:num>
  <w:num w:numId="7">
    <w:abstractNumId w:val="21"/>
  </w:num>
  <w:num w:numId="8">
    <w:abstractNumId w:val="1"/>
  </w:num>
  <w:num w:numId="9">
    <w:abstractNumId w:val="0"/>
  </w:num>
  <w:num w:numId="10">
    <w:abstractNumId w:val="20"/>
  </w:num>
  <w:num w:numId="11">
    <w:abstractNumId w:val="14"/>
  </w:num>
  <w:num w:numId="12">
    <w:abstractNumId w:val="26"/>
  </w:num>
  <w:num w:numId="13">
    <w:abstractNumId w:val="34"/>
  </w:num>
  <w:num w:numId="14">
    <w:abstractNumId w:val="18"/>
  </w:num>
  <w:num w:numId="15">
    <w:abstractNumId w:val="23"/>
  </w:num>
  <w:num w:numId="16">
    <w:abstractNumId w:val="6"/>
  </w:num>
  <w:num w:numId="17">
    <w:abstractNumId w:val="12"/>
  </w:num>
  <w:num w:numId="18">
    <w:abstractNumId w:val="29"/>
  </w:num>
  <w:num w:numId="19">
    <w:abstractNumId w:val="10"/>
  </w:num>
  <w:num w:numId="20">
    <w:abstractNumId w:val="22"/>
  </w:num>
  <w:num w:numId="21">
    <w:abstractNumId w:val="4"/>
  </w:num>
  <w:num w:numId="22">
    <w:abstractNumId w:val="35"/>
  </w:num>
  <w:num w:numId="23">
    <w:abstractNumId w:val="24"/>
  </w:num>
  <w:num w:numId="24">
    <w:abstractNumId w:val="9"/>
    <w:lvlOverride w:ilvl="0">
      <w:startOverride w:val="1"/>
    </w:lvlOverride>
  </w:num>
  <w:num w:numId="25">
    <w:abstractNumId w:val="32"/>
  </w:num>
  <w:num w:numId="26">
    <w:abstractNumId w:val="3"/>
  </w:num>
  <w:num w:numId="27">
    <w:abstractNumId w:val="11"/>
  </w:num>
  <w:num w:numId="28">
    <w:abstractNumId w:val="2"/>
  </w:num>
  <w:num w:numId="29">
    <w:abstractNumId w:val="19"/>
  </w:num>
  <w:num w:numId="30">
    <w:abstractNumId w:val="7"/>
  </w:num>
  <w:num w:numId="31">
    <w:abstractNumId w:val="7"/>
    <w:lvlOverride w:ilvl="0">
      <w:startOverride w:val="2"/>
    </w:lvlOverride>
    <w:lvlOverride w:ilvl="1">
      <w:startOverride w:val="4"/>
    </w:lvlOverride>
  </w:num>
  <w:num w:numId="32">
    <w:abstractNumId w:val="27"/>
  </w:num>
  <w:num w:numId="33">
    <w:abstractNumId w:val="30"/>
  </w:num>
  <w:num w:numId="34">
    <w:abstractNumId w:val="8"/>
    <w:lvlOverride w:ilvl="0">
      <w:startOverride w:val="7"/>
    </w:lvlOverride>
  </w:num>
  <w:num w:numId="35">
    <w:abstractNumId w:val="25"/>
  </w:num>
  <w:num w:numId="36">
    <w:abstractNumId w:val="31"/>
  </w:num>
  <w:num w:numId="37">
    <w:abstractNumId w:val="8"/>
  </w:num>
  <w:num w:numId="38">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defaultTabStop w:val="708"/>
  <w:autoHyphenation/>
  <w:hyphenationZone w:val="425"/>
  <w:drawingGridHorizontalSpacing w:val="110"/>
  <w:displayHorizontalDrawingGridEvery w:val="2"/>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Ȁ翿_x000a__x000a__x000a__x000a__x000a__x000a__x000a__x000a__x000a__x000a__x000a__x000a__x000a__x000a__x000a__x000a__x000a__x000a__x000a__x000a__x000a__x000a__x000a__x000a__x000a__x000a__x000a__x000a__x000a__x000a__x000a__x000a_ _x000a__x000a__x000a__x000a__x000a__x000a__x000a__x000a__x000a__x000a__x000a__x000a__x000a__x000a__x000a__x000a__x000a__x000a__x000a__x000a__x000a__x000a__x000a__x000a__x000a_ _x000a_ _x000a__x000a__x000a_ឳ寧僘Ꮈጶ퍹ᑣ留誔揟䢆톃䨨凒弑ⷄෝ斪焾遴鳆鑧䝾⡎གྷ晓㈁밵溋ᨒ䴎悡鏨쇍竚䥳叢굴멮쐐郫ꊜ譫ϭꢔ굹辩孛冒ೡ飵躲웑䀯䅻潆劯蔑㸍駨ﰠ㴟䒠䶝黈鑡㑨跪彇䷠奩毅쐃錨廓㊌鐩䦊북ځ蝏潼㭬ឲਏ揀﹙ꍞ뭕젔쀩跩휧穠彻죣꽕剒䱠각ㅚ룇깔撗䮐뇜嗚ਗ਼腈儇㑶श籷烏쵬紨毨虓冀屚漱ꌭ禄쉬Ɂ멇ꈽ㍀矍쇑䍚䋾䗎䠾姮佀䜆摻銌ថ虼펴혰ퟱ䃢倛鎣貼鋃᭑떇곉颡໧﫴䠬瞄鲫垘ು쏹憎컴撰㔬襀툎훁῟톃ჷ烼忲慰쟘뼨诪ﬂꈟ⒉䒣詟渠㨒츜ޏﱶ漞头慄㲣⥦⪫❀퓾䙉쑙쎌돓⏧鷩譀픞眩⣄㎓ⷼ⋰沞란╵⾷㾉ꦇꌶᐤ㙨訷窇ꃵꃲ穣綟ꙋ铞ೈ퇍ꗐ绾粨籠ƪ街擏胗㰒ꆄ㤺釸羜ᰡ弌ᅼ锘祴◹⣗ͮ缟诎⯌减뻿년ꮡ휨ጘ鯓鼳䦛몭姜ꅹ꬙꺅餭ଛ଍隺옆ഌ秽ྑ㡫⎼۔訳훍烈⺫ᦌ紺ﳖຢ㌋룼ധᨈ㺚ท낻⯏렧䷽껌蚤똬燤벅ᤦ㦏ᓫᣝ୴츟耨፻☯탣ጟ釧䱧ᗾ붵掫鷺셴ᤨ䰦㸿큞仼襇ꊿǝく㆛⤄㱒貛킨慰꾓亡ᇸ턘鄹믹䋭뉊০氚Ń栊鑠颖昛籯邙ẇᲚ呟さ푁❩꘍㰬⻐՜䐴酝ᙆ跋虢亠⧟闼ꎮ䋸뼯䙉偙橝例뵱훵鼶ਢ歉㏋튧㋂믈辽扑쮧ꚅ琾祕襆쉮დꌓ釆⿅짉ᱪ坙㰞␹┙턥潄즻Ⓚ쨱秩雾㏞싺슇፞讘뭹ᅱⳌ蘧ᅖ轍빷쮯趛붒뢪熙돯鮰彅騂篐䤢䴎㋢쪇切榟ྜྷ꬐襀鰗똳蘝ᱠ헎询ᧀ鞳묜᫤厅탩喘䍡஻儬烬奆渁딗厤妸㾜儁ዉ詣롊坻陞쌦㬊㞓샜ꆘ몐軰ᡐ歷쭯㧸૳駷၀⻜⚃熦쓞䇤螗渆"/>
    <w:docVar w:name="EN.Layout" w:val="ĢģĤĥĦħĨĩĪīĬĭĮįİıĲĳĴĵĶķĸĹĺĻļĽľĿŀŁł"/>
    <w:docVar w:name="EN.Libraries" w:val="&lt;Libraries&gt;&lt;/Libraries&gt;"/>
  </w:docVars>
  <w:rsids>
    <w:rsidRoot w:val="000A408C"/>
    <w:rsid w:val="00001311"/>
    <w:rsid w:val="00001E30"/>
    <w:rsid w:val="00004E95"/>
    <w:rsid w:val="00005F0F"/>
    <w:rsid w:val="000079BF"/>
    <w:rsid w:val="00011A6A"/>
    <w:rsid w:val="000174BB"/>
    <w:rsid w:val="00021000"/>
    <w:rsid w:val="000274B2"/>
    <w:rsid w:val="00036C08"/>
    <w:rsid w:val="0004448B"/>
    <w:rsid w:val="0004607D"/>
    <w:rsid w:val="00046B2F"/>
    <w:rsid w:val="000476E0"/>
    <w:rsid w:val="000514F8"/>
    <w:rsid w:val="000562F4"/>
    <w:rsid w:val="00056B11"/>
    <w:rsid w:val="00064F9B"/>
    <w:rsid w:val="0007528F"/>
    <w:rsid w:val="00076AFD"/>
    <w:rsid w:val="00082F99"/>
    <w:rsid w:val="00096138"/>
    <w:rsid w:val="0009659E"/>
    <w:rsid w:val="000A408C"/>
    <w:rsid w:val="000A4A29"/>
    <w:rsid w:val="000B517F"/>
    <w:rsid w:val="000B7455"/>
    <w:rsid w:val="000C1D0A"/>
    <w:rsid w:val="000C3FD1"/>
    <w:rsid w:val="000C7C21"/>
    <w:rsid w:val="000D0520"/>
    <w:rsid w:val="000D11E1"/>
    <w:rsid w:val="000D555D"/>
    <w:rsid w:val="000D640C"/>
    <w:rsid w:val="000D6D0F"/>
    <w:rsid w:val="000E1312"/>
    <w:rsid w:val="000E48CD"/>
    <w:rsid w:val="000E4B82"/>
    <w:rsid w:val="000E64DB"/>
    <w:rsid w:val="000F1895"/>
    <w:rsid w:val="000F4905"/>
    <w:rsid w:val="000F59F7"/>
    <w:rsid w:val="000F676F"/>
    <w:rsid w:val="00106C75"/>
    <w:rsid w:val="0012149E"/>
    <w:rsid w:val="001258C2"/>
    <w:rsid w:val="00125C10"/>
    <w:rsid w:val="00133644"/>
    <w:rsid w:val="00135007"/>
    <w:rsid w:val="0013541C"/>
    <w:rsid w:val="00136D73"/>
    <w:rsid w:val="00140FE3"/>
    <w:rsid w:val="00143DFA"/>
    <w:rsid w:val="00167118"/>
    <w:rsid w:val="001728E8"/>
    <w:rsid w:val="0017325D"/>
    <w:rsid w:val="0018135B"/>
    <w:rsid w:val="00182B18"/>
    <w:rsid w:val="001842C7"/>
    <w:rsid w:val="00184C11"/>
    <w:rsid w:val="00187683"/>
    <w:rsid w:val="001925A1"/>
    <w:rsid w:val="001973E9"/>
    <w:rsid w:val="001A1B7F"/>
    <w:rsid w:val="001A22FB"/>
    <w:rsid w:val="001A5C8E"/>
    <w:rsid w:val="001A6B13"/>
    <w:rsid w:val="001B2EB4"/>
    <w:rsid w:val="001B4095"/>
    <w:rsid w:val="001B4BF6"/>
    <w:rsid w:val="001B58E0"/>
    <w:rsid w:val="001C06CF"/>
    <w:rsid w:val="001C69FD"/>
    <w:rsid w:val="001D38AA"/>
    <w:rsid w:val="001E3C91"/>
    <w:rsid w:val="001E6BF7"/>
    <w:rsid w:val="001E6FD2"/>
    <w:rsid w:val="001E7F0F"/>
    <w:rsid w:val="001F4D81"/>
    <w:rsid w:val="001F7FD9"/>
    <w:rsid w:val="002018E3"/>
    <w:rsid w:val="00204651"/>
    <w:rsid w:val="00212A86"/>
    <w:rsid w:val="002207CA"/>
    <w:rsid w:val="002273F2"/>
    <w:rsid w:val="00227E3D"/>
    <w:rsid w:val="00246B16"/>
    <w:rsid w:val="002522E9"/>
    <w:rsid w:val="00256EAE"/>
    <w:rsid w:val="0027284F"/>
    <w:rsid w:val="002765A3"/>
    <w:rsid w:val="00280941"/>
    <w:rsid w:val="00281C86"/>
    <w:rsid w:val="00291DDA"/>
    <w:rsid w:val="00293AAF"/>
    <w:rsid w:val="00296471"/>
    <w:rsid w:val="002B0331"/>
    <w:rsid w:val="002B773C"/>
    <w:rsid w:val="002D5001"/>
    <w:rsid w:val="002E1A47"/>
    <w:rsid w:val="002E563B"/>
    <w:rsid w:val="002F49B7"/>
    <w:rsid w:val="002F6DEC"/>
    <w:rsid w:val="003022DD"/>
    <w:rsid w:val="0030459A"/>
    <w:rsid w:val="00320749"/>
    <w:rsid w:val="00327981"/>
    <w:rsid w:val="00327BD7"/>
    <w:rsid w:val="003344E8"/>
    <w:rsid w:val="003423F8"/>
    <w:rsid w:val="0034392A"/>
    <w:rsid w:val="00343A0B"/>
    <w:rsid w:val="003465A1"/>
    <w:rsid w:val="00364917"/>
    <w:rsid w:val="00370F14"/>
    <w:rsid w:val="00380A44"/>
    <w:rsid w:val="00383832"/>
    <w:rsid w:val="00393F2E"/>
    <w:rsid w:val="003975FB"/>
    <w:rsid w:val="003B0E4E"/>
    <w:rsid w:val="003C329C"/>
    <w:rsid w:val="003D423D"/>
    <w:rsid w:val="003E2FED"/>
    <w:rsid w:val="003E38B9"/>
    <w:rsid w:val="003E3BDD"/>
    <w:rsid w:val="003E4591"/>
    <w:rsid w:val="003F4DF3"/>
    <w:rsid w:val="004078C5"/>
    <w:rsid w:val="004213F2"/>
    <w:rsid w:val="00433F2A"/>
    <w:rsid w:val="00435235"/>
    <w:rsid w:val="0045224B"/>
    <w:rsid w:val="00454375"/>
    <w:rsid w:val="004619F1"/>
    <w:rsid w:val="0047432E"/>
    <w:rsid w:val="00491E6C"/>
    <w:rsid w:val="004A2B42"/>
    <w:rsid w:val="004B17F4"/>
    <w:rsid w:val="004B2181"/>
    <w:rsid w:val="004B59AA"/>
    <w:rsid w:val="004C0020"/>
    <w:rsid w:val="004C135E"/>
    <w:rsid w:val="004D08BE"/>
    <w:rsid w:val="004D19CA"/>
    <w:rsid w:val="004E7896"/>
    <w:rsid w:val="004F1549"/>
    <w:rsid w:val="004F1E50"/>
    <w:rsid w:val="00500B5C"/>
    <w:rsid w:val="00506A09"/>
    <w:rsid w:val="00511811"/>
    <w:rsid w:val="00522311"/>
    <w:rsid w:val="00531F45"/>
    <w:rsid w:val="00534574"/>
    <w:rsid w:val="0054397E"/>
    <w:rsid w:val="00554CB5"/>
    <w:rsid w:val="00567CCC"/>
    <w:rsid w:val="00572D89"/>
    <w:rsid w:val="00574FDF"/>
    <w:rsid w:val="005813B2"/>
    <w:rsid w:val="00582993"/>
    <w:rsid w:val="0058372D"/>
    <w:rsid w:val="005870D7"/>
    <w:rsid w:val="00591713"/>
    <w:rsid w:val="005A16CF"/>
    <w:rsid w:val="005A5E0C"/>
    <w:rsid w:val="005B6187"/>
    <w:rsid w:val="005C0A19"/>
    <w:rsid w:val="005D166B"/>
    <w:rsid w:val="005D2B87"/>
    <w:rsid w:val="005D3E1B"/>
    <w:rsid w:val="005D5158"/>
    <w:rsid w:val="005D5F62"/>
    <w:rsid w:val="005E68B4"/>
    <w:rsid w:val="005F1FE5"/>
    <w:rsid w:val="005F591A"/>
    <w:rsid w:val="0060382E"/>
    <w:rsid w:val="00604824"/>
    <w:rsid w:val="0060535D"/>
    <w:rsid w:val="0061636B"/>
    <w:rsid w:val="00616E92"/>
    <w:rsid w:val="006208B7"/>
    <w:rsid w:val="0062680E"/>
    <w:rsid w:val="006333F3"/>
    <w:rsid w:val="006409ED"/>
    <w:rsid w:val="00643633"/>
    <w:rsid w:val="0064710B"/>
    <w:rsid w:val="006523D3"/>
    <w:rsid w:val="00652CC1"/>
    <w:rsid w:val="00654C4C"/>
    <w:rsid w:val="00666D11"/>
    <w:rsid w:val="006719B9"/>
    <w:rsid w:val="0067367A"/>
    <w:rsid w:val="00695099"/>
    <w:rsid w:val="00695C6F"/>
    <w:rsid w:val="006A46AE"/>
    <w:rsid w:val="006B09CD"/>
    <w:rsid w:val="006C54BE"/>
    <w:rsid w:val="006D386C"/>
    <w:rsid w:val="006D5843"/>
    <w:rsid w:val="006D61FD"/>
    <w:rsid w:val="006D7579"/>
    <w:rsid w:val="006E41A4"/>
    <w:rsid w:val="006F3DCC"/>
    <w:rsid w:val="006F550A"/>
    <w:rsid w:val="0070181E"/>
    <w:rsid w:val="007019E0"/>
    <w:rsid w:val="00703872"/>
    <w:rsid w:val="00705AB3"/>
    <w:rsid w:val="00710E26"/>
    <w:rsid w:val="00712BB2"/>
    <w:rsid w:val="007177F4"/>
    <w:rsid w:val="00721580"/>
    <w:rsid w:val="00725BFC"/>
    <w:rsid w:val="00734A9A"/>
    <w:rsid w:val="007427A2"/>
    <w:rsid w:val="0075307A"/>
    <w:rsid w:val="007756D0"/>
    <w:rsid w:val="00780BE5"/>
    <w:rsid w:val="00781091"/>
    <w:rsid w:val="007848D4"/>
    <w:rsid w:val="007A048B"/>
    <w:rsid w:val="007B01D3"/>
    <w:rsid w:val="007B2961"/>
    <w:rsid w:val="007D163A"/>
    <w:rsid w:val="007D1BCB"/>
    <w:rsid w:val="007D352D"/>
    <w:rsid w:val="007D6B13"/>
    <w:rsid w:val="007E33E4"/>
    <w:rsid w:val="007E3D60"/>
    <w:rsid w:val="007E6236"/>
    <w:rsid w:val="007F3CDA"/>
    <w:rsid w:val="007F690C"/>
    <w:rsid w:val="007F7C15"/>
    <w:rsid w:val="0080544F"/>
    <w:rsid w:val="00813814"/>
    <w:rsid w:val="008207FB"/>
    <w:rsid w:val="0083053A"/>
    <w:rsid w:val="008305E9"/>
    <w:rsid w:val="0083071F"/>
    <w:rsid w:val="00837297"/>
    <w:rsid w:val="00844AB1"/>
    <w:rsid w:val="00856EE3"/>
    <w:rsid w:val="00867F6C"/>
    <w:rsid w:val="008701F3"/>
    <w:rsid w:val="00871E35"/>
    <w:rsid w:val="008804E2"/>
    <w:rsid w:val="00891081"/>
    <w:rsid w:val="008A21BE"/>
    <w:rsid w:val="008A6BD7"/>
    <w:rsid w:val="008B04E4"/>
    <w:rsid w:val="008B4A0B"/>
    <w:rsid w:val="008C07DF"/>
    <w:rsid w:val="008C6E64"/>
    <w:rsid w:val="008D7468"/>
    <w:rsid w:val="008D7ADC"/>
    <w:rsid w:val="008E20E3"/>
    <w:rsid w:val="008E735F"/>
    <w:rsid w:val="008F49D4"/>
    <w:rsid w:val="008F7AF1"/>
    <w:rsid w:val="009108DA"/>
    <w:rsid w:val="009138F7"/>
    <w:rsid w:val="0091430E"/>
    <w:rsid w:val="0091504F"/>
    <w:rsid w:val="00934BEB"/>
    <w:rsid w:val="009370BE"/>
    <w:rsid w:val="00954D75"/>
    <w:rsid w:val="00960F3C"/>
    <w:rsid w:val="00964EE3"/>
    <w:rsid w:val="0096549F"/>
    <w:rsid w:val="00973A14"/>
    <w:rsid w:val="00980C8C"/>
    <w:rsid w:val="00991599"/>
    <w:rsid w:val="009929ED"/>
    <w:rsid w:val="009A538A"/>
    <w:rsid w:val="009A793A"/>
    <w:rsid w:val="009B0929"/>
    <w:rsid w:val="009B1868"/>
    <w:rsid w:val="009B3918"/>
    <w:rsid w:val="009C01D5"/>
    <w:rsid w:val="009C31EA"/>
    <w:rsid w:val="009C7EB5"/>
    <w:rsid w:val="009D1473"/>
    <w:rsid w:val="009D26D0"/>
    <w:rsid w:val="009D302B"/>
    <w:rsid w:val="009D5192"/>
    <w:rsid w:val="009D53C9"/>
    <w:rsid w:val="009D69EC"/>
    <w:rsid w:val="009D6A5C"/>
    <w:rsid w:val="009E098D"/>
    <w:rsid w:val="009E657E"/>
    <w:rsid w:val="009F346B"/>
    <w:rsid w:val="009F7E8A"/>
    <w:rsid w:val="00A06460"/>
    <w:rsid w:val="00A10245"/>
    <w:rsid w:val="00A126F0"/>
    <w:rsid w:val="00A13D72"/>
    <w:rsid w:val="00A20AF7"/>
    <w:rsid w:val="00A31325"/>
    <w:rsid w:val="00A459EB"/>
    <w:rsid w:val="00A7143E"/>
    <w:rsid w:val="00A71600"/>
    <w:rsid w:val="00A7411D"/>
    <w:rsid w:val="00A82BA2"/>
    <w:rsid w:val="00A9078D"/>
    <w:rsid w:val="00A91DE9"/>
    <w:rsid w:val="00A9508B"/>
    <w:rsid w:val="00AA3676"/>
    <w:rsid w:val="00AA57F1"/>
    <w:rsid w:val="00AB45D2"/>
    <w:rsid w:val="00AB6A7C"/>
    <w:rsid w:val="00AB7E66"/>
    <w:rsid w:val="00AC277A"/>
    <w:rsid w:val="00AC47E9"/>
    <w:rsid w:val="00AC5260"/>
    <w:rsid w:val="00AC5AF8"/>
    <w:rsid w:val="00AD161A"/>
    <w:rsid w:val="00AD2771"/>
    <w:rsid w:val="00AD412D"/>
    <w:rsid w:val="00AD42E9"/>
    <w:rsid w:val="00AE6EA8"/>
    <w:rsid w:val="00AE7CCD"/>
    <w:rsid w:val="00AF12F9"/>
    <w:rsid w:val="00B028E1"/>
    <w:rsid w:val="00B04646"/>
    <w:rsid w:val="00B1171A"/>
    <w:rsid w:val="00B12CC8"/>
    <w:rsid w:val="00B12EF5"/>
    <w:rsid w:val="00B1350C"/>
    <w:rsid w:val="00B14435"/>
    <w:rsid w:val="00B2381E"/>
    <w:rsid w:val="00B32771"/>
    <w:rsid w:val="00B34B3C"/>
    <w:rsid w:val="00B4438D"/>
    <w:rsid w:val="00B468D8"/>
    <w:rsid w:val="00B50B9B"/>
    <w:rsid w:val="00B56CB1"/>
    <w:rsid w:val="00B603F9"/>
    <w:rsid w:val="00B631DB"/>
    <w:rsid w:val="00B70834"/>
    <w:rsid w:val="00B741EC"/>
    <w:rsid w:val="00B743BE"/>
    <w:rsid w:val="00B7695A"/>
    <w:rsid w:val="00B84C23"/>
    <w:rsid w:val="00B85770"/>
    <w:rsid w:val="00B87CCF"/>
    <w:rsid w:val="00B97222"/>
    <w:rsid w:val="00BA71D5"/>
    <w:rsid w:val="00BB4C32"/>
    <w:rsid w:val="00BB6143"/>
    <w:rsid w:val="00BC0022"/>
    <w:rsid w:val="00BC002F"/>
    <w:rsid w:val="00BC3AC0"/>
    <w:rsid w:val="00BD14EE"/>
    <w:rsid w:val="00BD4D1A"/>
    <w:rsid w:val="00BD5B95"/>
    <w:rsid w:val="00BD69E4"/>
    <w:rsid w:val="00BF617C"/>
    <w:rsid w:val="00C02644"/>
    <w:rsid w:val="00C03592"/>
    <w:rsid w:val="00C0409B"/>
    <w:rsid w:val="00C055E2"/>
    <w:rsid w:val="00C06426"/>
    <w:rsid w:val="00C11FDC"/>
    <w:rsid w:val="00C12026"/>
    <w:rsid w:val="00C2550A"/>
    <w:rsid w:val="00C31256"/>
    <w:rsid w:val="00C31C1E"/>
    <w:rsid w:val="00C41BE5"/>
    <w:rsid w:val="00C441C8"/>
    <w:rsid w:val="00C44E23"/>
    <w:rsid w:val="00C45382"/>
    <w:rsid w:val="00C469C0"/>
    <w:rsid w:val="00C50724"/>
    <w:rsid w:val="00C52903"/>
    <w:rsid w:val="00C86A4A"/>
    <w:rsid w:val="00C9529B"/>
    <w:rsid w:val="00CA00D6"/>
    <w:rsid w:val="00CA22EE"/>
    <w:rsid w:val="00CA4F77"/>
    <w:rsid w:val="00CB1C89"/>
    <w:rsid w:val="00CB2CC5"/>
    <w:rsid w:val="00CC06C5"/>
    <w:rsid w:val="00CC5CBF"/>
    <w:rsid w:val="00CD042B"/>
    <w:rsid w:val="00CD069D"/>
    <w:rsid w:val="00CD30A5"/>
    <w:rsid w:val="00CD7B59"/>
    <w:rsid w:val="00CE0286"/>
    <w:rsid w:val="00CF0B56"/>
    <w:rsid w:val="00CF25A3"/>
    <w:rsid w:val="00D11581"/>
    <w:rsid w:val="00D16BB6"/>
    <w:rsid w:val="00D2271E"/>
    <w:rsid w:val="00D23D90"/>
    <w:rsid w:val="00D45723"/>
    <w:rsid w:val="00D46F68"/>
    <w:rsid w:val="00D51502"/>
    <w:rsid w:val="00D55F63"/>
    <w:rsid w:val="00D56773"/>
    <w:rsid w:val="00D646B4"/>
    <w:rsid w:val="00D66170"/>
    <w:rsid w:val="00D7129F"/>
    <w:rsid w:val="00D770F7"/>
    <w:rsid w:val="00D84F10"/>
    <w:rsid w:val="00D85BF0"/>
    <w:rsid w:val="00DA0AE7"/>
    <w:rsid w:val="00DA45F8"/>
    <w:rsid w:val="00DA6396"/>
    <w:rsid w:val="00DB1B31"/>
    <w:rsid w:val="00DB4B45"/>
    <w:rsid w:val="00DB6CA9"/>
    <w:rsid w:val="00DC0402"/>
    <w:rsid w:val="00DD08EE"/>
    <w:rsid w:val="00DD10E8"/>
    <w:rsid w:val="00DE21A8"/>
    <w:rsid w:val="00DE5C73"/>
    <w:rsid w:val="00DE5DE5"/>
    <w:rsid w:val="00DE6F91"/>
    <w:rsid w:val="00DF4051"/>
    <w:rsid w:val="00DF4D94"/>
    <w:rsid w:val="00DF5A6E"/>
    <w:rsid w:val="00E00C5E"/>
    <w:rsid w:val="00E01129"/>
    <w:rsid w:val="00E0568A"/>
    <w:rsid w:val="00E15A3E"/>
    <w:rsid w:val="00E16C01"/>
    <w:rsid w:val="00E21C60"/>
    <w:rsid w:val="00E329F0"/>
    <w:rsid w:val="00E41A54"/>
    <w:rsid w:val="00E55CC0"/>
    <w:rsid w:val="00E63F84"/>
    <w:rsid w:val="00E65581"/>
    <w:rsid w:val="00E66A61"/>
    <w:rsid w:val="00E7277D"/>
    <w:rsid w:val="00E73222"/>
    <w:rsid w:val="00E74ADD"/>
    <w:rsid w:val="00E815E9"/>
    <w:rsid w:val="00E83E6D"/>
    <w:rsid w:val="00E87938"/>
    <w:rsid w:val="00E97EA4"/>
    <w:rsid w:val="00EA42DB"/>
    <w:rsid w:val="00EA5F8A"/>
    <w:rsid w:val="00EA61CF"/>
    <w:rsid w:val="00EA753F"/>
    <w:rsid w:val="00EA7DC0"/>
    <w:rsid w:val="00EB44EE"/>
    <w:rsid w:val="00EB55C3"/>
    <w:rsid w:val="00EB636E"/>
    <w:rsid w:val="00EC7DEC"/>
    <w:rsid w:val="00ED2836"/>
    <w:rsid w:val="00ED2A01"/>
    <w:rsid w:val="00ED5E87"/>
    <w:rsid w:val="00ED6ABE"/>
    <w:rsid w:val="00ED6E7D"/>
    <w:rsid w:val="00EE021E"/>
    <w:rsid w:val="00EE25FD"/>
    <w:rsid w:val="00EE3027"/>
    <w:rsid w:val="00EE6F42"/>
    <w:rsid w:val="00EF7A58"/>
    <w:rsid w:val="00F015D7"/>
    <w:rsid w:val="00F05C7E"/>
    <w:rsid w:val="00F1025A"/>
    <w:rsid w:val="00F27FB4"/>
    <w:rsid w:val="00F36543"/>
    <w:rsid w:val="00F436A9"/>
    <w:rsid w:val="00F46292"/>
    <w:rsid w:val="00F47179"/>
    <w:rsid w:val="00F532E1"/>
    <w:rsid w:val="00F71AAF"/>
    <w:rsid w:val="00F7440B"/>
    <w:rsid w:val="00F76F21"/>
    <w:rsid w:val="00F8097C"/>
    <w:rsid w:val="00F87C17"/>
    <w:rsid w:val="00F953CB"/>
    <w:rsid w:val="00FA025B"/>
    <w:rsid w:val="00FA30E6"/>
    <w:rsid w:val="00FA4558"/>
    <w:rsid w:val="00FA531A"/>
    <w:rsid w:val="00FA5CC6"/>
    <w:rsid w:val="00FA7D33"/>
    <w:rsid w:val="00FB4E22"/>
    <w:rsid w:val="00FB7252"/>
    <w:rsid w:val="00FD0FD7"/>
    <w:rsid w:val="00FD122C"/>
    <w:rsid w:val="00FD4C13"/>
    <w:rsid w:val="00FD5F39"/>
    <w:rsid w:val="00FD7E9E"/>
    <w:rsid w:val="00FE0E27"/>
    <w:rsid w:val="00FE1660"/>
    <w:rsid w:val="00FE47CE"/>
    <w:rsid w:val="00FF1912"/>
    <w:rsid w:val="00FF7E6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1C72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de-DE" w:eastAsia="de-DE" w:bidi="ar-SA"/>
      </w:rPr>
    </w:rPrDefault>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caption" w:qFormat="1"/>
    <w:lsdException w:name="table of figures" w:uiPriority="99"/>
    <w:lsdException w:name="line number" w:uiPriority="99"/>
    <w:lsdException w:name="List Bullet" w:qFormat="1"/>
    <w:lsdException w:name="List Number" w:uiPriority="99"/>
    <w:lsdException w:name="List 2" w:uiPriority="99"/>
    <w:lsdException w:name="List Bullet 2" w:qFormat="1"/>
    <w:lsdException w:name="List Bullet 3" w:qFormat="1"/>
    <w:lsdException w:name="List Bullet 4" w:uiPriority="36" w:qFormat="1"/>
    <w:lsdException w:name="List Bullet 5" w:uiPriority="36" w:qFormat="1"/>
    <w:lsdException w:name="Title" w:uiPriority="10" w:qFormat="1"/>
    <w:lsdException w:name="Subtitle" w:uiPriority="99" w:qFormat="1"/>
    <w:lsdException w:name="FollowedHyperlink" w:uiPriority="99"/>
    <w:lsdException w:name="Strong" w:qFormat="1"/>
    <w:lsdException w:name="Emphasis" w:uiPriority="20" w:qFormat="1"/>
    <w:lsdException w:name="Normal (Web)" w:uiPriority="99"/>
    <w:lsdException w:name="No List" w:uiPriority="99"/>
    <w:lsdException w:name="Table Grid" w:uiPriority="59"/>
    <w:lsdException w:name="Placeholder Text" w:uiPriority="99"/>
    <w:lsdException w:name="No Spacing" w:uiPriority="1" w:qFormat="1"/>
    <w:lsdException w:name="List Paragraph" w:qFormat="1"/>
    <w:lsdException w:name="Quote" w:uiPriority="29" w:qFormat="1"/>
    <w:lsdException w:name="Intense Quote" w:uiPriority="30" w:qFormat="1"/>
    <w:lsdException w:name="Light List Accent 2" w:uiPriority="6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TOC Heading" w:uiPriority="39" w:qFormat="1"/>
  </w:latentStyles>
  <w:style w:type="paragraph" w:default="1" w:styleId="Standard">
    <w:name w:val="Normal"/>
    <w:qFormat/>
    <w:rsid w:val="000D11E1"/>
    <w:pPr>
      <w:spacing w:after="200" w:line="276" w:lineRule="auto"/>
    </w:pPr>
    <w:rPr>
      <w:rFonts w:cs="Calibri"/>
      <w:sz w:val="24"/>
      <w:lang w:eastAsia="en-US"/>
    </w:rPr>
  </w:style>
  <w:style w:type="paragraph" w:styleId="berschrift1">
    <w:name w:val="heading 1"/>
    <w:basedOn w:val="Standard"/>
    <w:next w:val="Standard"/>
    <w:link w:val="berschrift1Zeichen"/>
    <w:qFormat/>
    <w:rsid w:val="000E124F"/>
    <w:pPr>
      <w:keepNext/>
      <w:keepLines/>
      <w:spacing w:before="480" w:after="0"/>
      <w:outlineLvl w:val="0"/>
    </w:pPr>
    <w:rPr>
      <w:rFonts w:eastAsia="Times New Roman"/>
      <w:b/>
      <w:bCs/>
      <w:color w:val="365F91"/>
      <w:sz w:val="28"/>
      <w:szCs w:val="28"/>
    </w:rPr>
  </w:style>
  <w:style w:type="paragraph" w:styleId="berschrift2">
    <w:name w:val="heading 2"/>
    <w:basedOn w:val="Standard"/>
    <w:next w:val="Standard"/>
    <w:link w:val="berschrift2Zeichen"/>
    <w:qFormat/>
    <w:rsid w:val="00513D8E"/>
    <w:pPr>
      <w:keepNext/>
      <w:keepLines/>
      <w:spacing w:before="200" w:after="0"/>
      <w:outlineLvl w:val="1"/>
    </w:pPr>
    <w:rPr>
      <w:rFonts w:ascii="Cambria" w:eastAsia="Times New Roman" w:hAnsi="Cambria" w:cs="Cambria"/>
      <w:b/>
      <w:bCs/>
      <w:color w:val="4F81BD"/>
      <w:sz w:val="26"/>
      <w:szCs w:val="26"/>
    </w:rPr>
  </w:style>
  <w:style w:type="paragraph" w:styleId="berschrift3">
    <w:name w:val="heading 3"/>
    <w:basedOn w:val="Standard"/>
    <w:next w:val="Standard"/>
    <w:link w:val="berschrift3Zeichen"/>
    <w:qFormat/>
    <w:rsid w:val="00E00C5E"/>
    <w:pPr>
      <w:keepNext/>
      <w:keepLines/>
      <w:spacing w:before="200" w:after="0"/>
      <w:outlineLvl w:val="2"/>
    </w:pPr>
    <w:rPr>
      <w:b/>
      <w:bCs/>
      <w:color w:val="4F81BD"/>
    </w:rPr>
  </w:style>
  <w:style w:type="paragraph" w:styleId="berschrift4">
    <w:name w:val="heading 4"/>
    <w:basedOn w:val="Standard"/>
    <w:next w:val="Standard"/>
    <w:link w:val="berschrift4Zeichen"/>
    <w:qFormat/>
    <w:rsid w:val="000E124F"/>
    <w:pPr>
      <w:keepNext/>
      <w:keepLines/>
      <w:spacing w:before="200" w:after="0"/>
      <w:outlineLvl w:val="3"/>
    </w:pPr>
    <w:rPr>
      <w:rFonts w:eastAsia="Times New Roman"/>
      <w:b/>
      <w:bCs/>
      <w:i/>
      <w:iCs/>
      <w:color w:val="4F81BD"/>
    </w:rPr>
  </w:style>
  <w:style w:type="paragraph" w:styleId="berschrift5">
    <w:name w:val="heading 5"/>
    <w:basedOn w:val="Standard"/>
    <w:next w:val="Standard"/>
    <w:link w:val="berschrift5Zeichen"/>
    <w:qFormat/>
    <w:rsid w:val="000E124F"/>
    <w:pPr>
      <w:keepNext/>
      <w:keepLines/>
      <w:spacing w:before="200" w:after="0"/>
      <w:outlineLvl w:val="4"/>
    </w:pPr>
    <w:rPr>
      <w:rFonts w:eastAsia="Times New Roman"/>
      <w:color w:val="243F60"/>
    </w:rPr>
  </w:style>
  <w:style w:type="paragraph" w:styleId="berschrift6">
    <w:name w:val="heading 6"/>
    <w:basedOn w:val="Standard"/>
    <w:next w:val="Standard"/>
    <w:link w:val="berschrift6Zeichen"/>
    <w:qFormat/>
    <w:rsid w:val="000E124F"/>
    <w:pPr>
      <w:keepNext/>
      <w:keepLines/>
      <w:spacing w:before="200" w:after="0"/>
      <w:outlineLvl w:val="5"/>
    </w:pPr>
    <w:rPr>
      <w:rFonts w:eastAsia="Times New Roman"/>
      <w:i/>
      <w:iCs/>
      <w:color w:val="243F60"/>
    </w:rPr>
  </w:style>
  <w:style w:type="paragraph" w:styleId="berschrift7">
    <w:name w:val="heading 7"/>
    <w:basedOn w:val="Standard"/>
    <w:next w:val="Standard"/>
    <w:link w:val="berschrift7Zeichen"/>
    <w:qFormat/>
    <w:rsid w:val="00281C86"/>
    <w:pPr>
      <w:keepNext/>
      <w:keepLines/>
      <w:spacing w:before="200" w:after="0"/>
      <w:outlineLvl w:val="6"/>
    </w:pPr>
    <w:rPr>
      <w:rFonts w:eastAsia="Times New Roman"/>
      <w:i/>
      <w:iCs/>
      <w:color w:val="365F91" w:themeColor="accent1" w:themeShade="BF"/>
    </w:rPr>
  </w:style>
  <w:style w:type="paragraph" w:styleId="berschrift8">
    <w:name w:val="heading 8"/>
    <w:basedOn w:val="Standard"/>
    <w:next w:val="Standard"/>
    <w:link w:val="berschrift8Zeichen"/>
    <w:qFormat/>
    <w:rsid w:val="000D11E1"/>
    <w:pPr>
      <w:overflowPunct w:val="0"/>
      <w:autoSpaceDE w:val="0"/>
      <w:autoSpaceDN w:val="0"/>
      <w:adjustRightInd w:val="0"/>
      <w:spacing w:before="240" w:after="60" w:line="300" w:lineRule="exact"/>
      <w:jc w:val="both"/>
      <w:textAlignment w:val="baseline"/>
      <w:outlineLvl w:val="7"/>
    </w:pPr>
    <w:rPr>
      <w:rFonts w:ascii="Eurostar" w:eastAsia="Times New Roman" w:hAnsi="Eurostar" w:cs="Times New Roman"/>
      <w:i/>
      <w:szCs w:val="24"/>
      <w:lang w:eastAsia="de-DE"/>
    </w:rPr>
  </w:style>
  <w:style w:type="paragraph" w:styleId="berschrift9">
    <w:name w:val="heading 9"/>
    <w:basedOn w:val="Standard"/>
    <w:next w:val="Standard"/>
    <w:link w:val="berschrift9Zeichen"/>
    <w:qFormat/>
    <w:rsid w:val="000D11E1"/>
    <w:pPr>
      <w:overflowPunct w:val="0"/>
      <w:autoSpaceDE w:val="0"/>
      <w:autoSpaceDN w:val="0"/>
      <w:adjustRightInd w:val="0"/>
      <w:spacing w:before="240" w:after="60" w:line="300" w:lineRule="exact"/>
      <w:jc w:val="both"/>
      <w:textAlignment w:val="baseline"/>
      <w:outlineLvl w:val="8"/>
    </w:pPr>
    <w:rPr>
      <w:rFonts w:ascii="Eurostar" w:eastAsia="Times New Roman" w:hAnsi="Eurostar" w:cs="Times New Roman"/>
      <w:i/>
      <w:szCs w:val="24"/>
      <w:lang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rsid w:val="000E124F"/>
    <w:rPr>
      <w:rFonts w:ascii="Calibri" w:hAnsi="Calibri" w:cs="Calibri"/>
      <w:b/>
      <w:bCs/>
      <w:color w:val="365F91"/>
      <w:sz w:val="28"/>
      <w:szCs w:val="28"/>
      <w:lang w:eastAsia="en-US"/>
    </w:rPr>
  </w:style>
  <w:style w:type="character" w:customStyle="1" w:styleId="berschrift2Zeichen">
    <w:name w:val="Überschrift 2 Zeichen"/>
    <w:basedOn w:val="Absatzstandardschriftart"/>
    <w:link w:val="berschrift2"/>
    <w:rsid w:val="00513D8E"/>
    <w:rPr>
      <w:rFonts w:ascii="Cambria" w:hAnsi="Cambria" w:cs="Cambria"/>
      <w:b/>
      <w:bCs/>
      <w:color w:val="4F81BD"/>
      <w:sz w:val="26"/>
      <w:szCs w:val="26"/>
    </w:rPr>
  </w:style>
  <w:style w:type="character" w:customStyle="1" w:styleId="berschrift3Zeichen">
    <w:name w:val="Überschrift 3 Zeichen"/>
    <w:basedOn w:val="Absatzstandardschriftart"/>
    <w:link w:val="berschrift3"/>
    <w:rsid w:val="00E00C5E"/>
    <w:rPr>
      <w:rFonts w:cs="Calibri"/>
      <w:b/>
      <w:bCs/>
      <w:color w:val="4F81BD"/>
      <w:sz w:val="24"/>
      <w:lang w:eastAsia="en-US"/>
    </w:rPr>
  </w:style>
  <w:style w:type="character" w:customStyle="1" w:styleId="berschrift4Zeichen">
    <w:name w:val="Überschrift 4 Zeichen"/>
    <w:basedOn w:val="Absatzstandardschriftart"/>
    <w:link w:val="berschrift4"/>
    <w:rsid w:val="000E124F"/>
    <w:rPr>
      <w:rFonts w:ascii="Calibri" w:hAnsi="Calibri" w:cs="Calibri"/>
      <w:b/>
      <w:bCs/>
      <w:i/>
      <w:iCs/>
      <w:color w:val="4F81BD"/>
      <w:lang w:eastAsia="en-US"/>
    </w:rPr>
  </w:style>
  <w:style w:type="character" w:customStyle="1" w:styleId="berschrift5Zeichen">
    <w:name w:val="Überschrift 5 Zeichen"/>
    <w:basedOn w:val="Absatzstandardschriftart"/>
    <w:link w:val="berschrift5"/>
    <w:rsid w:val="000E124F"/>
    <w:rPr>
      <w:rFonts w:ascii="Calibri" w:hAnsi="Calibri" w:cs="Calibri"/>
      <w:color w:val="243F60"/>
      <w:lang w:eastAsia="en-US"/>
    </w:rPr>
  </w:style>
  <w:style w:type="character" w:customStyle="1" w:styleId="berschrift6Zeichen">
    <w:name w:val="Überschrift 6 Zeichen"/>
    <w:basedOn w:val="Absatzstandardschriftart"/>
    <w:link w:val="berschrift6"/>
    <w:rsid w:val="000E124F"/>
    <w:rPr>
      <w:rFonts w:ascii="Calibri" w:hAnsi="Calibri" w:cs="Calibri"/>
      <w:i/>
      <w:iCs/>
      <w:color w:val="243F60"/>
      <w:lang w:eastAsia="en-US"/>
    </w:rPr>
  </w:style>
  <w:style w:type="character" w:customStyle="1" w:styleId="berschrift7Zeichen">
    <w:name w:val="Überschrift 7 Zeichen"/>
    <w:basedOn w:val="Absatzstandardschriftart"/>
    <w:link w:val="berschrift7"/>
    <w:rsid w:val="00281C86"/>
    <w:rPr>
      <w:rFonts w:eastAsia="Times New Roman" w:cs="Calibri"/>
      <w:i/>
      <w:iCs/>
      <w:color w:val="365F91" w:themeColor="accent1" w:themeShade="BF"/>
      <w:sz w:val="24"/>
      <w:lang w:eastAsia="en-US"/>
    </w:rPr>
  </w:style>
  <w:style w:type="character" w:customStyle="1" w:styleId="berschrift8Zeichen">
    <w:name w:val="Überschrift 8 Zeichen"/>
    <w:basedOn w:val="Absatzstandardschriftart"/>
    <w:link w:val="berschrift8"/>
    <w:rsid w:val="000D11E1"/>
    <w:rPr>
      <w:rFonts w:ascii="Eurostar" w:eastAsia="Times New Roman" w:hAnsi="Eurostar"/>
      <w:i/>
      <w:sz w:val="24"/>
      <w:szCs w:val="24"/>
    </w:rPr>
  </w:style>
  <w:style w:type="character" w:customStyle="1" w:styleId="berschrift9Zeichen">
    <w:name w:val="Überschrift 9 Zeichen"/>
    <w:basedOn w:val="Absatzstandardschriftart"/>
    <w:link w:val="berschrift9"/>
    <w:rsid w:val="000D11E1"/>
    <w:rPr>
      <w:rFonts w:ascii="Eurostar" w:eastAsia="Times New Roman" w:hAnsi="Eurostar"/>
      <w:i/>
      <w:sz w:val="24"/>
      <w:szCs w:val="24"/>
    </w:rPr>
  </w:style>
  <w:style w:type="paragraph" w:styleId="Sprechblasentext">
    <w:name w:val="Balloon Text"/>
    <w:basedOn w:val="Standard"/>
    <w:link w:val="SprechblasentextZeichen1"/>
    <w:rsid w:val="0086577B"/>
    <w:pPr>
      <w:spacing w:after="0" w:line="240" w:lineRule="auto"/>
    </w:pPr>
    <w:rPr>
      <w:rFonts w:ascii="Tahoma" w:hAnsi="Tahoma" w:cs="Tahoma"/>
      <w:sz w:val="16"/>
      <w:szCs w:val="16"/>
    </w:rPr>
  </w:style>
  <w:style w:type="character" w:customStyle="1" w:styleId="SprechblasentextZeichen1">
    <w:name w:val="Sprechblasentext Zeichen1"/>
    <w:basedOn w:val="Absatzstandardschriftart"/>
    <w:link w:val="Sprechblasentext"/>
    <w:rsid w:val="0086577B"/>
    <w:rPr>
      <w:rFonts w:ascii="Tahoma" w:hAnsi="Tahoma" w:cs="Tahoma"/>
      <w:sz w:val="16"/>
      <w:szCs w:val="16"/>
    </w:rPr>
  </w:style>
  <w:style w:type="character" w:customStyle="1" w:styleId="SprechblasentextZeichen">
    <w:name w:val="Sprechblasentext Zeichen"/>
    <w:basedOn w:val="Absatzstandardschriftart"/>
    <w:rsid w:val="00EC336D"/>
    <w:rPr>
      <w:rFonts w:ascii="Lucida Grande" w:hAnsi="Lucida Grande"/>
      <w:sz w:val="18"/>
      <w:szCs w:val="18"/>
    </w:rPr>
  </w:style>
  <w:style w:type="paragraph" w:styleId="Kopfzeile">
    <w:name w:val="header"/>
    <w:basedOn w:val="Standard"/>
    <w:link w:val="KopfzeileZeichen"/>
    <w:rsid w:val="0086577B"/>
    <w:pPr>
      <w:tabs>
        <w:tab w:val="center" w:pos="4536"/>
        <w:tab w:val="right" w:pos="9072"/>
      </w:tabs>
      <w:spacing w:after="0" w:line="240" w:lineRule="auto"/>
    </w:pPr>
  </w:style>
  <w:style w:type="character" w:customStyle="1" w:styleId="KopfzeileZeichen">
    <w:name w:val="Kopfzeile Zeichen"/>
    <w:basedOn w:val="Absatzstandardschriftart"/>
    <w:link w:val="Kopfzeile"/>
    <w:rsid w:val="0086577B"/>
  </w:style>
  <w:style w:type="paragraph" w:styleId="Fuzeile">
    <w:name w:val="footer"/>
    <w:basedOn w:val="Standard"/>
    <w:link w:val="FuzeileZeichen"/>
    <w:rsid w:val="0086577B"/>
    <w:pPr>
      <w:tabs>
        <w:tab w:val="center" w:pos="4536"/>
        <w:tab w:val="right" w:pos="9072"/>
      </w:tabs>
      <w:spacing w:after="0" w:line="240" w:lineRule="auto"/>
    </w:pPr>
  </w:style>
  <w:style w:type="character" w:customStyle="1" w:styleId="FuzeileZeichen">
    <w:name w:val="Fußzeile Zeichen"/>
    <w:basedOn w:val="Absatzstandardschriftart"/>
    <w:link w:val="Fuzeile"/>
    <w:rsid w:val="0086577B"/>
  </w:style>
  <w:style w:type="paragraph" w:styleId="Listenabsatz">
    <w:name w:val="List Paragraph"/>
    <w:basedOn w:val="Standard"/>
    <w:qFormat/>
    <w:rsid w:val="00355BDC"/>
    <w:pPr>
      <w:ind w:left="720"/>
      <w:contextualSpacing/>
    </w:pPr>
  </w:style>
  <w:style w:type="table" w:styleId="Tabellenraster">
    <w:name w:val="Table Grid"/>
    <w:basedOn w:val="NormaleTabelle"/>
    <w:uiPriority w:val="59"/>
    <w:rsid w:val="008D683F"/>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HelleSchattierung1">
    <w:name w:val="Helle Schattierung1"/>
    <w:uiPriority w:val="99"/>
    <w:rsid w:val="008D683F"/>
    <w:rPr>
      <w:rFonts w:cs="Calibri"/>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HelleSchattierung-Akzent11">
    <w:name w:val="Helle Schattierung - Akzent 11"/>
    <w:uiPriority w:val="99"/>
    <w:rsid w:val="008D683F"/>
    <w:rPr>
      <w:rFonts w:cs="Calibri"/>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Default">
    <w:name w:val="Default"/>
    <w:rsid w:val="0092765E"/>
    <w:pPr>
      <w:autoSpaceDE w:val="0"/>
      <w:autoSpaceDN w:val="0"/>
      <w:adjustRightInd w:val="0"/>
    </w:pPr>
    <w:rPr>
      <w:rFonts w:ascii="Modern No. 20" w:hAnsi="Modern No. 20" w:cs="Modern No. 20"/>
      <w:color w:val="000000"/>
      <w:sz w:val="24"/>
      <w:szCs w:val="24"/>
      <w:lang w:eastAsia="en-US"/>
    </w:rPr>
  </w:style>
  <w:style w:type="character" w:styleId="Zeilennummer">
    <w:name w:val="line number"/>
    <w:basedOn w:val="Absatzstandardschriftart"/>
    <w:uiPriority w:val="99"/>
    <w:rsid w:val="00C353CE"/>
  </w:style>
  <w:style w:type="paragraph" w:styleId="Funotentext">
    <w:name w:val="footnote text"/>
    <w:aliases w:val="Char Char Char Char,Char Char Char,VR, Char Char Char Char, Char Char Char"/>
    <w:basedOn w:val="Standard"/>
    <w:link w:val="FunotentextZeichen"/>
    <w:rsid w:val="00187683"/>
    <w:pPr>
      <w:spacing w:after="0" w:line="240" w:lineRule="auto"/>
      <w:ind w:firstLine="357"/>
      <w:jc w:val="both"/>
    </w:pPr>
    <w:rPr>
      <w:rFonts w:asciiTheme="minorHAnsi" w:eastAsia="Times New Roman" w:hAnsiTheme="minorHAnsi" w:cs="Modern No. 20"/>
      <w:sz w:val="20"/>
      <w:szCs w:val="24"/>
    </w:rPr>
  </w:style>
  <w:style w:type="character" w:customStyle="1" w:styleId="FunotentextZeichen">
    <w:name w:val="Fußnotentext Zeichen"/>
    <w:aliases w:val="Char Char Char Char Zeichen,Char Char Char Zeichen,VR Zeichen, Char Char Char Char Zeichen, Char Char Char Zeichen"/>
    <w:basedOn w:val="Absatzstandardschriftart"/>
    <w:link w:val="Funotentext"/>
    <w:rsid w:val="00187683"/>
    <w:rPr>
      <w:rFonts w:asciiTheme="minorHAnsi" w:eastAsia="Times New Roman" w:hAnsiTheme="minorHAnsi" w:cs="Modern No. 20"/>
      <w:sz w:val="20"/>
      <w:szCs w:val="24"/>
      <w:lang w:eastAsia="en-US"/>
    </w:rPr>
  </w:style>
  <w:style w:type="character" w:styleId="Funotenzeichen">
    <w:name w:val="footnote reference"/>
    <w:aliases w:val="Fußnotenzeichen Petit,VR_Fußnotenzeichen,Fu§notenzeichen Petit"/>
    <w:basedOn w:val="Absatzstandardschriftart"/>
    <w:rsid w:val="00FE76D4"/>
    <w:rPr>
      <w:vertAlign w:val="superscript"/>
    </w:rPr>
  </w:style>
  <w:style w:type="paragraph" w:styleId="Titel">
    <w:name w:val="Title"/>
    <w:basedOn w:val="Standard"/>
    <w:next w:val="Standard"/>
    <w:link w:val="TitelZeichen"/>
    <w:uiPriority w:val="10"/>
    <w:qFormat/>
    <w:rsid w:val="000E124F"/>
    <w:pPr>
      <w:pBdr>
        <w:top w:val="single" w:sz="8" w:space="10" w:color="F45352"/>
        <w:bottom w:val="single" w:sz="24" w:space="15" w:color="7A500A"/>
      </w:pBdr>
      <w:spacing w:before="120" w:after="120" w:line="288" w:lineRule="auto"/>
      <w:jc w:val="center"/>
    </w:pPr>
    <w:rPr>
      <w:rFonts w:ascii="Goudy Old Style" w:eastAsia="Times New Roman" w:hAnsi="Goudy Old Style" w:cs="Goudy Old Style"/>
      <w:i/>
      <w:iCs/>
      <w:color w:val="420404"/>
      <w:sz w:val="60"/>
      <w:szCs w:val="60"/>
    </w:rPr>
  </w:style>
  <w:style w:type="character" w:customStyle="1" w:styleId="TitelZeichen">
    <w:name w:val="Titel Zeichen"/>
    <w:basedOn w:val="Absatzstandardschriftart"/>
    <w:link w:val="Titel"/>
    <w:uiPriority w:val="10"/>
    <w:rsid w:val="000E124F"/>
    <w:rPr>
      <w:rFonts w:ascii="Goudy Old Style" w:hAnsi="Goudy Old Style" w:cs="Goudy Old Style"/>
      <w:i/>
      <w:iCs/>
      <w:color w:val="420404"/>
      <w:sz w:val="60"/>
      <w:szCs w:val="60"/>
      <w:lang w:eastAsia="en-US"/>
    </w:rPr>
  </w:style>
  <w:style w:type="paragraph" w:styleId="Untertitel">
    <w:name w:val="Subtitle"/>
    <w:basedOn w:val="Standard"/>
    <w:next w:val="Standard"/>
    <w:link w:val="UntertitelZeichen"/>
    <w:uiPriority w:val="99"/>
    <w:qFormat/>
    <w:rsid w:val="000E124F"/>
    <w:pPr>
      <w:spacing w:before="200" w:after="900" w:line="288" w:lineRule="auto"/>
      <w:jc w:val="right"/>
    </w:pPr>
    <w:rPr>
      <w:rFonts w:ascii="Modern No. 20" w:eastAsia="Times New Roman" w:hAnsi="Modern No. 20" w:cs="Modern No. 20"/>
      <w:i/>
      <w:iCs/>
      <w:sz w:val="28"/>
      <w:szCs w:val="28"/>
    </w:rPr>
  </w:style>
  <w:style w:type="character" w:customStyle="1" w:styleId="UntertitelZeichen">
    <w:name w:val="Untertitel Zeichen"/>
    <w:basedOn w:val="Absatzstandardschriftart"/>
    <w:link w:val="Untertitel"/>
    <w:uiPriority w:val="99"/>
    <w:rsid w:val="000E124F"/>
    <w:rPr>
      <w:rFonts w:ascii="Modern No. 20" w:hAnsi="Modern No. 20" w:cs="Modern No. 20"/>
      <w:i/>
      <w:iCs/>
      <w:sz w:val="24"/>
      <w:szCs w:val="24"/>
      <w:lang w:eastAsia="en-US"/>
    </w:rPr>
  </w:style>
  <w:style w:type="paragraph" w:styleId="KeinLeerraum">
    <w:name w:val="No Spacing"/>
    <w:link w:val="KeinLeerraumZeichen"/>
    <w:uiPriority w:val="1"/>
    <w:qFormat/>
    <w:rsid w:val="000E124F"/>
    <w:rPr>
      <w:rFonts w:cs="Calibri"/>
      <w:lang w:eastAsia="en-US"/>
    </w:rPr>
  </w:style>
  <w:style w:type="character" w:styleId="SchwacheHervorhebung">
    <w:name w:val="Subtle Emphasis"/>
    <w:basedOn w:val="Absatzstandardschriftart"/>
    <w:uiPriority w:val="19"/>
    <w:qFormat/>
    <w:rsid w:val="000E124F"/>
    <w:rPr>
      <w:i/>
      <w:iCs/>
      <w:color w:val="808080"/>
    </w:rPr>
  </w:style>
  <w:style w:type="paragraph" w:styleId="StandardWeb">
    <w:name w:val="Normal (Web)"/>
    <w:basedOn w:val="Standard"/>
    <w:uiPriority w:val="99"/>
    <w:rsid w:val="00EA61CF"/>
    <w:pPr>
      <w:spacing w:beforeLines="1" w:afterLines="1" w:line="240" w:lineRule="auto"/>
    </w:pPr>
    <w:rPr>
      <w:rFonts w:ascii="Times" w:hAnsi="Times" w:cs="Times New Roman"/>
      <w:sz w:val="20"/>
      <w:szCs w:val="20"/>
      <w:lang w:eastAsia="de-DE"/>
    </w:rPr>
  </w:style>
  <w:style w:type="paragraph" w:customStyle="1" w:styleId="2einrPunkt">
    <w:name w:val="2einrPunkt"/>
    <w:basedOn w:val="Standard"/>
    <w:rsid w:val="00695C6F"/>
    <w:pPr>
      <w:tabs>
        <w:tab w:val="left" w:pos="284"/>
        <w:tab w:val="num" w:pos="1211"/>
      </w:tabs>
      <w:overflowPunct w:val="0"/>
      <w:autoSpaceDE w:val="0"/>
      <w:autoSpaceDN w:val="0"/>
      <w:adjustRightInd w:val="0"/>
      <w:ind w:left="284" w:hanging="284"/>
      <w:contextualSpacing/>
      <w:jc w:val="both"/>
      <w:textAlignment w:val="baseline"/>
    </w:pPr>
    <w:rPr>
      <w:rFonts w:asciiTheme="minorHAnsi" w:eastAsia="Times New Roman" w:hAnsiTheme="minorHAnsi" w:cs="Times New Roman"/>
      <w:szCs w:val="24"/>
      <w:lang w:eastAsia="de-DE"/>
    </w:rPr>
  </w:style>
  <w:style w:type="paragraph" w:styleId="Textkrper">
    <w:name w:val="Body Text"/>
    <w:basedOn w:val="Standard"/>
    <w:link w:val="TextkrperZeichen"/>
    <w:rsid w:val="006F3DCC"/>
    <w:pPr>
      <w:overflowPunct w:val="0"/>
      <w:autoSpaceDE w:val="0"/>
      <w:autoSpaceDN w:val="0"/>
      <w:adjustRightInd w:val="0"/>
      <w:spacing w:before="120" w:after="120" w:line="300" w:lineRule="exact"/>
      <w:ind w:left="284" w:right="284"/>
      <w:jc w:val="both"/>
      <w:textAlignment w:val="baseline"/>
    </w:pPr>
    <w:rPr>
      <w:rFonts w:asciiTheme="minorHAnsi" w:eastAsia="Times New Roman" w:hAnsiTheme="minorHAnsi" w:cs="Times New Roman"/>
      <w:b/>
      <w:szCs w:val="24"/>
      <w:lang w:eastAsia="de-DE"/>
    </w:rPr>
  </w:style>
  <w:style w:type="character" w:customStyle="1" w:styleId="TextkrperZeichen">
    <w:name w:val="Textkörper Zeichen"/>
    <w:basedOn w:val="Absatzstandardschriftart"/>
    <w:link w:val="Textkrper"/>
    <w:rsid w:val="006F3DCC"/>
    <w:rPr>
      <w:rFonts w:asciiTheme="minorHAnsi" w:eastAsia="Times New Roman" w:hAnsiTheme="minorHAnsi"/>
      <w:b/>
      <w:sz w:val="24"/>
      <w:szCs w:val="24"/>
    </w:rPr>
  </w:style>
  <w:style w:type="paragraph" w:styleId="Aufzhlungszeichen">
    <w:name w:val="List Bullet"/>
    <w:basedOn w:val="Standard"/>
    <w:qFormat/>
    <w:rsid w:val="000D11E1"/>
    <w:pPr>
      <w:numPr>
        <w:numId w:val="2"/>
      </w:numPr>
      <w:spacing w:before="120" w:after="120" w:line="240" w:lineRule="auto"/>
      <w:jc w:val="both"/>
    </w:pPr>
    <w:rPr>
      <w:rFonts w:ascii="Eurostar" w:eastAsia="Times New Roman" w:hAnsi="Eurostar" w:cs="Times New Roman"/>
      <w:szCs w:val="24"/>
      <w:lang w:eastAsia="de-DE"/>
    </w:rPr>
  </w:style>
  <w:style w:type="paragraph" w:customStyle="1" w:styleId="FormatvorlagePalatinoLinotypeGrau-50KapitlchenZentriertLinks">
    <w:name w:val="Formatvorlage Palatino Linotype Grau-50% Kapitälchen Zentriert Links:  ..."/>
    <w:basedOn w:val="Standard"/>
    <w:rsid w:val="000D11E1"/>
    <w:pPr>
      <w:spacing w:before="120" w:after="120" w:line="240" w:lineRule="auto"/>
      <w:ind w:left="851" w:right="851"/>
      <w:jc w:val="center"/>
    </w:pPr>
    <w:rPr>
      <w:rFonts w:ascii="Eurostar" w:eastAsia="Times New Roman" w:hAnsi="Eurostar" w:cs="Times New Roman"/>
      <w:smallCaps/>
      <w:color w:val="808080"/>
      <w:szCs w:val="24"/>
      <w:lang w:eastAsia="de-DE"/>
    </w:rPr>
  </w:style>
  <w:style w:type="character" w:styleId="Seitenzahl">
    <w:name w:val="page number"/>
    <w:basedOn w:val="Absatzstandardschriftart"/>
    <w:rsid w:val="000D11E1"/>
  </w:style>
  <w:style w:type="paragraph" w:styleId="Liste">
    <w:name w:val="List"/>
    <w:basedOn w:val="Standard"/>
    <w:rsid w:val="000D11E1"/>
    <w:pPr>
      <w:tabs>
        <w:tab w:val="left" w:pos="1134"/>
        <w:tab w:val="num" w:pos="1211"/>
        <w:tab w:val="left" w:pos="1418"/>
      </w:tabs>
      <w:spacing w:before="120" w:after="120" w:line="240" w:lineRule="auto"/>
      <w:ind w:left="357" w:hanging="357"/>
      <w:jc w:val="both"/>
    </w:pPr>
    <w:rPr>
      <w:rFonts w:ascii="Eurostar" w:eastAsia="Times New Roman" w:hAnsi="Eurostar" w:cs="Times New Roman"/>
      <w:szCs w:val="24"/>
      <w:lang w:eastAsia="de-DE"/>
    </w:rPr>
  </w:style>
  <w:style w:type="character" w:styleId="Link">
    <w:name w:val="Hyperlink"/>
    <w:basedOn w:val="Absatzstandardschriftart"/>
    <w:rsid w:val="000D11E1"/>
    <w:rPr>
      <w:color w:val="0000FF"/>
      <w:u w:val="single"/>
    </w:rPr>
  </w:style>
  <w:style w:type="character" w:styleId="Betont">
    <w:name w:val="Strong"/>
    <w:basedOn w:val="Absatzstandardschriftart"/>
    <w:qFormat/>
    <w:rsid w:val="000D11E1"/>
    <w:rPr>
      <w:b/>
      <w:bCs/>
    </w:rPr>
  </w:style>
  <w:style w:type="character" w:styleId="GesichteterLink">
    <w:name w:val="FollowedHyperlink"/>
    <w:basedOn w:val="Absatzstandardschriftart"/>
    <w:uiPriority w:val="99"/>
    <w:rsid w:val="000D11E1"/>
    <w:rPr>
      <w:color w:val="800080"/>
      <w:u w:val="single"/>
    </w:rPr>
  </w:style>
  <w:style w:type="paragraph" w:customStyle="1" w:styleId="Aufzhlung2">
    <w:name w:val="Aufzählung 2"/>
    <w:basedOn w:val="Standard"/>
    <w:rsid w:val="000D11E1"/>
    <w:pPr>
      <w:numPr>
        <w:numId w:val="3"/>
      </w:numPr>
      <w:spacing w:before="120" w:after="120" w:line="240" w:lineRule="auto"/>
      <w:jc w:val="both"/>
    </w:pPr>
    <w:rPr>
      <w:rFonts w:ascii="Optimum" w:eastAsia="Times New Roman" w:hAnsi="Optimum" w:cs="Times New Roman"/>
      <w:szCs w:val="24"/>
      <w:lang w:eastAsia="de-DE"/>
    </w:rPr>
  </w:style>
  <w:style w:type="paragraph" w:styleId="Textkrper3">
    <w:name w:val="Body Text 3"/>
    <w:basedOn w:val="Standard"/>
    <w:link w:val="Textkrper3Zeichen"/>
    <w:rsid w:val="000D11E1"/>
    <w:pPr>
      <w:spacing w:before="120" w:after="120" w:line="240" w:lineRule="auto"/>
      <w:jc w:val="both"/>
    </w:pPr>
    <w:rPr>
      <w:rFonts w:ascii="Times New Roman" w:eastAsia="Times New Roman" w:hAnsi="Times New Roman" w:cs="Times New Roman"/>
      <w:sz w:val="16"/>
      <w:szCs w:val="16"/>
      <w:lang w:eastAsia="de-DE"/>
    </w:rPr>
  </w:style>
  <w:style w:type="character" w:customStyle="1" w:styleId="Textkrper3Zeichen">
    <w:name w:val="Textkörper 3 Zeichen"/>
    <w:basedOn w:val="Absatzstandardschriftart"/>
    <w:link w:val="Textkrper3"/>
    <w:rsid w:val="000D11E1"/>
    <w:rPr>
      <w:rFonts w:ascii="Times New Roman" w:eastAsia="Times New Roman" w:hAnsi="Times New Roman"/>
      <w:sz w:val="16"/>
      <w:szCs w:val="16"/>
    </w:rPr>
  </w:style>
  <w:style w:type="paragraph" w:styleId="Verzeichnis4">
    <w:name w:val="toc 4"/>
    <w:basedOn w:val="Standard"/>
    <w:next w:val="Standard"/>
    <w:autoRedefine/>
    <w:uiPriority w:val="39"/>
    <w:qFormat/>
    <w:rsid w:val="000D11E1"/>
    <w:pPr>
      <w:spacing w:before="120" w:after="120" w:line="240" w:lineRule="auto"/>
      <w:ind w:left="720"/>
      <w:jc w:val="both"/>
    </w:pPr>
    <w:rPr>
      <w:rFonts w:ascii="Times New Roman" w:eastAsia="Times New Roman" w:hAnsi="Times New Roman" w:cs="Times New Roman"/>
      <w:szCs w:val="24"/>
      <w:lang w:eastAsia="de-DE"/>
    </w:rPr>
  </w:style>
  <w:style w:type="character" w:customStyle="1" w:styleId="DokumentstrukturZeichen">
    <w:name w:val="Dokumentstruktur Zeichen"/>
    <w:basedOn w:val="Absatzstandardschriftart"/>
    <w:link w:val="Dokumentstruktur"/>
    <w:rsid w:val="000D11E1"/>
    <w:rPr>
      <w:rFonts w:ascii="Tahoma" w:eastAsia="Times New Roman" w:hAnsi="Tahoma" w:cs="Tahoma"/>
      <w:sz w:val="20"/>
      <w:szCs w:val="20"/>
      <w:shd w:val="clear" w:color="auto" w:fill="000080"/>
    </w:rPr>
  </w:style>
  <w:style w:type="paragraph" w:styleId="Dokumentstruktur">
    <w:name w:val="Document Map"/>
    <w:basedOn w:val="Standard"/>
    <w:link w:val="DokumentstrukturZeichen"/>
    <w:rsid w:val="000D11E1"/>
    <w:pPr>
      <w:shd w:val="clear" w:color="auto" w:fill="000080"/>
      <w:spacing w:before="120" w:after="120" w:line="240" w:lineRule="auto"/>
      <w:jc w:val="both"/>
    </w:pPr>
    <w:rPr>
      <w:rFonts w:ascii="Tahoma" w:eastAsia="Times New Roman" w:hAnsi="Tahoma" w:cs="Tahoma"/>
      <w:sz w:val="20"/>
      <w:szCs w:val="20"/>
      <w:lang w:eastAsia="de-DE"/>
    </w:rPr>
  </w:style>
  <w:style w:type="table" w:styleId="HelleListe-Akzent2">
    <w:name w:val="Light List Accent 2"/>
    <w:basedOn w:val="NormaleTabelle"/>
    <w:uiPriority w:val="61"/>
    <w:rsid w:val="00187683"/>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NummerierteListe">
    <w:name w:val="Nummerierte Liste"/>
    <w:basedOn w:val="Liste"/>
    <w:qFormat/>
    <w:rsid w:val="005D5158"/>
    <w:pPr>
      <w:numPr>
        <w:numId w:val="6"/>
      </w:numPr>
      <w:tabs>
        <w:tab w:val="clear" w:pos="1134"/>
        <w:tab w:val="clear" w:pos="1418"/>
        <w:tab w:val="num" w:pos="360"/>
      </w:tabs>
      <w:spacing w:before="0" w:after="200" w:line="264" w:lineRule="auto"/>
      <w:ind w:left="357" w:hanging="357"/>
      <w:contextualSpacing/>
      <w:jc w:val="left"/>
    </w:pPr>
    <w:rPr>
      <w:rFonts w:ascii="Calibri" w:eastAsia="Calibri" w:hAnsi="Calibri" w:cs="Calibri"/>
      <w:szCs w:val="22"/>
      <w:lang w:eastAsia="en-US"/>
    </w:rPr>
  </w:style>
  <w:style w:type="paragraph" w:customStyle="1" w:styleId="Petit">
    <w:name w:val="'Petit"/>
    <w:basedOn w:val="Standard"/>
    <w:rsid w:val="00F27FB4"/>
    <w:pPr>
      <w:spacing w:line="260" w:lineRule="exact"/>
    </w:pPr>
    <w:rPr>
      <w:rFonts w:ascii="Times" w:eastAsia="Times New Roman" w:hAnsi="Times" w:cs="Arial"/>
      <w:sz w:val="20"/>
      <w:szCs w:val="24"/>
      <w:lang w:eastAsia="de-DE"/>
    </w:rPr>
  </w:style>
  <w:style w:type="character" w:styleId="Herausstellen">
    <w:name w:val="Emphasis"/>
    <w:basedOn w:val="Absatzstandardschriftart"/>
    <w:uiPriority w:val="20"/>
    <w:qFormat/>
    <w:rsid w:val="0096549F"/>
    <w:rPr>
      <w:i/>
      <w:iCs/>
    </w:rPr>
  </w:style>
  <w:style w:type="character" w:styleId="IntensiveHervorhebung">
    <w:name w:val="Intense Emphasis"/>
    <w:basedOn w:val="Absatzstandardschriftart"/>
    <w:uiPriority w:val="21"/>
    <w:qFormat/>
    <w:rsid w:val="0096549F"/>
    <w:rPr>
      <w:b/>
      <w:bCs/>
      <w:i/>
      <w:iCs/>
      <w:color w:val="4F81BD" w:themeColor="accent1"/>
    </w:rPr>
  </w:style>
  <w:style w:type="paragraph" w:styleId="Anfhrungszeichen">
    <w:name w:val="Quote"/>
    <w:basedOn w:val="Standard"/>
    <w:next w:val="Standard"/>
    <w:link w:val="AnfhrungszeichenZeichen"/>
    <w:uiPriority w:val="29"/>
    <w:qFormat/>
    <w:rsid w:val="0096549F"/>
    <w:pPr>
      <w:spacing w:line="264" w:lineRule="auto"/>
    </w:pPr>
    <w:rPr>
      <w:i/>
      <w:iCs/>
      <w:color w:val="000000" w:themeColor="text1"/>
    </w:rPr>
  </w:style>
  <w:style w:type="character" w:customStyle="1" w:styleId="AnfhrungszeichenZeichen">
    <w:name w:val="Anführungszeichen Zeichen"/>
    <w:basedOn w:val="Absatzstandardschriftart"/>
    <w:link w:val="Anfhrungszeichen"/>
    <w:uiPriority w:val="29"/>
    <w:rsid w:val="0096549F"/>
    <w:rPr>
      <w:rFonts w:cs="Calibri"/>
      <w:i/>
      <w:iCs/>
      <w:color w:val="000000" w:themeColor="text1"/>
      <w:sz w:val="24"/>
      <w:lang w:eastAsia="en-US"/>
    </w:rPr>
  </w:style>
  <w:style w:type="character" w:styleId="SchwacherVerweis">
    <w:name w:val="Subtle Reference"/>
    <w:basedOn w:val="Absatzstandardschriftart"/>
    <w:uiPriority w:val="31"/>
    <w:qFormat/>
    <w:rsid w:val="0096549F"/>
    <w:rPr>
      <w:smallCaps/>
      <w:color w:val="C0504D" w:themeColor="accent2"/>
      <w:u w:val="single"/>
    </w:rPr>
  </w:style>
  <w:style w:type="character" w:styleId="IntensiverVerweis">
    <w:name w:val="Intense Reference"/>
    <w:basedOn w:val="Absatzstandardschriftart"/>
    <w:uiPriority w:val="32"/>
    <w:qFormat/>
    <w:rsid w:val="0096549F"/>
    <w:rPr>
      <w:b/>
      <w:bCs/>
      <w:smallCaps/>
      <w:color w:val="C0504D" w:themeColor="accent2"/>
      <w:spacing w:val="5"/>
      <w:u w:val="single"/>
    </w:rPr>
  </w:style>
  <w:style w:type="character" w:styleId="Buchtitel">
    <w:name w:val="Book Title"/>
    <w:basedOn w:val="Absatzstandardschriftart"/>
    <w:uiPriority w:val="33"/>
    <w:qFormat/>
    <w:rsid w:val="0096549F"/>
    <w:rPr>
      <w:b/>
      <w:bCs/>
      <w:smallCaps/>
      <w:spacing w:val="5"/>
    </w:rPr>
  </w:style>
  <w:style w:type="paragraph" w:styleId="Liste2">
    <w:name w:val="List 2"/>
    <w:basedOn w:val="Standard"/>
    <w:uiPriority w:val="99"/>
    <w:unhideWhenUsed/>
    <w:rsid w:val="0096549F"/>
    <w:pPr>
      <w:spacing w:line="264" w:lineRule="auto"/>
      <w:ind w:left="566" w:hanging="283"/>
      <w:contextualSpacing/>
    </w:pPr>
  </w:style>
  <w:style w:type="character" w:customStyle="1" w:styleId="Absatz-Standardschriftart">
    <w:name w:val="Absatz-Standardschriftart"/>
    <w:semiHidden/>
    <w:rsid w:val="0096549F"/>
  </w:style>
  <w:style w:type="paragraph" w:styleId="Verzeichnis1">
    <w:name w:val="toc 1"/>
    <w:basedOn w:val="Standard"/>
    <w:next w:val="Standard"/>
    <w:autoRedefine/>
    <w:uiPriority w:val="39"/>
    <w:qFormat/>
    <w:rsid w:val="0096549F"/>
    <w:pPr>
      <w:spacing w:before="120" w:after="0" w:line="264" w:lineRule="auto"/>
    </w:pPr>
    <w:rPr>
      <w:rFonts w:asciiTheme="minorHAnsi" w:eastAsia="Times New Roman" w:hAnsiTheme="minorHAnsi" w:cs="Arial"/>
      <w:b/>
      <w:szCs w:val="24"/>
      <w:lang w:eastAsia="de-DE"/>
    </w:rPr>
  </w:style>
  <w:style w:type="paragraph" w:styleId="Verzeichnis2">
    <w:name w:val="toc 2"/>
    <w:basedOn w:val="Standard"/>
    <w:next w:val="Standard"/>
    <w:autoRedefine/>
    <w:uiPriority w:val="39"/>
    <w:qFormat/>
    <w:rsid w:val="0096549F"/>
    <w:pPr>
      <w:spacing w:after="0" w:line="264" w:lineRule="auto"/>
      <w:ind w:left="240"/>
    </w:pPr>
    <w:rPr>
      <w:rFonts w:asciiTheme="minorHAnsi" w:eastAsia="Times New Roman" w:hAnsiTheme="minorHAnsi" w:cs="Arial"/>
      <w:b/>
      <w:sz w:val="22"/>
      <w:lang w:eastAsia="de-DE"/>
    </w:rPr>
  </w:style>
  <w:style w:type="paragraph" w:styleId="Verzeichnis3">
    <w:name w:val="toc 3"/>
    <w:basedOn w:val="Standard"/>
    <w:next w:val="Standard"/>
    <w:autoRedefine/>
    <w:uiPriority w:val="39"/>
    <w:qFormat/>
    <w:rsid w:val="0096549F"/>
    <w:pPr>
      <w:spacing w:after="0" w:line="264" w:lineRule="auto"/>
      <w:ind w:left="480"/>
    </w:pPr>
    <w:rPr>
      <w:rFonts w:asciiTheme="minorHAnsi" w:eastAsia="Times New Roman" w:hAnsiTheme="minorHAnsi" w:cs="Arial"/>
      <w:sz w:val="22"/>
      <w:lang w:eastAsia="de-DE"/>
    </w:rPr>
  </w:style>
  <w:style w:type="paragraph" w:styleId="Beschriftung">
    <w:name w:val="caption"/>
    <w:basedOn w:val="Standard"/>
    <w:next w:val="Standard"/>
    <w:qFormat/>
    <w:rsid w:val="0096549F"/>
    <w:pPr>
      <w:spacing w:line="240" w:lineRule="auto"/>
    </w:pPr>
    <w:rPr>
      <w:rFonts w:ascii="Times" w:eastAsia="Times New Roman" w:hAnsi="Times" w:cs="Arial"/>
      <w:b/>
      <w:bCs/>
      <w:color w:val="4F81BD" w:themeColor="accent1"/>
      <w:sz w:val="18"/>
      <w:szCs w:val="18"/>
      <w:lang w:eastAsia="de-DE"/>
    </w:rPr>
  </w:style>
  <w:style w:type="paragraph" w:styleId="Abbildungsverzeichnis">
    <w:name w:val="table of figures"/>
    <w:basedOn w:val="Standard"/>
    <w:next w:val="Standard"/>
    <w:uiPriority w:val="99"/>
    <w:rsid w:val="0096549F"/>
    <w:pPr>
      <w:spacing w:after="0" w:line="264" w:lineRule="auto"/>
      <w:ind w:left="480" w:hanging="480"/>
    </w:pPr>
    <w:rPr>
      <w:rFonts w:asciiTheme="minorHAnsi" w:eastAsia="Times New Roman" w:hAnsiTheme="minorHAnsi" w:cs="Arial"/>
      <w:smallCaps/>
      <w:sz w:val="20"/>
      <w:szCs w:val="20"/>
      <w:lang w:eastAsia="de-DE"/>
    </w:rPr>
  </w:style>
  <w:style w:type="paragraph" w:styleId="Verzeichnis5">
    <w:name w:val="toc 5"/>
    <w:basedOn w:val="Standard"/>
    <w:next w:val="Standard"/>
    <w:autoRedefine/>
    <w:uiPriority w:val="39"/>
    <w:qFormat/>
    <w:rsid w:val="0096549F"/>
    <w:pPr>
      <w:spacing w:after="0" w:line="264" w:lineRule="auto"/>
      <w:ind w:left="960"/>
    </w:pPr>
    <w:rPr>
      <w:rFonts w:asciiTheme="minorHAnsi" w:eastAsia="Times New Roman" w:hAnsiTheme="minorHAnsi" w:cs="Arial"/>
      <w:sz w:val="20"/>
      <w:szCs w:val="20"/>
      <w:lang w:eastAsia="de-DE"/>
    </w:rPr>
  </w:style>
  <w:style w:type="paragraph" w:styleId="Verzeichnis6">
    <w:name w:val="toc 6"/>
    <w:basedOn w:val="Standard"/>
    <w:next w:val="Standard"/>
    <w:autoRedefine/>
    <w:uiPriority w:val="39"/>
    <w:qFormat/>
    <w:rsid w:val="0096549F"/>
    <w:pPr>
      <w:spacing w:after="0" w:line="264" w:lineRule="auto"/>
      <w:ind w:left="1200"/>
    </w:pPr>
    <w:rPr>
      <w:rFonts w:asciiTheme="minorHAnsi" w:eastAsia="Times New Roman" w:hAnsiTheme="minorHAnsi" w:cs="Arial"/>
      <w:sz w:val="20"/>
      <w:szCs w:val="20"/>
      <w:lang w:eastAsia="de-DE"/>
    </w:rPr>
  </w:style>
  <w:style w:type="paragraph" w:styleId="Verzeichnis7">
    <w:name w:val="toc 7"/>
    <w:basedOn w:val="Standard"/>
    <w:next w:val="Standard"/>
    <w:autoRedefine/>
    <w:uiPriority w:val="39"/>
    <w:qFormat/>
    <w:rsid w:val="0096549F"/>
    <w:pPr>
      <w:spacing w:after="0" w:line="264" w:lineRule="auto"/>
      <w:ind w:left="1440"/>
    </w:pPr>
    <w:rPr>
      <w:rFonts w:asciiTheme="minorHAnsi" w:eastAsia="Times New Roman" w:hAnsiTheme="minorHAnsi" w:cs="Arial"/>
      <w:sz w:val="20"/>
      <w:szCs w:val="20"/>
      <w:lang w:eastAsia="de-DE"/>
    </w:rPr>
  </w:style>
  <w:style w:type="paragraph" w:styleId="Verzeichnis8">
    <w:name w:val="toc 8"/>
    <w:basedOn w:val="Standard"/>
    <w:next w:val="Standard"/>
    <w:autoRedefine/>
    <w:uiPriority w:val="39"/>
    <w:qFormat/>
    <w:rsid w:val="0096549F"/>
    <w:pPr>
      <w:spacing w:after="0" w:line="264" w:lineRule="auto"/>
      <w:ind w:left="1680"/>
    </w:pPr>
    <w:rPr>
      <w:rFonts w:asciiTheme="minorHAnsi" w:eastAsia="Times New Roman" w:hAnsiTheme="minorHAnsi" w:cs="Arial"/>
      <w:sz w:val="20"/>
      <w:szCs w:val="20"/>
      <w:lang w:eastAsia="de-DE"/>
    </w:rPr>
  </w:style>
  <w:style w:type="paragraph" w:styleId="Verzeichnis9">
    <w:name w:val="toc 9"/>
    <w:basedOn w:val="Standard"/>
    <w:next w:val="Standard"/>
    <w:autoRedefine/>
    <w:uiPriority w:val="39"/>
    <w:qFormat/>
    <w:rsid w:val="0096549F"/>
    <w:pPr>
      <w:spacing w:after="0" w:line="264" w:lineRule="auto"/>
      <w:ind w:left="1920"/>
    </w:pPr>
    <w:rPr>
      <w:rFonts w:asciiTheme="minorHAnsi" w:eastAsia="Times New Roman" w:hAnsiTheme="minorHAnsi" w:cs="Arial"/>
      <w:sz w:val="20"/>
      <w:szCs w:val="20"/>
      <w:lang w:eastAsia="de-DE"/>
    </w:rPr>
  </w:style>
  <w:style w:type="character" w:customStyle="1" w:styleId="DokumentstrukturZeichen1">
    <w:name w:val="Dokumentstruktur Zeichen1"/>
    <w:basedOn w:val="Absatzstandardschriftart"/>
    <w:uiPriority w:val="99"/>
    <w:rsid w:val="0096549F"/>
    <w:rPr>
      <w:rFonts w:ascii="Lucida Grande" w:hAnsi="Lucida Grande" w:cs="Lucida Grande"/>
      <w:sz w:val="24"/>
      <w:szCs w:val="24"/>
      <w:lang w:eastAsia="en-US"/>
    </w:rPr>
  </w:style>
  <w:style w:type="paragraph" w:styleId="Textkrper2">
    <w:name w:val="Body Text 2"/>
    <w:basedOn w:val="Standard"/>
    <w:link w:val="Textkrper2Zeichen"/>
    <w:rsid w:val="0096549F"/>
    <w:pPr>
      <w:spacing w:after="0" w:line="240" w:lineRule="auto"/>
    </w:pPr>
    <w:rPr>
      <w:rFonts w:ascii="Bookman Old Style" w:eastAsia="Times New Roman" w:hAnsi="Bookman Old Style" w:cs="Times New Roman"/>
      <w:szCs w:val="20"/>
      <w:lang w:eastAsia="de-DE"/>
    </w:rPr>
  </w:style>
  <w:style w:type="character" w:customStyle="1" w:styleId="Textkrper2Zeichen">
    <w:name w:val="Textkörper 2 Zeichen"/>
    <w:basedOn w:val="Absatzstandardschriftart"/>
    <w:link w:val="Textkrper2"/>
    <w:rsid w:val="0096549F"/>
    <w:rPr>
      <w:rFonts w:ascii="Bookman Old Style" w:eastAsia="Times New Roman" w:hAnsi="Bookman Old Style"/>
      <w:sz w:val="24"/>
      <w:szCs w:val="20"/>
    </w:rPr>
  </w:style>
  <w:style w:type="paragraph" w:styleId="Textkrpereinzug">
    <w:name w:val="Body Text Indent"/>
    <w:basedOn w:val="Standard"/>
    <w:link w:val="TextkrpereinzugZeichen"/>
    <w:rsid w:val="0096549F"/>
    <w:pPr>
      <w:spacing w:before="120" w:after="120" w:line="360" w:lineRule="auto"/>
      <w:ind w:left="426"/>
      <w:jc w:val="both"/>
    </w:pPr>
    <w:rPr>
      <w:rFonts w:ascii="Bookman Old Style" w:eastAsia="Times New Roman" w:hAnsi="Bookman Old Style" w:cs="Times New Roman"/>
      <w:szCs w:val="20"/>
      <w:lang w:eastAsia="de-DE"/>
    </w:rPr>
  </w:style>
  <w:style w:type="character" w:customStyle="1" w:styleId="TextkrpereinzugZeichen">
    <w:name w:val="Textkörpereinzug Zeichen"/>
    <w:basedOn w:val="Absatzstandardschriftart"/>
    <w:link w:val="Textkrpereinzug"/>
    <w:rsid w:val="0096549F"/>
    <w:rPr>
      <w:rFonts w:ascii="Bookman Old Style" w:eastAsia="Times New Roman" w:hAnsi="Bookman Old Style"/>
      <w:sz w:val="24"/>
      <w:szCs w:val="20"/>
    </w:rPr>
  </w:style>
  <w:style w:type="paragraph" w:styleId="Inhaltsverzeichnisberschrift">
    <w:name w:val="TOC Heading"/>
    <w:basedOn w:val="berschrift1"/>
    <w:next w:val="Standard"/>
    <w:uiPriority w:val="39"/>
    <w:unhideWhenUsed/>
    <w:qFormat/>
    <w:rsid w:val="0096549F"/>
    <w:pPr>
      <w:spacing w:line="264" w:lineRule="auto"/>
      <w:outlineLvl w:val="9"/>
    </w:pPr>
    <w:rPr>
      <w:rFonts w:asciiTheme="majorHAnsi" w:eastAsiaTheme="majorEastAsia" w:hAnsiTheme="majorHAnsi" w:cstheme="majorBidi"/>
      <w:color w:val="365F91" w:themeColor="accent1" w:themeShade="BF"/>
      <w:lang w:eastAsia="de-DE"/>
    </w:rPr>
  </w:style>
  <w:style w:type="paragraph" w:styleId="Aufzhlungszeichen2">
    <w:name w:val="List Bullet 2"/>
    <w:basedOn w:val="Standard"/>
    <w:autoRedefine/>
    <w:qFormat/>
    <w:rsid w:val="0096549F"/>
    <w:pPr>
      <w:numPr>
        <w:numId w:val="3"/>
      </w:numPr>
      <w:spacing w:before="120" w:after="120" w:line="240" w:lineRule="auto"/>
      <w:jc w:val="both"/>
    </w:pPr>
    <w:rPr>
      <w:rFonts w:ascii="Times New Roman" w:eastAsia="Times New Roman" w:hAnsi="Times New Roman" w:cs="Times New Roman"/>
      <w:szCs w:val="24"/>
      <w:lang w:eastAsia="de-DE"/>
    </w:rPr>
  </w:style>
  <w:style w:type="paragraph" w:customStyle="1" w:styleId="TxBrp8">
    <w:name w:val="TxBr_p8"/>
    <w:basedOn w:val="Standard"/>
    <w:rsid w:val="0096549F"/>
    <w:pPr>
      <w:tabs>
        <w:tab w:val="left" w:pos="1337"/>
      </w:tabs>
      <w:autoSpaceDE w:val="0"/>
      <w:autoSpaceDN w:val="0"/>
      <w:adjustRightInd w:val="0"/>
      <w:spacing w:after="0" w:line="240" w:lineRule="atLeast"/>
      <w:ind w:left="942"/>
      <w:jc w:val="both"/>
    </w:pPr>
    <w:rPr>
      <w:rFonts w:ascii="Times New Roman" w:eastAsia="Times New Roman" w:hAnsi="Times New Roman" w:cs="Times New Roman"/>
      <w:sz w:val="20"/>
      <w:szCs w:val="24"/>
      <w:lang w:val="en-US" w:eastAsia="de-DE"/>
    </w:rPr>
  </w:style>
  <w:style w:type="paragraph" w:styleId="Textkrpereinzug2">
    <w:name w:val="Body Text Indent 2"/>
    <w:basedOn w:val="Standard"/>
    <w:link w:val="Textkrpereinzug2Zeichen"/>
    <w:rsid w:val="0096549F"/>
    <w:pPr>
      <w:numPr>
        <w:numId w:val="8"/>
      </w:numPr>
      <w:tabs>
        <w:tab w:val="clear" w:pos="1211"/>
      </w:tabs>
      <w:spacing w:before="120" w:after="120" w:line="240" w:lineRule="auto"/>
      <w:ind w:left="540" w:firstLine="0"/>
      <w:jc w:val="both"/>
    </w:pPr>
    <w:rPr>
      <w:rFonts w:ascii="Times New Roman" w:eastAsia="Times New Roman" w:hAnsi="Times New Roman" w:cs="Times New Roman"/>
      <w:szCs w:val="24"/>
      <w:lang w:eastAsia="de-DE"/>
    </w:rPr>
  </w:style>
  <w:style w:type="character" w:customStyle="1" w:styleId="Textkrpereinzug2Zeichen">
    <w:name w:val="Textkörpereinzug 2 Zeichen"/>
    <w:basedOn w:val="Absatzstandardschriftart"/>
    <w:link w:val="Textkrpereinzug2"/>
    <w:rsid w:val="0096549F"/>
    <w:rPr>
      <w:rFonts w:ascii="Times New Roman" w:eastAsia="Times New Roman" w:hAnsi="Times New Roman"/>
      <w:sz w:val="24"/>
      <w:szCs w:val="24"/>
    </w:rPr>
  </w:style>
  <w:style w:type="paragraph" w:styleId="Blocktext">
    <w:name w:val="Block Text"/>
    <w:aliases w:val="Blockquote"/>
    <w:rsid w:val="0096549F"/>
    <w:pPr>
      <w:pBdr>
        <w:top w:val="single" w:sz="2" w:space="10" w:color="95B3D7" w:themeColor="accent1" w:themeTint="99"/>
        <w:bottom w:val="single" w:sz="24" w:space="10" w:color="95B3D7" w:themeColor="accent1" w:themeTint="99"/>
      </w:pBdr>
      <w:spacing w:after="280"/>
      <w:ind w:left="1440" w:right="1440"/>
      <w:jc w:val="both"/>
    </w:pPr>
    <w:rPr>
      <w:rFonts w:asciiTheme="minorHAnsi" w:eastAsiaTheme="minorEastAsia" w:hAnsiTheme="minorHAnsi" w:cstheme="minorBidi"/>
      <w:color w:val="7F7F7F" w:themeColor="background1" w:themeShade="7F"/>
      <w:sz w:val="28"/>
      <w:szCs w:val="28"/>
      <w:lang w:eastAsia="en-US"/>
    </w:rPr>
  </w:style>
  <w:style w:type="paragraph" w:styleId="IntensivesAnfhrungszeichen">
    <w:name w:val="Intense Quote"/>
    <w:basedOn w:val="Standard"/>
    <w:link w:val="IntensivesAnfhrungszeichenZeichen"/>
    <w:uiPriority w:val="30"/>
    <w:qFormat/>
    <w:rsid w:val="0096549F"/>
    <w:pPr>
      <w:pBdr>
        <w:top w:val="single" w:sz="36" w:space="10" w:color="95B3D7" w:themeColor="accent1" w:themeTint="99"/>
        <w:left w:val="single" w:sz="24" w:space="10" w:color="4F81BD" w:themeColor="accent1"/>
        <w:bottom w:val="single" w:sz="36" w:space="10" w:color="9BBB59" w:themeColor="accent3"/>
        <w:right w:val="single" w:sz="24" w:space="10" w:color="4F81BD" w:themeColor="accent1"/>
      </w:pBdr>
      <w:shd w:val="clear" w:color="auto" w:fill="4F81BD" w:themeFill="accent1"/>
      <w:spacing w:after="160" w:line="264" w:lineRule="auto"/>
      <w:ind w:left="1440" w:right="1440"/>
      <w:jc w:val="center"/>
    </w:pPr>
    <w:rPr>
      <w:rFonts w:asciiTheme="majorHAnsi" w:eastAsiaTheme="majorEastAsia" w:hAnsiTheme="majorHAnsi" w:cstheme="majorBidi"/>
      <w:i/>
      <w:iCs/>
      <w:color w:val="FFFFFF" w:themeColor="background1"/>
      <w:sz w:val="32"/>
      <w:szCs w:val="32"/>
    </w:rPr>
  </w:style>
  <w:style w:type="character" w:customStyle="1" w:styleId="IntensivesAnfhrungszeichenZeichen">
    <w:name w:val="Intensives Anführungszeichen Zeichen"/>
    <w:basedOn w:val="Absatzstandardschriftart"/>
    <w:link w:val="IntensivesAnfhrungszeichen"/>
    <w:uiPriority w:val="30"/>
    <w:rsid w:val="0096549F"/>
    <w:rPr>
      <w:rFonts w:asciiTheme="majorHAnsi" w:eastAsiaTheme="majorEastAsia" w:hAnsiTheme="majorHAnsi" w:cstheme="majorBidi"/>
      <w:i/>
      <w:iCs/>
      <w:color w:val="FFFFFF" w:themeColor="background1"/>
      <w:sz w:val="32"/>
      <w:szCs w:val="32"/>
      <w:shd w:val="clear" w:color="auto" w:fill="4F81BD" w:themeFill="accent1"/>
      <w:lang w:eastAsia="en-US"/>
    </w:rPr>
  </w:style>
  <w:style w:type="paragraph" w:styleId="Aufzhlungszeichen3">
    <w:name w:val="List Bullet 3"/>
    <w:basedOn w:val="Standard"/>
    <w:unhideWhenUsed/>
    <w:qFormat/>
    <w:rsid w:val="0096549F"/>
    <w:pPr>
      <w:numPr>
        <w:numId w:val="4"/>
      </w:numPr>
      <w:spacing w:after="0" w:line="264" w:lineRule="auto"/>
      <w:jc w:val="both"/>
    </w:pPr>
    <w:rPr>
      <w:rFonts w:asciiTheme="minorHAnsi" w:eastAsiaTheme="minorEastAsia" w:hAnsiTheme="minorHAnsi" w:cstheme="minorBidi"/>
      <w:color w:val="000000" w:themeColor="text1"/>
      <w:sz w:val="26"/>
    </w:rPr>
  </w:style>
  <w:style w:type="paragraph" w:styleId="Aufzhlungszeichen4">
    <w:name w:val="List Bullet 4"/>
    <w:basedOn w:val="Standard"/>
    <w:uiPriority w:val="36"/>
    <w:unhideWhenUsed/>
    <w:qFormat/>
    <w:rsid w:val="0096549F"/>
    <w:pPr>
      <w:numPr>
        <w:numId w:val="5"/>
      </w:numPr>
      <w:spacing w:after="0" w:line="264" w:lineRule="auto"/>
      <w:jc w:val="both"/>
    </w:pPr>
    <w:rPr>
      <w:rFonts w:asciiTheme="minorHAnsi" w:eastAsiaTheme="minorEastAsia" w:hAnsiTheme="minorHAnsi" w:cstheme="minorBidi"/>
      <w:color w:val="000000" w:themeColor="text1"/>
      <w:sz w:val="26"/>
    </w:rPr>
  </w:style>
  <w:style w:type="paragraph" w:styleId="Aufzhlungszeichen5">
    <w:name w:val="List Bullet 5"/>
    <w:basedOn w:val="Standard"/>
    <w:uiPriority w:val="36"/>
    <w:unhideWhenUsed/>
    <w:qFormat/>
    <w:rsid w:val="0096549F"/>
    <w:pPr>
      <w:numPr>
        <w:numId w:val="9"/>
      </w:numPr>
      <w:spacing w:after="0" w:line="264" w:lineRule="auto"/>
      <w:ind w:left="1800"/>
      <w:jc w:val="both"/>
    </w:pPr>
    <w:rPr>
      <w:rFonts w:asciiTheme="minorHAnsi" w:eastAsiaTheme="minorEastAsia" w:hAnsiTheme="minorHAnsi" w:cstheme="minorBidi"/>
      <w:color w:val="000000" w:themeColor="text1"/>
      <w:sz w:val="26"/>
    </w:rPr>
  </w:style>
  <w:style w:type="character" w:styleId="Platzhaltertext">
    <w:name w:val="Placeholder Text"/>
    <w:basedOn w:val="Absatzstandardschriftart"/>
    <w:uiPriority w:val="99"/>
    <w:rsid w:val="0096549F"/>
    <w:rPr>
      <w:color w:val="808080"/>
    </w:rPr>
  </w:style>
  <w:style w:type="paragraph" w:customStyle="1" w:styleId="FormatvorlagePalatinoLinotypeLinks15cmRechts15cmVor6p">
    <w:name w:val="Formatvorlage Palatino Linotype Links:  15 cm Rechts:  15 cm Vor:  6 p..."/>
    <w:basedOn w:val="Standard"/>
    <w:rsid w:val="0096549F"/>
    <w:pPr>
      <w:spacing w:after="0" w:line="360" w:lineRule="auto"/>
      <w:ind w:left="851" w:right="851" w:firstLine="709"/>
      <w:jc w:val="both"/>
    </w:pPr>
    <w:rPr>
      <w:rFonts w:ascii="Baskerville Old Face" w:eastAsia="Times New Roman" w:hAnsi="Baskerville Old Face" w:cs="Times New Roman"/>
      <w:sz w:val="28"/>
      <w:szCs w:val="28"/>
      <w:lang w:eastAsia="de-DE"/>
    </w:rPr>
  </w:style>
  <w:style w:type="paragraph" w:customStyle="1" w:styleId="FormatvorlageTextkrperFett">
    <w:name w:val="Formatvorlage Textkörper + Fett"/>
    <w:basedOn w:val="Textkrper"/>
    <w:rsid w:val="0096549F"/>
    <w:pPr>
      <w:spacing w:before="0" w:after="0" w:line="360" w:lineRule="auto"/>
      <w:textAlignment w:val="auto"/>
    </w:pPr>
    <w:rPr>
      <w:rFonts w:ascii="Century Schoolbook" w:hAnsi="Century Schoolbook"/>
      <w:b w:val="0"/>
    </w:rPr>
  </w:style>
  <w:style w:type="paragraph" w:customStyle="1" w:styleId="navback">
    <w:name w:val="nav_back"/>
    <w:basedOn w:val="Standard"/>
    <w:rsid w:val="0096549F"/>
    <w:pPr>
      <w:spacing w:beforeLines="1" w:afterLines="1" w:line="240" w:lineRule="auto"/>
    </w:pPr>
    <w:rPr>
      <w:rFonts w:ascii="Arial" w:eastAsia="Times New Roman" w:hAnsi="Arial" w:cs="Arial"/>
      <w:b/>
      <w:bCs/>
      <w:color w:val="990000"/>
      <w:sz w:val="22"/>
      <w:lang w:eastAsia="de-DE"/>
    </w:rPr>
  </w:style>
  <w:style w:type="character" w:styleId="Kommentarzeichen">
    <w:name w:val="annotation reference"/>
    <w:basedOn w:val="Absatzstandardschriftart"/>
    <w:rsid w:val="0096549F"/>
    <w:rPr>
      <w:sz w:val="16"/>
      <w:szCs w:val="16"/>
    </w:rPr>
  </w:style>
  <w:style w:type="paragraph" w:styleId="Kommentartext">
    <w:name w:val="annotation text"/>
    <w:basedOn w:val="Standard"/>
    <w:link w:val="KommentartextZeichen"/>
    <w:rsid w:val="0096549F"/>
    <w:pPr>
      <w:spacing w:before="120" w:after="120" w:line="360" w:lineRule="auto"/>
      <w:ind w:firstLine="709"/>
      <w:jc w:val="both"/>
    </w:pPr>
    <w:rPr>
      <w:rFonts w:ascii="Century Schoolbook" w:eastAsia="Times New Roman" w:hAnsi="Century Schoolbook" w:cs="Times New Roman"/>
      <w:sz w:val="20"/>
      <w:szCs w:val="20"/>
      <w:lang w:eastAsia="de-DE"/>
    </w:rPr>
  </w:style>
  <w:style w:type="character" w:customStyle="1" w:styleId="KommentartextZeichen">
    <w:name w:val="Kommentartext Zeichen"/>
    <w:basedOn w:val="Absatzstandardschriftart"/>
    <w:link w:val="Kommentartext"/>
    <w:rsid w:val="0096549F"/>
    <w:rPr>
      <w:rFonts w:ascii="Century Schoolbook" w:eastAsia="Times New Roman" w:hAnsi="Century Schoolbook"/>
      <w:sz w:val="20"/>
      <w:szCs w:val="20"/>
    </w:rPr>
  </w:style>
  <w:style w:type="paragraph" w:styleId="Kommentarthema">
    <w:name w:val="annotation subject"/>
    <w:basedOn w:val="Kommentartext"/>
    <w:next w:val="Kommentartext"/>
    <w:link w:val="KommentarthemaZeichen"/>
    <w:rsid w:val="0096549F"/>
    <w:rPr>
      <w:b/>
      <w:bCs/>
    </w:rPr>
  </w:style>
  <w:style w:type="character" w:customStyle="1" w:styleId="KommentarthemaZeichen">
    <w:name w:val="Kommentarthema Zeichen"/>
    <w:basedOn w:val="KommentartextZeichen"/>
    <w:link w:val="Kommentarthema"/>
    <w:rsid w:val="0096549F"/>
    <w:rPr>
      <w:rFonts w:ascii="Century Schoolbook" w:eastAsia="Times New Roman" w:hAnsi="Century Schoolbook"/>
      <w:b/>
      <w:bCs/>
      <w:sz w:val="20"/>
      <w:szCs w:val="20"/>
    </w:rPr>
  </w:style>
  <w:style w:type="paragraph" w:styleId="Textkrpereinzug3">
    <w:name w:val="Body Text Indent 3"/>
    <w:basedOn w:val="Standard"/>
    <w:link w:val="Textkrpereinzug3Zeichen"/>
    <w:rsid w:val="0096549F"/>
    <w:pPr>
      <w:spacing w:before="120" w:after="120" w:line="360" w:lineRule="auto"/>
      <w:ind w:left="283" w:firstLine="709"/>
      <w:jc w:val="both"/>
    </w:pPr>
    <w:rPr>
      <w:rFonts w:ascii="Century Schoolbook" w:eastAsia="Times New Roman" w:hAnsi="Century Schoolbook" w:cs="Times New Roman"/>
      <w:sz w:val="16"/>
      <w:szCs w:val="16"/>
      <w:lang w:eastAsia="de-DE"/>
    </w:rPr>
  </w:style>
  <w:style w:type="character" w:customStyle="1" w:styleId="Textkrpereinzug3Zeichen">
    <w:name w:val="Textkörpereinzug 3 Zeichen"/>
    <w:basedOn w:val="Absatzstandardschriftart"/>
    <w:link w:val="Textkrpereinzug3"/>
    <w:rsid w:val="0096549F"/>
    <w:rPr>
      <w:rFonts w:ascii="Century Schoolbook" w:eastAsia="Times New Roman" w:hAnsi="Century Schoolbook"/>
      <w:sz w:val="16"/>
      <w:szCs w:val="16"/>
    </w:rPr>
  </w:style>
  <w:style w:type="paragraph" w:customStyle="1" w:styleId="Zeilenabstand">
    <w:name w:val="Zeilenabstand"/>
    <w:basedOn w:val="Standard"/>
    <w:rsid w:val="0096549F"/>
    <w:pPr>
      <w:spacing w:after="0" w:line="288" w:lineRule="auto"/>
      <w:jc w:val="both"/>
    </w:pPr>
    <w:rPr>
      <w:rFonts w:ascii="Arial Narrow" w:eastAsia="Times New Roman" w:hAnsi="Arial Narrow" w:cs="Times New Roman"/>
      <w:sz w:val="22"/>
      <w:szCs w:val="20"/>
      <w:lang w:eastAsia="de-DE"/>
    </w:rPr>
  </w:style>
  <w:style w:type="character" w:customStyle="1" w:styleId="KeinLeerraumZeichen">
    <w:name w:val="Kein Leerraum Zeichen"/>
    <w:basedOn w:val="Absatzstandardschriftart"/>
    <w:link w:val="KeinLeerraum"/>
    <w:uiPriority w:val="1"/>
    <w:rsid w:val="0096549F"/>
    <w:rPr>
      <w:rFonts w:cs="Calibri"/>
      <w:lang w:eastAsia="en-US"/>
    </w:rPr>
  </w:style>
  <w:style w:type="paragraph" w:styleId="Endnotentext">
    <w:name w:val="endnote text"/>
    <w:basedOn w:val="Standard"/>
    <w:link w:val="EndnotentextZeichen"/>
    <w:rsid w:val="0096549F"/>
    <w:pPr>
      <w:spacing w:after="0" w:line="240" w:lineRule="auto"/>
    </w:pPr>
    <w:rPr>
      <w:rFonts w:ascii="Tms Rmn" w:eastAsia="Times New Roman" w:hAnsi="Tms Rmn" w:cs="Times New Roman"/>
      <w:sz w:val="20"/>
      <w:szCs w:val="20"/>
      <w:lang w:eastAsia="de-DE"/>
    </w:rPr>
  </w:style>
  <w:style w:type="character" w:customStyle="1" w:styleId="EndnotentextZeichen">
    <w:name w:val="Endnotentext Zeichen"/>
    <w:basedOn w:val="Absatzstandardschriftart"/>
    <w:link w:val="Endnotentext"/>
    <w:rsid w:val="0096549F"/>
    <w:rPr>
      <w:rFonts w:ascii="Tms Rmn" w:eastAsia="Times New Roman" w:hAnsi="Tms Rmn"/>
      <w:sz w:val="20"/>
      <w:szCs w:val="20"/>
    </w:rPr>
  </w:style>
  <w:style w:type="character" w:styleId="Endnotenzeichen">
    <w:name w:val="endnote reference"/>
    <w:basedOn w:val="Absatzstandardschriftart"/>
    <w:rsid w:val="0096549F"/>
    <w:rPr>
      <w:vertAlign w:val="superscript"/>
    </w:rPr>
  </w:style>
  <w:style w:type="paragraph" w:customStyle="1" w:styleId="Aufzhlung1">
    <w:name w:val="Aufzählung 1"/>
    <w:basedOn w:val="Standard"/>
    <w:rsid w:val="0096549F"/>
    <w:pPr>
      <w:numPr>
        <w:numId w:val="2"/>
      </w:numPr>
      <w:spacing w:before="120" w:after="120" w:line="240" w:lineRule="auto"/>
      <w:jc w:val="both"/>
    </w:pPr>
    <w:rPr>
      <w:rFonts w:ascii="Times New Roman" w:eastAsia="Times New Roman" w:hAnsi="Times New Roman" w:cs="Times New Roman"/>
      <w:szCs w:val="24"/>
      <w:lang w:eastAsia="de-DE"/>
    </w:rPr>
  </w:style>
  <w:style w:type="paragraph" w:customStyle="1" w:styleId="TxBr4p4">
    <w:name w:val="TxBr_4p4"/>
    <w:basedOn w:val="Standard"/>
    <w:rsid w:val="0096549F"/>
    <w:pPr>
      <w:tabs>
        <w:tab w:val="left" w:pos="1876"/>
      </w:tabs>
      <w:autoSpaceDE w:val="0"/>
      <w:autoSpaceDN w:val="0"/>
      <w:adjustRightInd w:val="0"/>
      <w:spacing w:after="0" w:line="255" w:lineRule="atLeast"/>
      <w:ind w:left="608"/>
      <w:jc w:val="both"/>
    </w:pPr>
    <w:rPr>
      <w:rFonts w:ascii="Times New Roman" w:eastAsia="Times New Roman" w:hAnsi="Times New Roman" w:cs="Times New Roman"/>
      <w:sz w:val="20"/>
      <w:szCs w:val="24"/>
      <w:lang w:val="en-US" w:eastAsia="de-DE"/>
    </w:rPr>
  </w:style>
  <w:style w:type="paragraph" w:customStyle="1" w:styleId="TxBr4p5">
    <w:name w:val="TxBr_4p5"/>
    <w:basedOn w:val="Standard"/>
    <w:rsid w:val="0096549F"/>
    <w:pPr>
      <w:tabs>
        <w:tab w:val="left" w:pos="2324"/>
      </w:tabs>
      <w:autoSpaceDE w:val="0"/>
      <w:autoSpaceDN w:val="0"/>
      <w:adjustRightInd w:val="0"/>
      <w:spacing w:after="0" w:line="240" w:lineRule="atLeast"/>
      <w:ind w:left="1056"/>
      <w:jc w:val="both"/>
    </w:pPr>
    <w:rPr>
      <w:rFonts w:ascii="Times New Roman" w:eastAsia="Times New Roman" w:hAnsi="Times New Roman" w:cs="Times New Roman"/>
      <w:sz w:val="20"/>
      <w:szCs w:val="24"/>
      <w:lang w:val="en-US" w:eastAsia="de-DE"/>
    </w:rPr>
  </w:style>
  <w:style w:type="paragraph" w:customStyle="1" w:styleId="TxBr4p11">
    <w:name w:val="TxBr_4p11"/>
    <w:basedOn w:val="Standard"/>
    <w:rsid w:val="0096549F"/>
    <w:pPr>
      <w:tabs>
        <w:tab w:val="left" w:pos="2539"/>
      </w:tabs>
      <w:autoSpaceDE w:val="0"/>
      <w:autoSpaceDN w:val="0"/>
      <w:adjustRightInd w:val="0"/>
      <w:spacing w:after="0" w:line="255" w:lineRule="atLeast"/>
      <w:ind w:left="1271"/>
      <w:jc w:val="both"/>
    </w:pPr>
    <w:rPr>
      <w:rFonts w:ascii="Times New Roman" w:eastAsia="Times New Roman" w:hAnsi="Times New Roman" w:cs="Times New Roman"/>
      <w:sz w:val="20"/>
      <w:szCs w:val="24"/>
      <w:lang w:val="en-US" w:eastAsia="de-DE"/>
    </w:rPr>
  </w:style>
  <w:style w:type="paragraph" w:customStyle="1" w:styleId="TxBrp1">
    <w:name w:val="TxBr_p1"/>
    <w:basedOn w:val="Standard"/>
    <w:rsid w:val="0096549F"/>
    <w:pPr>
      <w:tabs>
        <w:tab w:val="left" w:pos="890"/>
      </w:tabs>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2">
    <w:name w:val="TxBr_p2"/>
    <w:basedOn w:val="Standard"/>
    <w:rsid w:val="0096549F"/>
    <w:pPr>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3">
    <w:name w:val="TxBr_p3"/>
    <w:basedOn w:val="Standard"/>
    <w:rsid w:val="0096549F"/>
    <w:pPr>
      <w:numPr>
        <w:numId w:val="10"/>
      </w:numPr>
      <w:tabs>
        <w:tab w:val="clear" w:pos="927"/>
        <w:tab w:val="left" w:pos="1173"/>
      </w:tabs>
      <w:autoSpaceDE w:val="0"/>
      <w:autoSpaceDN w:val="0"/>
      <w:adjustRightInd w:val="0"/>
      <w:spacing w:after="0" w:line="240" w:lineRule="atLeast"/>
      <w:ind w:left="778" w:firstLine="0"/>
      <w:jc w:val="both"/>
    </w:pPr>
    <w:rPr>
      <w:rFonts w:ascii="Times New Roman" w:eastAsia="Times New Roman" w:hAnsi="Times New Roman" w:cs="Times New Roman"/>
      <w:sz w:val="20"/>
      <w:szCs w:val="24"/>
      <w:lang w:val="en-US" w:eastAsia="de-DE"/>
    </w:rPr>
  </w:style>
  <w:style w:type="paragraph" w:customStyle="1" w:styleId="TxBrp5">
    <w:name w:val="TxBr_p5"/>
    <w:basedOn w:val="Standard"/>
    <w:rsid w:val="0096549F"/>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p6">
    <w:name w:val="TxBr_p6"/>
    <w:basedOn w:val="Standard"/>
    <w:rsid w:val="0096549F"/>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t9">
    <w:name w:val="TxBr_t9"/>
    <w:basedOn w:val="Standard"/>
    <w:rsid w:val="0096549F"/>
    <w:pPr>
      <w:autoSpaceDE w:val="0"/>
      <w:autoSpaceDN w:val="0"/>
      <w:adjustRightInd w:val="0"/>
      <w:spacing w:after="0" w:line="240" w:lineRule="atLeast"/>
    </w:pPr>
    <w:rPr>
      <w:rFonts w:ascii="Times New Roman" w:eastAsia="Times New Roman" w:hAnsi="Times New Roman" w:cs="Times New Roman"/>
      <w:sz w:val="20"/>
      <w:szCs w:val="24"/>
      <w:lang w:val="en-US" w:eastAsia="de-DE"/>
    </w:rPr>
  </w:style>
  <w:style w:type="paragraph" w:styleId="Listennummer">
    <w:name w:val="List Number"/>
    <w:basedOn w:val="Liste"/>
    <w:uiPriority w:val="99"/>
    <w:rsid w:val="0096549F"/>
    <w:pPr>
      <w:numPr>
        <w:numId w:val="1"/>
      </w:numPr>
      <w:tabs>
        <w:tab w:val="clear" w:pos="1134"/>
        <w:tab w:val="clear" w:pos="1418"/>
      </w:tabs>
      <w:spacing w:before="0" w:after="240" w:line="240" w:lineRule="atLeast"/>
      <w:ind w:right="720"/>
    </w:pPr>
    <w:rPr>
      <w:rFonts w:ascii="Garamond" w:hAnsi="Garamond"/>
      <w:sz w:val="22"/>
      <w:szCs w:val="20"/>
    </w:rPr>
  </w:style>
  <w:style w:type="paragraph" w:customStyle="1" w:styleId="stil2">
    <w:name w:val="stil2"/>
    <w:basedOn w:val="Standard"/>
    <w:rsid w:val="0096549F"/>
    <w:pPr>
      <w:spacing w:before="100" w:beforeAutospacing="1" w:after="100" w:afterAutospacing="1" w:line="240" w:lineRule="auto"/>
    </w:pPr>
    <w:rPr>
      <w:rFonts w:ascii="Times New Roman" w:eastAsia="Times New Roman" w:hAnsi="Times New Roman" w:cs="Times New Roman"/>
      <w:color w:val="424242"/>
      <w:szCs w:val="24"/>
      <w:lang w:eastAsia="de-DE"/>
    </w:rPr>
  </w:style>
  <w:style w:type="character" w:customStyle="1" w:styleId="ta8nor1">
    <w:name w:val="ta8nor1"/>
    <w:basedOn w:val="Absatzstandardschriftart"/>
    <w:rsid w:val="0096549F"/>
    <w:rPr>
      <w:rFonts w:ascii="Arial" w:hAnsi="Arial" w:cs="Arial" w:hint="default"/>
      <w:b w:val="0"/>
      <w:bCs w:val="0"/>
      <w:color w:val="000000"/>
      <w:sz w:val="16"/>
      <w:szCs w:val="16"/>
    </w:rPr>
  </w:style>
  <w:style w:type="paragraph" w:styleId="Standardeinzug">
    <w:name w:val="Normal Indent"/>
    <w:basedOn w:val="Standard"/>
    <w:rsid w:val="0096549F"/>
    <w:pPr>
      <w:spacing w:after="0" w:line="240" w:lineRule="auto"/>
      <w:ind w:left="708"/>
    </w:pPr>
    <w:rPr>
      <w:rFonts w:ascii="Times New Roman" w:eastAsia="Times New Roman" w:hAnsi="Times New Roman" w:cs="Times New Roman"/>
      <w:sz w:val="20"/>
      <w:szCs w:val="20"/>
      <w:lang w:eastAsia="de-DE"/>
    </w:rPr>
  </w:style>
  <w:style w:type="paragraph" w:customStyle="1" w:styleId="EndNoteBibliographyTitle">
    <w:name w:val="EndNote Bibliography Title"/>
    <w:basedOn w:val="Standard"/>
    <w:rsid w:val="00C055E2"/>
    <w:pPr>
      <w:spacing w:after="0"/>
      <w:jc w:val="center"/>
    </w:pPr>
    <w:rPr>
      <w:sz w:val="28"/>
      <w:lang w:val="en-US"/>
    </w:rPr>
  </w:style>
  <w:style w:type="paragraph" w:customStyle="1" w:styleId="EndNoteBibliography">
    <w:name w:val="EndNote Bibliography"/>
    <w:basedOn w:val="Standard"/>
    <w:rsid w:val="00C055E2"/>
    <w:pPr>
      <w:spacing w:line="240" w:lineRule="auto"/>
      <w:jc w:val="both"/>
    </w:pPr>
    <w:rPr>
      <w:sz w:val="28"/>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de-DE" w:eastAsia="de-DE" w:bidi="ar-SA"/>
      </w:rPr>
    </w:rPrDefault>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caption" w:qFormat="1"/>
    <w:lsdException w:name="table of figures" w:uiPriority="99"/>
    <w:lsdException w:name="line number" w:uiPriority="99"/>
    <w:lsdException w:name="List Bullet" w:qFormat="1"/>
    <w:lsdException w:name="List Number" w:uiPriority="99"/>
    <w:lsdException w:name="List 2" w:uiPriority="99"/>
    <w:lsdException w:name="List Bullet 2" w:qFormat="1"/>
    <w:lsdException w:name="List Bullet 3" w:qFormat="1"/>
    <w:lsdException w:name="List Bullet 4" w:uiPriority="36" w:qFormat="1"/>
    <w:lsdException w:name="List Bullet 5" w:uiPriority="36" w:qFormat="1"/>
    <w:lsdException w:name="Title" w:uiPriority="10" w:qFormat="1"/>
    <w:lsdException w:name="Subtitle" w:uiPriority="99" w:qFormat="1"/>
    <w:lsdException w:name="FollowedHyperlink" w:uiPriority="99"/>
    <w:lsdException w:name="Strong" w:qFormat="1"/>
    <w:lsdException w:name="Emphasis" w:uiPriority="20" w:qFormat="1"/>
    <w:lsdException w:name="Normal (Web)" w:uiPriority="99"/>
    <w:lsdException w:name="No List" w:uiPriority="99"/>
    <w:lsdException w:name="Table Grid" w:uiPriority="59"/>
    <w:lsdException w:name="Placeholder Text" w:uiPriority="99"/>
    <w:lsdException w:name="No Spacing" w:uiPriority="1" w:qFormat="1"/>
    <w:lsdException w:name="List Paragraph" w:qFormat="1"/>
    <w:lsdException w:name="Quote" w:uiPriority="29" w:qFormat="1"/>
    <w:lsdException w:name="Intense Quote" w:uiPriority="30" w:qFormat="1"/>
    <w:lsdException w:name="Light List Accent 2" w:uiPriority="6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TOC Heading" w:uiPriority="39" w:qFormat="1"/>
  </w:latentStyles>
  <w:style w:type="paragraph" w:default="1" w:styleId="Standard">
    <w:name w:val="Normal"/>
    <w:qFormat/>
    <w:rsid w:val="000D11E1"/>
    <w:pPr>
      <w:spacing w:after="200" w:line="276" w:lineRule="auto"/>
    </w:pPr>
    <w:rPr>
      <w:rFonts w:cs="Calibri"/>
      <w:sz w:val="24"/>
      <w:lang w:eastAsia="en-US"/>
    </w:rPr>
  </w:style>
  <w:style w:type="paragraph" w:styleId="berschrift1">
    <w:name w:val="heading 1"/>
    <w:basedOn w:val="Standard"/>
    <w:next w:val="Standard"/>
    <w:link w:val="berschrift1Zeichen"/>
    <w:qFormat/>
    <w:rsid w:val="000E124F"/>
    <w:pPr>
      <w:keepNext/>
      <w:keepLines/>
      <w:spacing w:before="480" w:after="0"/>
      <w:outlineLvl w:val="0"/>
    </w:pPr>
    <w:rPr>
      <w:rFonts w:eastAsia="Times New Roman"/>
      <w:b/>
      <w:bCs/>
      <w:color w:val="365F91"/>
      <w:sz w:val="28"/>
      <w:szCs w:val="28"/>
    </w:rPr>
  </w:style>
  <w:style w:type="paragraph" w:styleId="berschrift2">
    <w:name w:val="heading 2"/>
    <w:basedOn w:val="Standard"/>
    <w:next w:val="Standard"/>
    <w:link w:val="berschrift2Zeichen"/>
    <w:qFormat/>
    <w:rsid w:val="00513D8E"/>
    <w:pPr>
      <w:keepNext/>
      <w:keepLines/>
      <w:spacing w:before="200" w:after="0"/>
      <w:outlineLvl w:val="1"/>
    </w:pPr>
    <w:rPr>
      <w:rFonts w:ascii="Cambria" w:eastAsia="Times New Roman" w:hAnsi="Cambria" w:cs="Cambria"/>
      <w:b/>
      <w:bCs/>
      <w:color w:val="4F81BD"/>
      <w:sz w:val="26"/>
      <w:szCs w:val="26"/>
    </w:rPr>
  </w:style>
  <w:style w:type="paragraph" w:styleId="berschrift3">
    <w:name w:val="heading 3"/>
    <w:basedOn w:val="Standard"/>
    <w:next w:val="Standard"/>
    <w:link w:val="berschrift3Zeichen"/>
    <w:qFormat/>
    <w:rsid w:val="00E00C5E"/>
    <w:pPr>
      <w:keepNext/>
      <w:keepLines/>
      <w:spacing w:before="200" w:after="0"/>
      <w:outlineLvl w:val="2"/>
    </w:pPr>
    <w:rPr>
      <w:b/>
      <w:bCs/>
      <w:color w:val="4F81BD"/>
    </w:rPr>
  </w:style>
  <w:style w:type="paragraph" w:styleId="berschrift4">
    <w:name w:val="heading 4"/>
    <w:basedOn w:val="Standard"/>
    <w:next w:val="Standard"/>
    <w:link w:val="berschrift4Zeichen"/>
    <w:qFormat/>
    <w:rsid w:val="000E124F"/>
    <w:pPr>
      <w:keepNext/>
      <w:keepLines/>
      <w:spacing w:before="200" w:after="0"/>
      <w:outlineLvl w:val="3"/>
    </w:pPr>
    <w:rPr>
      <w:rFonts w:eastAsia="Times New Roman"/>
      <w:b/>
      <w:bCs/>
      <w:i/>
      <w:iCs/>
      <w:color w:val="4F81BD"/>
    </w:rPr>
  </w:style>
  <w:style w:type="paragraph" w:styleId="berschrift5">
    <w:name w:val="heading 5"/>
    <w:basedOn w:val="Standard"/>
    <w:next w:val="Standard"/>
    <w:link w:val="berschrift5Zeichen"/>
    <w:qFormat/>
    <w:rsid w:val="000E124F"/>
    <w:pPr>
      <w:keepNext/>
      <w:keepLines/>
      <w:spacing w:before="200" w:after="0"/>
      <w:outlineLvl w:val="4"/>
    </w:pPr>
    <w:rPr>
      <w:rFonts w:eastAsia="Times New Roman"/>
      <w:color w:val="243F60"/>
    </w:rPr>
  </w:style>
  <w:style w:type="paragraph" w:styleId="berschrift6">
    <w:name w:val="heading 6"/>
    <w:basedOn w:val="Standard"/>
    <w:next w:val="Standard"/>
    <w:link w:val="berschrift6Zeichen"/>
    <w:qFormat/>
    <w:rsid w:val="000E124F"/>
    <w:pPr>
      <w:keepNext/>
      <w:keepLines/>
      <w:spacing w:before="200" w:after="0"/>
      <w:outlineLvl w:val="5"/>
    </w:pPr>
    <w:rPr>
      <w:rFonts w:eastAsia="Times New Roman"/>
      <w:i/>
      <w:iCs/>
      <w:color w:val="243F60"/>
    </w:rPr>
  </w:style>
  <w:style w:type="paragraph" w:styleId="berschrift7">
    <w:name w:val="heading 7"/>
    <w:basedOn w:val="Standard"/>
    <w:next w:val="Standard"/>
    <w:link w:val="berschrift7Zeichen"/>
    <w:qFormat/>
    <w:rsid w:val="00281C86"/>
    <w:pPr>
      <w:keepNext/>
      <w:keepLines/>
      <w:spacing w:before="200" w:after="0"/>
      <w:outlineLvl w:val="6"/>
    </w:pPr>
    <w:rPr>
      <w:rFonts w:eastAsia="Times New Roman"/>
      <w:i/>
      <w:iCs/>
      <w:color w:val="365F91" w:themeColor="accent1" w:themeShade="BF"/>
    </w:rPr>
  </w:style>
  <w:style w:type="paragraph" w:styleId="berschrift8">
    <w:name w:val="heading 8"/>
    <w:basedOn w:val="Standard"/>
    <w:next w:val="Standard"/>
    <w:link w:val="berschrift8Zeichen"/>
    <w:qFormat/>
    <w:rsid w:val="000D11E1"/>
    <w:pPr>
      <w:overflowPunct w:val="0"/>
      <w:autoSpaceDE w:val="0"/>
      <w:autoSpaceDN w:val="0"/>
      <w:adjustRightInd w:val="0"/>
      <w:spacing w:before="240" w:after="60" w:line="300" w:lineRule="exact"/>
      <w:jc w:val="both"/>
      <w:textAlignment w:val="baseline"/>
      <w:outlineLvl w:val="7"/>
    </w:pPr>
    <w:rPr>
      <w:rFonts w:ascii="Eurostar" w:eastAsia="Times New Roman" w:hAnsi="Eurostar" w:cs="Times New Roman"/>
      <w:i/>
      <w:szCs w:val="24"/>
      <w:lang w:eastAsia="de-DE"/>
    </w:rPr>
  </w:style>
  <w:style w:type="paragraph" w:styleId="berschrift9">
    <w:name w:val="heading 9"/>
    <w:basedOn w:val="Standard"/>
    <w:next w:val="Standard"/>
    <w:link w:val="berschrift9Zeichen"/>
    <w:qFormat/>
    <w:rsid w:val="000D11E1"/>
    <w:pPr>
      <w:overflowPunct w:val="0"/>
      <w:autoSpaceDE w:val="0"/>
      <w:autoSpaceDN w:val="0"/>
      <w:adjustRightInd w:val="0"/>
      <w:spacing w:before="240" w:after="60" w:line="300" w:lineRule="exact"/>
      <w:jc w:val="both"/>
      <w:textAlignment w:val="baseline"/>
      <w:outlineLvl w:val="8"/>
    </w:pPr>
    <w:rPr>
      <w:rFonts w:ascii="Eurostar" w:eastAsia="Times New Roman" w:hAnsi="Eurostar" w:cs="Times New Roman"/>
      <w:i/>
      <w:szCs w:val="24"/>
      <w:lang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rsid w:val="000E124F"/>
    <w:rPr>
      <w:rFonts w:ascii="Calibri" w:hAnsi="Calibri" w:cs="Calibri"/>
      <w:b/>
      <w:bCs/>
      <w:color w:val="365F91"/>
      <w:sz w:val="28"/>
      <w:szCs w:val="28"/>
      <w:lang w:eastAsia="en-US"/>
    </w:rPr>
  </w:style>
  <w:style w:type="character" w:customStyle="1" w:styleId="berschrift2Zeichen">
    <w:name w:val="Überschrift 2 Zeichen"/>
    <w:basedOn w:val="Absatzstandardschriftart"/>
    <w:link w:val="berschrift2"/>
    <w:rsid w:val="00513D8E"/>
    <w:rPr>
      <w:rFonts w:ascii="Cambria" w:hAnsi="Cambria" w:cs="Cambria"/>
      <w:b/>
      <w:bCs/>
      <w:color w:val="4F81BD"/>
      <w:sz w:val="26"/>
      <w:szCs w:val="26"/>
    </w:rPr>
  </w:style>
  <w:style w:type="character" w:customStyle="1" w:styleId="berschrift3Zeichen">
    <w:name w:val="Überschrift 3 Zeichen"/>
    <w:basedOn w:val="Absatzstandardschriftart"/>
    <w:link w:val="berschrift3"/>
    <w:rsid w:val="00E00C5E"/>
    <w:rPr>
      <w:rFonts w:cs="Calibri"/>
      <w:b/>
      <w:bCs/>
      <w:color w:val="4F81BD"/>
      <w:sz w:val="24"/>
      <w:lang w:eastAsia="en-US"/>
    </w:rPr>
  </w:style>
  <w:style w:type="character" w:customStyle="1" w:styleId="berschrift4Zeichen">
    <w:name w:val="Überschrift 4 Zeichen"/>
    <w:basedOn w:val="Absatzstandardschriftart"/>
    <w:link w:val="berschrift4"/>
    <w:rsid w:val="000E124F"/>
    <w:rPr>
      <w:rFonts w:ascii="Calibri" w:hAnsi="Calibri" w:cs="Calibri"/>
      <w:b/>
      <w:bCs/>
      <w:i/>
      <w:iCs/>
      <w:color w:val="4F81BD"/>
      <w:lang w:eastAsia="en-US"/>
    </w:rPr>
  </w:style>
  <w:style w:type="character" w:customStyle="1" w:styleId="berschrift5Zeichen">
    <w:name w:val="Überschrift 5 Zeichen"/>
    <w:basedOn w:val="Absatzstandardschriftart"/>
    <w:link w:val="berschrift5"/>
    <w:rsid w:val="000E124F"/>
    <w:rPr>
      <w:rFonts w:ascii="Calibri" w:hAnsi="Calibri" w:cs="Calibri"/>
      <w:color w:val="243F60"/>
      <w:lang w:eastAsia="en-US"/>
    </w:rPr>
  </w:style>
  <w:style w:type="character" w:customStyle="1" w:styleId="berschrift6Zeichen">
    <w:name w:val="Überschrift 6 Zeichen"/>
    <w:basedOn w:val="Absatzstandardschriftart"/>
    <w:link w:val="berschrift6"/>
    <w:rsid w:val="000E124F"/>
    <w:rPr>
      <w:rFonts w:ascii="Calibri" w:hAnsi="Calibri" w:cs="Calibri"/>
      <w:i/>
      <w:iCs/>
      <w:color w:val="243F60"/>
      <w:lang w:eastAsia="en-US"/>
    </w:rPr>
  </w:style>
  <w:style w:type="character" w:customStyle="1" w:styleId="berschrift7Zeichen">
    <w:name w:val="Überschrift 7 Zeichen"/>
    <w:basedOn w:val="Absatzstandardschriftart"/>
    <w:link w:val="berschrift7"/>
    <w:rsid w:val="00281C86"/>
    <w:rPr>
      <w:rFonts w:eastAsia="Times New Roman" w:cs="Calibri"/>
      <w:i/>
      <w:iCs/>
      <w:color w:val="365F91" w:themeColor="accent1" w:themeShade="BF"/>
      <w:sz w:val="24"/>
      <w:lang w:eastAsia="en-US"/>
    </w:rPr>
  </w:style>
  <w:style w:type="character" w:customStyle="1" w:styleId="berschrift8Zeichen">
    <w:name w:val="Überschrift 8 Zeichen"/>
    <w:basedOn w:val="Absatzstandardschriftart"/>
    <w:link w:val="berschrift8"/>
    <w:rsid w:val="000D11E1"/>
    <w:rPr>
      <w:rFonts w:ascii="Eurostar" w:eastAsia="Times New Roman" w:hAnsi="Eurostar"/>
      <w:i/>
      <w:sz w:val="24"/>
      <w:szCs w:val="24"/>
    </w:rPr>
  </w:style>
  <w:style w:type="character" w:customStyle="1" w:styleId="berschrift9Zeichen">
    <w:name w:val="Überschrift 9 Zeichen"/>
    <w:basedOn w:val="Absatzstandardschriftart"/>
    <w:link w:val="berschrift9"/>
    <w:rsid w:val="000D11E1"/>
    <w:rPr>
      <w:rFonts w:ascii="Eurostar" w:eastAsia="Times New Roman" w:hAnsi="Eurostar"/>
      <w:i/>
      <w:sz w:val="24"/>
      <w:szCs w:val="24"/>
    </w:rPr>
  </w:style>
  <w:style w:type="paragraph" w:styleId="Sprechblasentext">
    <w:name w:val="Balloon Text"/>
    <w:basedOn w:val="Standard"/>
    <w:link w:val="SprechblasentextZeichen1"/>
    <w:rsid w:val="0086577B"/>
    <w:pPr>
      <w:spacing w:after="0" w:line="240" w:lineRule="auto"/>
    </w:pPr>
    <w:rPr>
      <w:rFonts w:ascii="Tahoma" w:hAnsi="Tahoma" w:cs="Tahoma"/>
      <w:sz w:val="16"/>
      <w:szCs w:val="16"/>
    </w:rPr>
  </w:style>
  <w:style w:type="character" w:customStyle="1" w:styleId="SprechblasentextZeichen1">
    <w:name w:val="Sprechblasentext Zeichen1"/>
    <w:basedOn w:val="Absatzstandardschriftart"/>
    <w:link w:val="Sprechblasentext"/>
    <w:rsid w:val="0086577B"/>
    <w:rPr>
      <w:rFonts w:ascii="Tahoma" w:hAnsi="Tahoma" w:cs="Tahoma"/>
      <w:sz w:val="16"/>
      <w:szCs w:val="16"/>
    </w:rPr>
  </w:style>
  <w:style w:type="character" w:customStyle="1" w:styleId="SprechblasentextZeichen">
    <w:name w:val="Sprechblasentext Zeichen"/>
    <w:basedOn w:val="Absatzstandardschriftart"/>
    <w:rsid w:val="00EC336D"/>
    <w:rPr>
      <w:rFonts w:ascii="Lucida Grande" w:hAnsi="Lucida Grande"/>
      <w:sz w:val="18"/>
      <w:szCs w:val="18"/>
    </w:rPr>
  </w:style>
  <w:style w:type="paragraph" w:styleId="Kopfzeile">
    <w:name w:val="header"/>
    <w:basedOn w:val="Standard"/>
    <w:link w:val="KopfzeileZeichen"/>
    <w:rsid w:val="0086577B"/>
    <w:pPr>
      <w:tabs>
        <w:tab w:val="center" w:pos="4536"/>
        <w:tab w:val="right" w:pos="9072"/>
      </w:tabs>
      <w:spacing w:after="0" w:line="240" w:lineRule="auto"/>
    </w:pPr>
  </w:style>
  <w:style w:type="character" w:customStyle="1" w:styleId="KopfzeileZeichen">
    <w:name w:val="Kopfzeile Zeichen"/>
    <w:basedOn w:val="Absatzstandardschriftart"/>
    <w:link w:val="Kopfzeile"/>
    <w:rsid w:val="0086577B"/>
  </w:style>
  <w:style w:type="paragraph" w:styleId="Fuzeile">
    <w:name w:val="footer"/>
    <w:basedOn w:val="Standard"/>
    <w:link w:val="FuzeileZeichen"/>
    <w:rsid w:val="0086577B"/>
    <w:pPr>
      <w:tabs>
        <w:tab w:val="center" w:pos="4536"/>
        <w:tab w:val="right" w:pos="9072"/>
      </w:tabs>
      <w:spacing w:after="0" w:line="240" w:lineRule="auto"/>
    </w:pPr>
  </w:style>
  <w:style w:type="character" w:customStyle="1" w:styleId="FuzeileZeichen">
    <w:name w:val="Fußzeile Zeichen"/>
    <w:basedOn w:val="Absatzstandardschriftart"/>
    <w:link w:val="Fuzeile"/>
    <w:rsid w:val="0086577B"/>
  </w:style>
  <w:style w:type="paragraph" w:styleId="Listenabsatz">
    <w:name w:val="List Paragraph"/>
    <w:basedOn w:val="Standard"/>
    <w:qFormat/>
    <w:rsid w:val="00355BDC"/>
    <w:pPr>
      <w:ind w:left="720"/>
      <w:contextualSpacing/>
    </w:pPr>
  </w:style>
  <w:style w:type="table" w:styleId="Tabellenraster">
    <w:name w:val="Table Grid"/>
    <w:basedOn w:val="NormaleTabelle"/>
    <w:uiPriority w:val="59"/>
    <w:rsid w:val="008D683F"/>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HelleSchattierung1">
    <w:name w:val="Helle Schattierung1"/>
    <w:uiPriority w:val="99"/>
    <w:rsid w:val="008D683F"/>
    <w:rPr>
      <w:rFonts w:cs="Calibri"/>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HelleSchattierung-Akzent11">
    <w:name w:val="Helle Schattierung - Akzent 11"/>
    <w:uiPriority w:val="99"/>
    <w:rsid w:val="008D683F"/>
    <w:rPr>
      <w:rFonts w:cs="Calibri"/>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Default">
    <w:name w:val="Default"/>
    <w:rsid w:val="0092765E"/>
    <w:pPr>
      <w:autoSpaceDE w:val="0"/>
      <w:autoSpaceDN w:val="0"/>
      <w:adjustRightInd w:val="0"/>
    </w:pPr>
    <w:rPr>
      <w:rFonts w:ascii="Modern No. 20" w:hAnsi="Modern No. 20" w:cs="Modern No. 20"/>
      <w:color w:val="000000"/>
      <w:sz w:val="24"/>
      <w:szCs w:val="24"/>
      <w:lang w:eastAsia="en-US"/>
    </w:rPr>
  </w:style>
  <w:style w:type="character" w:styleId="Zeilennummer">
    <w:name w:val="line number"/>
    <w:basedOn w:val="Absatzstandardschriftart"/>
    <w:uiPriority w:val="99"/>
    <w:rsid w:val="00C353CE"/>
  </w:style>
  <w:style w:type="paragraph" w:styleId="Funotentext">
    <w:name w:val="footnote text"/>
    <w:aliases w:val="Char Char Char Char,Char Char Char,VR, Char Char Char Char, Char Char Char"/>
    <w:basedOn w:val="Standard"/>
    <w:link w:val="FunotentextZeichen"/>
    <w:rsid w:val="00187683"/>
    <w:pPr>
      <w:spacing w:after="0" w:line="240" w:lineRule="auto"/>
      <w:ind w:firstLine="357"/>
      <w:jc w:val="both"/>
    </w:pPr>
    <w:rPr>
      <w:rFonts w:asciiTheme="minorHAnsi" w:eastAsia="Times New Roman" w:hAnsiTheme="minorHAnsi" w:cs="Modern No. 20"/>
      <w:sz w:val="20"/>
      <w:szCs w:val="24"/>
    </w:rPr>
  </w:style>
  <w:style w:type="character" w:customStyle="1" w:styleId="FunotentextZeichen">
    <w:name w:val="Fußnotentext Zeichen"/>
    <w:aliases w:val="Char Char Char Char Zeichen,Char Char Char Zeichen,VR Zeichen, Char Char Char Char Zeichen, Char Char Char Zeichen"/>
    <w:basedOn w:val="Absatzstandardschriftart"/>
    <w:link w:val="Funotentext"/>
    <w:rsid w:val="00187683"/>
    <w:rPr>
      <w:rFonts w:asciiTheme="minorHAnsi" w:eastAsia="Times New Roman" w:hAnsiTheme="minorHAnsi" w:cs="Modern No. 20"/>
      <w:sz w:val="20"/>
      <w:szCs w:val="24"/>
      <w:lang w:eastAsia="en-US"/>
    </w:rPr>
  </w:style>
  <w:style w:type="character" w:styleId="Funotenzeichen">
    <w:name w:val="footnote reference"/>
    <w:aliases w:val="Fußnotenzeichen Petit,VR_Fußnotenzeichen,Fu§notenzeichen Petit"/>
    <w:basedOn w:val="Absatzstandardschriftart"/>
    <w:rsid w:val="00FE76D4"/>
    <w:rPr>
      <w:vertAlign w:val="superscript"/>
    </w:rPr>
  </w:style>
  <w:style w:type="paragraph" w:styleId="Titel">
    <w:name w:val="Title"/>
    <w:basedOn w:val="Standard"/>
    <w:next w:val="Standard"/>
    <w:link w:val="TitelZeichen"/>
    <w:uiPriority w:val="10"/>
    <w:qFormat/>
    <w:rsid w:val="000E124F"/>
    <w:pPr>
      <w:pBdr>
        <w:top w:val="single" w:sz="8" w:space="10" w:color="F45352"/>
        <w:bottom w:val="single" w:sz="24" w:space="15" w:color="7A500A"/>
      </w:pBdr>
      <w:spacing w:before="120" w:after="120" w:line="288" w:lineRule="auto"/>
      <w:jc w:val="center"/>
    </w:pPr>
    <w:rPr>
      <w:rFonts w:ascii="Goudy Old Style" w:eastAsia="Times New Roman" w:hAnsi="Goudy Old Style" w:cs="Goudy Old Style"/>
      <w:i/>
      <w:iCs/>
      <w:color w:val="420404"/>
      <w:sz w:val="60"/>
      <w:szCs w:val="60"/>
    </w:rPr>
  </w:style>
  <w:style w:type="character" w:customStyle="1" w:styleId="TitelZeichen">
    <w:name w:val="Titel Zeichen"/>
    <w:basedOn w:val="Absatzstandardschriftart"/>
    <w:link w:val="Titel"/>
    <w:uiPriority w:val="10"/>
    <w:rsid w:val="000E124F"/>
    <w:rPr>
      <w:rFonts w:ascii="Goudy Old Style" w:hAnsi="Goudy Old Style" w:cs="Goudy Old Style"/>
      <w:i/>
      <w:iCs/>
      <w:color w:val="420404"/>
      <w:sz w:val="60"/>
      <w:szCs w:val="60"/>
      <w:lang w:eastAsia="en-US"/>
    </w:rPr>
  </w:style>
  <w:style w:type="paragraph" w:styleId="Untertitel">
    <w:name w:val="Subtitle"/>
    <w:basedOn w:val="Standard"/>
    <w:next w:val="Standard"/>
    <w:link w:val="UntertitelZeichen"/>
    <w:uiPriority w:val="99"/>
    <w:qFormat/>
    <w:rsid w:val="000E124F"/>
    <w:pPr>
      <w:spacing w:before="200" w:after="900" w:line="288" w:lineRule="auto"/>
      <w:jc w:val="right"/>
    </w:pPr>
    <w:rPr>
      <w:rFonts w:ascii="Modern No. 20" w:eastAsia="Times New Roman" w:hAnsi="Modern No. 20" w:cs="Modern No. 20"/>
      <w:i/>
      <w:iCs/>
      <w:sz w:val="28"/>
      <w:szCs w:val="28"/>
    </w:rPr>
  </w:style>
  <w:style w:type="character" w:customStyle="1" w:styleId="UntertitelZeichen">
    <w:name w:val="Untertitel Zeichen"/>
    <w:basedOn w:val="Absatzstandardschriftart"/>
    <w:link w:val="Untertitel"/>
    <w:uiPriority w:val="99"/>
    <w:rsid w:val="000E124F"/>
    <w:rPr>
      <w:rFonts w:ascii="Modern No. 20" w:hAnsi="Modern No. 20" w:cs="Modern No. 20"/>
      <w:i/>
      <w:iCs/>
      <w:sz w:val="24"/>
      <w:szCs w:val="24"/>
      <w:lang w:eastAsia="en-US"/>
    </w:rPr>
  </w:style>
  <w:style w:type="paragraph" w:styleId="KeinLeerraum">
    <w:name w:val="No Spacing"/>
    <w:link w:val="KeinLeerraumZeichen"/>
    <w:uiPriority w:val="1"/>
    <w:qFormat/>
    <w:rsid w:val="000E124F"/>
    <w:rPr>
      <w:rFonts w:cs="Calibri"/>
      <w:lang w:eastAsia="en-US"/>
    </w:rPr>
  </w:style>
  <w:style w:type="character" w:styleId="SchwacheHervorhebung">
    <w:name w:val="Subtle Emphasis"/>
    <w:basedOn w:val="Absatzstandardschriftart"/>
    <w:uiPriority w:val="19"/>
    <w:qFormat/>
    <w:rsid w:val="000E124F"/>
    <w:rPr>
      <w:i/>
      <w:iCs/>
      <w:color w:val="808080"/>
    </w:rPr>
  </w:style>
  <w:style w:type="paragraph" w:styleId="StandardWeb">
    <w:name w:val="Normal (Web)"/>
    <w:basedOn w:val="Standard"/>
    <w:uiPriority w:val="99"/>
    <w:rsid w:val="00EA61CF"/>
    <w:pPr>
      <w:spacing w:beforeLines="1" w:afterLines="1" w:line="240" w:lineRule="auto"/>
    </w:pPr>
    <w:rPr>
      <w:rFonts w:ascii="Times" w:hAnsi="Times" w:cs="Times New Roman"/>
      <w:sz w:val="20"/>
      <w:szCs w:val="20"/>
      <w:lang w:eastAsia="de-DE"/>
    </w:rPr>
  </w:style>
  <w:style w:type="paragraph" w:customStyle="1" w:styleId="2einrPunkt">
    <w:name w:val="2einrPunkt"/>
    <w:basedOn w:val="Standard"/>
    <w:rsid w:val="00695C6F"/>
    <w:pPr>
      <w:tabs>
        <w:tab w:val="left" w:pos="284"/>
        <w:tab w:val="num" w:pos="1211"/>
      </w:tabs>
      <w:overflowPunct w:val="0"/>
      <w:autoSpaceDE w:val="0"/>
      <w:autoSpaceDN w:val="0"/>
      <w:adjustRightInd w:val="0"/>
      <w:ind w:left="284" w:hanging="284"/>
      <w:contextualSpacing/>
      <w:jc w:val="both"/>
      <w:textAlignment w:val="baseline"/>
    </w:pPr>
    <w:rPr>
      <w:rFonts w:asciiTheme="minorHAnsi" w:eastAsia="Times New Roman" w:hAnsiTheme="minorHAnsi" w:cs="Times New Roman"/>
      <w:szCs w:val="24"/>
      <w:lang w:eastAsia="de-DE"/>
    </w:rPr>
  </w:style>
  <w:style w:type="paragraph" w:styleId="Textkrper">
    <w:name w:val="Body Text"/>
    <w:basedOn w:val="Standard"/>
    <w:link w:val="TextkrperZeichen"/>
    <w:rsid w:val="006F3DCC"/>
    <w:pPr>
      <w:overflowPunct w:val="0"/>
      <w:autoSpaceDE w:val="0"/>
      <w:autoSpaceDN w:val="0"/>
      <w:adjustRightInd w:val="0"/>
      <w:spacing w:before="120" w:after="120" w:line="300" w:lineRule="exact"/>
      <w:ind w:left="284" w:right="284"/>
      <w:jc w:val="both"/>
      <w:textAlignment w:val="baseline"/>
    </w:pPr>
    <w:rPr>
      <w:rFonts w:asciiTheme="minorHAnsi" w:eastAsia="Times New Roman" w:hAnsiTheme="minorHAnsi" w:cs="Times New Roman"/>
      <w:b/>
      <w:szCs w:val="24"/>
      <w:lang w:eastAsia="de-DE"/>
    </w:rPr>
  </w:style>
  <w:style w:type="character" w:customStyle="1" w:styleId="TextkrperZeichen">
    <w:name w:val="Textkörper Zeichen"/>
    <w:basedOn w:val="Absatzstandardschriftart"/>
    <w:link w:val="Textkrper"/>
    <w:rsid w:val="006F3DCC"/>
    <w:rPr>
      <w:rFonts w:asciiTheme="minorHAnsi" w:eastAsia="Times New Roman" w:hAnsiTheme="minorHAnsi"/>
      <w:b/>
      <w:sz w:val="24"/>
      <w:szCs w:val="24"/>
    </w:rPr>
  </w:style>
  <w:style w:type="paragraph" w:styleId="Aufzhlungszeichen">
    <w:name w:val="List Bullet"/>
    <w:basedOn w:val="Standard"/>
    <w:qFormat/>
    <w:rsid w:val="000D11E1"/>
    <w:pPr>
      <w:numPr>
        <w:numId w:val="2"/>
      </w:numPr>
      <w:spacing w:before="120" w:after="120" w:line="240" w:lineRule="auto"/>
      <w:jc w:val="both"/>
    </w:pPr>
    <w:rPr>
      <w:rFonts w:ascii="Eurostar" w:eastAsia="Times New Roman" w:hAnsi="Eurostar" w:cs="Times New Roman"/>
      <w:szCs w:val="24"/>
      <w:lang w:eastAsia="de-DE"/>
    </w:rPr>
  </w:style>
  <w:style w:type="paragraph" w:customStyle="1" w:styleId="FormatvorlagePalatinoLinotypeGrau-50KapitlchenZentriertLinks">
    <w:name w:val="Formatvorlage Palatino Linotype Grau-50% Kapitälchen Zentriert Links:  ..."/>
    <w:basedOn w:val="Standard"/>
    <w:rsid w:val="000D11E1"/>
    <w:pPr>
      <w:spacing w:before="120" w:after="120" w:line="240" w:lineRule="auto"/>
      <w:ind w:left="851" w:right="851"/>
      <w:jc w:val="center"/>
    </w:pPr>
    <w:rPr>
      <w:rFonts w:ascii="Eurostar" w:eastAsia="Times New Roman" w:hAnsi="Eurostar" w:cs="Times New Roman"/>
      <w:smallCaps/>
      <w:color w:val="808080"/>
      <w:szCs w:val="24"/>
      <w:lang w:eastAsia="de-DE"/>
    </w:rPr>
  </w:style>
  <w:style w:type="character" w:styleId="Seitenzahl">
    <w:name w:val="page number"/>
    <w:basedOn w:val="Absatzstandardschriftart"/>
    <w:rsid w:val="000D11E1"/>
  </w:style>
  <w:style w:type="paragraph" w:styleId="Liste">
    <w:name w:val="List"/>
    <w:basedOn w:val="Standard"/>
    <w:rsid w:val="000D11E1"/>
    <w:pPr>
      <w:tabs>
        <w:tab w:val="left" w:pos="1134"/>
        <w:tab w:val="num" w:pos="1211"/>
        <w:tab w:val="left" w:pos="1418"/>
      </w:tabs>
      <w:spacing w:before="120" w:after="120" w:line="240" w:lineRule="auto"/>
      <w:ind w:left="357" w:hanging="357"/>
      <w:jc w:val="both"/>
    </w:pPr>
    <w:rPr>
      <w:rFonts w:ascii="Eurostar" w:eastAsia="Times New Roman" w:hAnsi="Eurostar" w:cs="Times New Roman"/>
      <w:szCs w:val="24"/>
      <w:lang w:eastAsia="de-DE"/>
    </w:rPr>
  </w:style>
  <w:style w:type="character" w:styleId="Link">
    <w:name w:val="Hyperlink"/>
    <w:basedOn w:val="Absatzstandardschriftart"/>
    <w:rsid w:val="000D11E1"/>
    <w:rPr>
      <w:color w:val="0000FF"/>
      <w:u w:val="single"/>
    </w:rPr>
  </w:style>
  <w:style w:type="character" w:styleId="Betont">
    <w:name w:val="Strong"/>
    <w:basedOn w:val="Absatzstandardschriftart"/>
    <w:qFormat/>
    <w:rsid w:val="000D11E1"/>
    <w:rPr>
      <w:b/>
      <w:bCs/>
    </w:rPr>
  </w:style>
  <w:style w:type="character" w:styleId="GesichteterLink">
    <w:name w:val="FollowedHyperlink"/>
    <w:basedOn w:val="Absatzstandardschriftart"/>
    <w:uiPriority w:val="99"/>
    <w:rsid w:val="000D11E1"/>
    <w:rPr>
      <w:color w:val="800080"/>
      <w:u w:val="single"/>
    </w:rPr>
  </w:style>
  <w:style w:type="paragraph" w:customStyle="1" w:styleId="Aufzhlung2">
    <w:name w:val="Aufzählung 2"/>
    <w:basedOn w:val="Standard"/>
    <w:rsid w:val="000D11E1"/>
    <w:pPr>
      <w:numPr>
        <w:numId w:val="3"/>
      </w:numPr>
      <w:spacing w:before="120" w:after="120" w:line="240" w:lineRule="auto"/>
      <w:jc w:val="both"/>
    </w:pPr>
    <w:rPr>
      <w:rFonts w:ascii="Optimum" w:eastAsia="Times New Roman" w:hAnsi="Optimum" w:cs="Times New Roman"/>
      <w:szCs w:val="24"/>
      <w:lang w:eastAsia="de-DE"/>
    </w:rPr>
  </w:style>
  <w:style w:type="paragraph" w:styleId="Textkrper3">
    <w:name w:val="Body Text 3"/>
    <w:basedOn w:val="Standard"/>
    <w:link w:val="Textkrper3Zeichen"/>
    <w:rsid w:val="000D11E1"/>
    <w:pPr>
      <w:spacing w:before="120" w:after="120" w:line="240" w:lineRule="auto"/>
      <w:jc w:val="both"/>
    </w:pPr>
    <w:rPr>
      <w:rFonts w:ascii="Times New Roman" w:eastAsia="Times New Roman" w:hAnsi="Times New Roman" w:cs="Times New Roman"/>
      <w:sz w:val="16"/>
      <w:szCs w:val="16"/>
      <w:lang w:eastAsia="de-DE"/>
    </w:rPr>
  </w:style>
  <w:style w:type="character" w:customStyle="1" w:styleId="Textkrper3Zeichen">
    <w:name w:val="Textkörper 3 Zeichen"/>
    <w:basedOn w:val="Absatzstandardschriftart"/>
    <w:link w:val="Textkrper3"/>
    <w:rsid w:val="000D11E1"/>
    <w:rPr>
      <w:rFonts w:ascii="Times New Roman" w:eastAsia="Times New Roman" w:hAnsi="Times New Roman"/>
      <w:sz w:val="16"/>
      <w:szCs w:val="16"/>
    </w:rPr>
  </w:style>
  <w:style w:type="paragraph" w:styleId="Verzeichnis4">
    <w:name w:val="toc 4"/>
    <w:basedOn w:val="Standard"/>
    <w:next w:val="Standard"/>
    <w:autoRedefine/>
    <w:uiPriority w:val="39"/>
    <w:qFormat/>
    <w:rsid w:val="000D11E1"/>
    <w:pPr>
      <w:spacing w:before="120" w:after="120" w:line="240" w:lineRule="auto"/>
      <w:ind w:left="720"/>
      <w:jc w:val="both"/>
    </w:pPr>
    <w:rPr>
      <w:rFonts w:ascii="Times New Roman" w:eastAsia="Times New Roman" w:hAnsi="Times New Roman" w:cs="Times New Roman"/>
      <w:szCs w:val="24"/>
      <w:lang w:eastAsia="de-DE"/>
    </w:rPr>
  </w:style>
  <w:style w:type="character" w:customStyle="1" w:styleId="DokumentstrukturZeichen">
    <w:name w:val="Dokumentstruktur Zeichen"/>
    <w:basedOn w:val="Absatzstandardschriftart"/>
    <w:link w:val="Dokumentstruktur"/>
    <w:rsid w:val="000D11E1"/>
    <w:rPr>
      <w:rFonts w:ascii="Tahoma" w:eastAsia="Times New Roman" w:hAnsi="Tahoma" w:cs="Tahoma"/>
      <w:sz w:val="20"/>
      <w:szCs w:val="20"/>
      <w:shd w:val="clear" w:color="auto" w:fill="000080"/>
    </w:rPr>
  </w:style>
  <w:style w:type="paragraph" w:styleId="Dokumentstruktur">
    <w:name w:val="Document Map"/>
    <w:basedOn w:val="Standard"/>
    <w:link w:val="DokumentstrukturZeichen"/>
    <w:rsid w:val="000D11E1"/>
    <w:pPr>
      <w:shd w:val="clear" w:color="auto" w:fill="000080"/>
      <w:spacing w:before="120" w:after="120" w:line="240" w:lineRule="auto"/>
      <w:jc w:val="both"/>
    </w:pPr>
    <w:rPr>
      <w:rFonts w:ascii="Tahoma" w:eastAsia="Times New Roman" w:hAnsi="Tahoma" w:cs="Tahoma"/>
      <w:sz w:val="20"/>
      <w:szCs w:val="20"/>
      <w:lang w:eastAsia="de-DE"/>
    </w:rPr>
  </w:style>
  <w:style w:type="table" w:styleId="HelleListe-Akzent2">
    <w:name w:val="Light List Accent 2"/>
    <w:basedOn w:val="NormaleTabelle"/>
    <w:uiPriority w:val="61"/>
    <w:rsid w:val="00187683"/>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NummerierteListe">
    <w:name w:val="Nummerierte Liste"/>
    <w:basedOn w:val="Liste"/>
    <w:qFormat/>
    <w:rsid w:val="005D5158"/>
    <w:pPr>
      <w:numPr>
        <w:numId w:val="6"/>
      </w:numPr>
      <w:tabs>
        <w:tab w:val="clear" w:pos="1134"/>
        <w:tab w:val="clear" w:pos="1418"/>
        <w:tab w:val="num" w:pos="360"/>
      </w:tabs>
      <w:spacing w:before="0" w:after="200" w:line="264" w:lineRule="auto"/>
      <w:ind w:left="357" w:hanging="357"/>
      <w:contextualSpacing/>
      <w:jc w:val="left"/>
    </w:pPr>
    <w:rPr>
      <w:rFonts w:ascii="Calibri" w:eastAsia="Calibri" w:hAnsi="Calibri" w:cs="Calibri"/>
      <w:szCs w:val="22"/>
      <w:lang w:eastAsia="en-US"/>
    </w:rPr>
  </w:style>
  <w:style w:type="paragraph" w:customStyle="1" w:styleId="Petit">
    <w:name w:val="'Petit"/>
    <w:basedOn w:val="Standard"/>
    <w:rsid w:val="00F27FB4"/>
    <w:pPr>
      <w:spacing w:line="260" w:lineRule="exact"/>
    </w:pPr>
    <w:rPr>
      <w:rFonts w:ascii="Times" w:eastAsia="Times New Roman" w:hAnsi="Times" w:cs="Arial"/>
      <w:sz w:val="20"/>
      <w:szCs w:val="24"/>
      <w:lang w:eastAsia="de-DE"/>
    </w:rPr>
  </w:style>
  <w:style w:type="character" w:styleId="Herausstellen">
    <w:name w:val="Emphasis"/>
    <w:basedOn w:val="Absatzstandardschriftart"/>
    <w:uiPriority w:val="20"/>
    <w:qFormat/>
    <w:rsid w:val="0096549F"/>
    <w:rPr>
      <w:i/>
      <w:iCs/>
    </w:rPr>
  </w:style>
  <w:style w:type="character" w:styleId="IntensiveHervorhebung">
    <w:name w:val="Intense Emphasis"/>
    <w:basedOn w:val="Absatzstandardschriftart"/>
    <w:uiPriority w:val="21"/>
    <w:qFormat/>
    <w:rsid w:val="0096549F"/>
    <w:rPr>
      <w:b/>
      <w:bCs/>
      <w:i/>
      <w:iCs/>
      <w:color w:val="4F81BD" w:themeColor="accent1"/>
    </w:rPr>
  </w:style>
  <w:style w:type="paragraph" w:styleId="Anfhrungszeichen">
    <w:name w:val="Quote"/>
    <w:basedOn w:val="Standard"/>
    <w:next w:val="Standard"/>
    <w:link w:val="AnfhrungszeichenZeichen"/>
    <w:uiPriority w:val="29"/>
    <w:qFormat/>
    <w:rsid w:val="0096549F"/>
    <w:pPr>
      <w:spacing w:line="264" w:lineRule="auto"/>
    </w:pPr>
    <w:rPr>
      <w:i/>
      <w:iCs/>
      <w:color w:val="000000" w:themeColor="text1"/>
    </w:rPr>
  </w:style>
  <w:style w:type="character" w:customStyle="1" w:styleId="AnfhrungszeichenZeichen">
    <w:name w:val="Anführungszeichen Zeichen"/>
    <w:basedOn w:val="Absatzstandardschriftart"/>
    <w:link w:val="Anfhrungszeichen"/>
    <w:uiPriority w:val="29"/>
    <w:rsid w:val="0096549F"/>
    <w:rPr>
      <w:rFonts w:cs="Calibri"/>
      <w:i/>
      <w:iCs/>
      <w:color w:val="000000" w:themeColor="text1"/>
      <w:sz w:val="24"/>
      <w:lang w:eastAsia="en-US"/>
    </w:rPr>
  </w:style>
  <w:style w:type="character" w:styleId="SchwacherVerweis">
    <w:name w:val="Subtle Reference"/>
    <w:basedOn w:val="Absatzstandardschriftart"/>
    <w:uiPriority w:val="31"/>
    <w:qFormat/>
    <w:rsid w:val="0096549F"/>
    <w:rPr>
      <w:smallCaps/>
      <w:color w:val="C0504D" w:themeColor="accent2"/>
      <w:u w:val="single"/>
    </w:rPr>
  </w:style>
  <w:style w:type="character" w:styleId="IntensiverVerweis">
    <w:name w:val="Intense Reference"/>
    <w:basedOn w:val="Absatzstandardschriftart"/>
    <w:uiPriority w:val="32"/>
    <w:qFormat/>
    <w:rsid w:val="0096549F"/>
    <w:rPr>
      <w:b/>
      <w:bCs/>
      <w:smallCaps/>
      <w:color w:val="C0504D" w:themeColor="accent2"/>
      <w:spacing w:val="5"/>
      <w:u w:val="single"/>
    </w:rPr>
  </w:style>
  <w:style w:type="character" w:styleId="Buchtitel">
    <w:name w:val="Book Title"/>
    <w:basedOn w:val="Absatzstandardschriftart"/>
    <w:uiPriority w:val="33"/>
    <w:qFormat/>
    <w:rsid w:val="0096549F"/>
    <w:rPr>
      <w:b/>
      <w:bCs/>
      <w:smallCaps/>
      <w:spacing w:val="5"/>
    </w:rPr>
  </w:style>
  <w:style w:type="paragraph" w:styleId="Liste2">
    <w:name w:val="List 2"/>
    <w:basedOn w:val="Standard"/>
    <w:uiPriority w:val="99"/>
    <w:unhideWhenUsed/>
    <w:rsid w:val="0096549F"/>
    <w:pPr>
      <w:spacing w:line="264" w:lineRule="auto"/>
      <w:ind w:left="566" w:hanging="283"/>
      <w:contextualSpacing/>
    </w:pPr>
  </w:style>
  <w:style w:type="character" w:customStyle="1" w:styleId="Absatz-Standardschriftart">
    <w:name w:val="Absatz-Standardschriftart"/>
    <w:semiHidden/>
    <w:rsid w:val="0096549F"/>
  </w:style>
  <w:style w:type="paragraph" w:styleId="Verzeichnis1">
    <w:name w:val="toc 1"/>
    <w:basedOn w:val="Standard"/>
    <w:next w:val="Standard"/>
    <w:autoRedefine/>
    <w:uiPriority w:val="39"/>
    <w:qFormat/>
    <w:rsid w:val="0096549F"/>
    <w:pPr>
      <w:spacing w:before="120" w:after="0" w:line="264" w:lineRule="auto"/>
    </w:pPr>
    <w:rPr>
      <w:rFonts w:asciiTheme="minorHAnsi" w:eastAsia="Times New Roman" w:hAnsiTheme="minorHAnsi" w:cs="Arial"/>
      <w:b/>
      <w:szCs w:val="24"/>
      <w:lang w:eastAsia="de-DE"/>
    </w:rPr>
  </w:style>
  <w:style w:type="paragraph" w:styleId="Verzeichnis2">
    <w:name w:val="toc 2"/>
    <w:basedOn w:val="Standard"/>
    <w:next w:val="Standard"/>
    <w:autoRedefine/>
    <w:uiPriority w:val="39"/>
    <w:qFormat/>
    <w:rsid w:val="0096549F"/>
    <w:pPr>
      <w:spacing w:after="0" w:line="264" w:lineRule="auto"/>
      <w:ind w:left="240"/>
    </w:pPr>
    <w:rPr>
      <w:rFonts w:asciiTheme="minorHAnsi" w:eastAsia="Times New Roman" w:hAnsiTheme="minorHAnsi" w:cs="Arial"/>
      <w:b/>
      <w:sz w:val="22"/>
      <w:lang w:eastAsia="de-DE"/>
    </w:rPr>
  </w:style>
  <w:style w:type="paragraph" w:styleId="Verzeichnis3">
    <w:name w:val="toc 3"/>
    <w:basedOn w:val="Standard"/>
    <w:next w:val="Standard"/>
    <w:autoRedefine/>
    <w:uiPriority w:val="39"/>
    <w:qFormat/>
    <w:rsid w:val="0096549F"/>
    <w:pPr>
      <w:spacing w:after="0" w:line="264" w:lineRule="auto"/>
      <w:ind w:left="480"/>
    </w:pPr>
    <w:rPr>
      <w:rFonts w:asciiTheme="minorHAnsi" w:eastAsia="Times New Roman" w:hAnsiTheme="minorHAnsi" w:cs="Arial"/>
      <w:sz w:val="22"/>
      <w:lang w:eastAsia="de-DE"/>
    </w:rPr>
  </w:style>
  <w:style w:type="paragraph" w:styleId="Beschriftung">
    <w:name w:val="caption"/>
    <w:basedOn w:val="Standard"/>
    <w:next w:val="Standard"/>
    <w:qFormat/>
    <w:rsid w:val="0096549F"/>
    <w:pPr>
      <w:spacing w:line="240" w:lineRule="auto"/>
    </w:pPr>
    <w:rPr>
      <w:rFonts w:ascii="Times" w:eastAsia="Times New Roman" w:hAnsi="Times" w:cs="Arial"/>
      <w:b/>
      <w:bCs/>
      <w:color w:val="4F81BD" w:themeColor="accent1"/>
      <w:sz w:val="18"/>
      <w:szCs w:val="18"/>
      <w:lang w:eastAsia="de-DE"/>
    </w:rPr>
  </w:style>
  <w:style w:type="paragraph" w:styleId="Abbildungsverzeichnis">
    <w:name w:val="table of figures"/>
    <w:basedOn w:val="Standard"/>
    <w:next w:val="Standard"/>
    <w:uiPriority w:val="99"/>
    <w:rsid w:val="0096549F"/>
    <w:pPr>
      <w:spacing w:after="0" w:line="264" w:lineRule="auto"/>
      <w:ind w:left="480" w:hanging="480"/>
    </w:pPr>
    <w:rPr>
      <w:rFonts w:asciiTheme="minorHAnsi" w:eastAsia="Times New Roman" w:hAnsiTheme="minorHAnsi" w:cs="Arial"/>
      <w:smallCaps/>
      <w:sz w:val="20"/>
      <w:szCs w:val="20"/>
      <w:lang w:eastAsia="de-DE"/>
    </w:rPr>
  </w:style>
  <w:style w:type="paragraph" w:styleId="Verzeichnis5">
    <w:name w:val="toc 5"/>
    <w:basedOn w:val="Standard"/>
    <w:next w:val="Standard"/>
    <w:autoRedefine/>
    <w:uiPriority w:val="39"/>
    <w:qFormat/>
    <w:rsid w:val="0096549F"/>
    <w:pPr>
      <w:spacing w:after="0" w:line="264" w:lineRule="auto"/>
      <w:ind w:left="960"/>
    </w:pPr>
    <w:rPr>
      <w:rFonts w:asciiTheme="minorHAnsi" w:eastAsia="Times New Roman" w:hAnsiTheme="minorHAnsi" w:cs="Arial"/>
      <w:sz w:val="20"/>
      <w:szCs w:val="20"/>
      <w:lang w:eastAsia="de-DE"/>
    </w:rPr>
  </w:style>
  <w:style w:type="paragraph" w:styleId="Verzeichnis6">
    <w:name w:val="toc 6"/>
    <w:basedOn w:val="Standard"/>
    <w:next w:val="Standard"/>
    <w:autoRedefine/>
    <w:uiPriority w:val="39"/>
    <w:qFormat/>
    <w:rsid w:val="0096549F"/>
    <w:pPr>
      <w:spacing w:after="0" w:line="264" w:lineRule="auto"/>
      <w:ind w:left="1200"/>
    </w:pPr>
    <w:rPr>
      <w:rFonts w:asciiTheme="minorHAnsi" w:eastAsia="Times New Roman" w:hAnsiTheme="minorHAnsi" w:cs="Arial"/>
      <w:sz w:val="20"/>
      <w:szCs w:val="20"/>
      <w:lang w:eastAsia="de-DE"/>
    </w:rPr>
  </w:style>
  <w:style w:type="paragraph" w:styleId="Verzeichnis7">
    <w:name w:val="toc 7"/>
    <w:basedOn w:val="Standard"/>
    <w:next w:val="Standard"/>
    <w:autoRedefine/>
    <w:uiPriority w:val="39"/>
    <w:qFormat/>
    <w:rsid w:val="0096549F"/>
    <w:pPr>
      <w:spacing w:after="0" w:line="264" w:lineRule="auto"/>
      <w:ind w:left="1440"/>
    </w:pPr>
    <w:rPr>
      <w:rFonts w:asciiTheme="minorHAnsi" w:eastAsia="Times New Roman" w:hAnsiTheme="minorHAnsi" w:cs="Arial"/>
      <w:sz w:val="20"/>
      <w:szCs w:val="20"/>
      <w:lang w:eastAsia="de-DE"/>
    </w:rPr>
  </w:style>
  <w:style w:type="paragraph" w:styleId="Verzeichnis8">
    <w:name w:val="toc 8"/>
    <w:basedOn w:val="Standard"/>
    <w:next w:val="Standard"/>
    <w:autoRedefine/>
    <w:uiPriority w:val="39"/>
    <w:qFormat/>
    <w:rsid w:val="0096549F"/>
    <w:pPr>
      <w:spacing w:after="0" w:line="264" w:lineRule="auto"/>
      <w:ind w:left="1680"/>
    </w:pPr>
    <w:rPr>
      <w:rFonts w:asciiTheme="minorHAnsi" w:eastAsia="Times New Roman" w:hAnsiTheme="minorHAnsi" w:cs="Arial"/>
      <w:sz w:val="20"/>
      <w:szCs w:val="20"/>
      <w:lang w:eastAsia="de-DE"/>
    </w:rPr>
  </w:style>
  <w:style w:type="paragraph" w:styleId="Verzeichnis9">
    <w:name w:val="toc 9"/>
    <w:basedOn w:val="Standard"/>
    <w:next w:val="Standard"/>
    <w:autoRedefine/>
    <w:uiPriority w:val="39"/>
    <w:qFormat/>
    <w:rsid w:val="0096549F"/>
    <w:pPr>
      <w:spacing w:after="0" w:line="264" w:lineRule="auto"/>
      <w:ind w:left="1920"/>
    </w:pPr>
    <w:rPr>
      <w:rFonts w:asciiTheme="minorHAnsi" w:eastAsia="Times New Roman" w:hAnsiTheme="minorHAnsi" w:cs="Arial"/>
      <w:sz w:val="20"/>
      <w:szCs w:val="20"/>
      <w:lang w:eastAsia="de-DE"/>
    </w:rPr>
  </w:style>
  <w:style w:type="character" w:customStyle="1" w:styleId="DokumentstrukturZeichen1">
    <w:name w:val="Dokumentstruktur Zeichen1"/>
    <w:basedOn w:val="Absatzstandardschriftart"/>
    <w:uiPriority w:val="99"/>
    <w:rsid w:val="0096549F"/>
    <w:rPr>
      <w:rFonts w:ascii="Lucida Grande" w:hAnsi="Lucida Grande" w:cs="Lucida Grande"/>
      <w:sz w:val="24"/>
      <w:szCs w:val="24"/>
      <w:lang w:eastAsia="en-US"/>
    </w:rPr>
  </w:style>
  <w:style w:type="paragraph" w:styleId="Textkrper2">
    <w:name w:val="Body Text 2"/>
    <w:basedOn w:val="Standard"/>
    <w:link w:val="Textkrper2Zeichen"/>
    <w:rsid w:val="0096549F"/>
    <w:pPr>
      <w:spacing w:after="0" w:line="240" w:lineRule="auto"/>
    </w:pPr>
    <w:rPr>
      <w:rFonts w:ascii="Bookman Old Style" w:eastAsia="Times New Roman" w:hAnsi="Bookman Old Style" w:cs="Times New Roman"/>
      <w:szCs w:val="20"/>
      <w:lang w:eastAsia="de-DE"/>
    </w:rPr>
  </w:style>
  <w:style w:type="character" w:customStyle="1" w:styleId="Textkrper2Zeichen">
    <w:name w:val="Textkörper 2 Zeichen"/>
    <w:basedOn w:val="Absatzstandardschriftart"/>
    <w:link w:val="Textkrper2"/>
    <w:rsid w:val="0096549F"/>
    <w:rPr>
      <w:rFonts w:ascii="Bookman Old Style" w:eastAsia="Times New Roman" w:hAnsi="Bookman Old Style"/>
      <w:sz w:val="24"/>
      <w:szCs w:val="20"/>
    </w:rPr>
  </w:style>
  <w:style w:type="paragraph" w:styleId="Textkrpereinzug">
    <w:name w:val="Body Text Indent"/>
    <w:basedOn w:val="Standard"/>
    <w:link w:val="TextkrpereinzugZeichen"/>
    <w:rsid w:val="0096549F"/>
    <w:pPr>
      <w:spacing w:before="120" w:after="120" w:line="360" w:lineRule="auto"/>
      <w:ind w:left="426"/>
      <w:jc w:val="both"/>
    </w:pPr>
    <w:rPr>
      <w:rFonts w:ascii="Bookman Old Style" w:eastAsia="Times New Roman" w:hAnsi="Bookman Old Style" w:cs="Times New Roman"/>
      <w:szCs w:val="20"/>
      <w:lang w:eastAsia="de-DE"/>
    </w:rPr>
  </w:style>
  <w:style w:type="character" w:customStyle="1" w:styleId="TextkrpereinzugZeichen">
    <w:name w:val="Textkörpereinzug Zeichen"/>
    <w:basedOn w:val="Absatzstandardschriftart"/>
    <w:link w:val="Textkrpereinzug"/>
    <w:rsid w:val="0096549F"/>
    <w:rPr>
      <w:rFonts w:ascii="Bookman Old Style" w:eastAsia="Times New Roman" w:hAnsi="Bookman Old Style"/>
      <w:sz w:val="24"/>
      <w:szCs w:val="20"/>
    </w:rPr>
  </w:style>
  <w:style w:type="paragraph" w:styleId="Inhaltsverzeichnisberschrift">
    <w:name w:val="TOC Heading"/>
    <w:basedOn w:val="berschrift1"/>
    <w:next w:val="Standard"/>
    <w:uiPriority w:val="39"/>
    <w:unhideWhenUsed/>
    <w:qFormat/>
    <w:rsid w:val="0096549F"/>
    <w:pPr>
      <w:spacing w:line="264" w:lineRule="auto"/>
      <w:outlineLvl w:val="9"/>
    </w:pPr>
    <w:rPr>
      <w:rFonts w:asciiTheme="majorHAnsi" w:eastAsiaTheme="majorEastAsia" w:hAnsiTheme="majorHAnsi" w:cstheme="majorBidi"/>
      <w:color w:val="365F91" w:themeColor="accent1" w:themeShade="BF"/>
      <w:lang w:eastAsia="de-DE"/>
    </w:rPr>
  </w:style>
  <w:style w:type="paragraph" w:styleId="Aufzhlungszeichen2">
    <w:name w:val="List Bullet 2"/>
    <w:basedOn w:val="Standard"/>
    <w:autoRedefine/>
    <w:qFormat/>
    <w:rsid w:val="0096549F"/>
    <w:pPr>
      <w:numPr>
        <w:numId w:val="3"/>
      </w:numPr>
      <w:spacing w:before="120" w:after="120" w:line="240" w:lineRule="auto"/>
      <w:jc w:val="both"/>
    </w:pPr>
    <w:rPr>
      <w:rFonts w:ascii="Times New Roman" w:eastAsia="Times New Roman" w:hAnsi="Times New Roman" w:cs="Times New Roman"/>
      <w:szCs w:val="24"/>
      <w:lang w:eastAsia="de-DE"/>
    </w:rPr>
  </w:style>
  <w:style w:type="paragraph" w:customStyle="1" w:styleId="TxBrp8">
    <w:name w:val="TxBr_p8"/>
    <w:basedOn w:val="Standard"/>
    <w:rsid w:val="0096549F"/>
    <w:pPr>
      <w:tabs>
        <w:tab w:val="left" w:pos="1337"/>
      </w:tabs>
      <w:autoSpaceDE w:val="0"/>
      <w:autoSpaceDN w:val="0"/>
      <w:adjustRightInd w:val="0"/>
      <w:spacing w:after="0" w:line="240" w:lineRule="atLeast"/>
      <w:ind w:left="942"/>
      <w:jc w:val="both"/>
    </w:pPr>
    <w:rPr>
      <w:rFonts w:ascii="Times New Roman" w:eastAsia="Times New Roman" w:hAnsi="Times New Roman" w:cs="Times New Roman"/>
      <w:sz w:val="20"/>
      <w:szCs w:val="24"/>
      <w:lang w:val="en-US" w:eastAsia="de-DE"/>
    </w:rPr>
  </w:style>
  <w:style w:type="paragraph" w:styleId="Textkrpereinzug2">
    <w:name w:val="Body Text Indent 2"/>
    <w:basedOn w:val="Standard"/>
    <w:link w:val="Textkrpereinzug2Zeichen"/>
    <w:rsid w:val="0096549F"/>
    <w:pPr>
      <w:numPr>
        <w:numId w:val="8"/>
      </w:numPr>
      <w:tabs>
        <w:tab w:val="clear" w:pos="1211"/>
      </w:tabs>
      <w:spacing w:before="120" w:after="120" w:line="240" w:lineRule="auto"/>
      <w:ind w:left="540" w:firstLine="0"/>
      <w:jc w:val="both"/>
    </w:pPr>
    <w:rPr>
      <w:rFonts w:ascii="Times New Roman" w:eastAsia="Times New Roman" w:hAnsi="Times New Roman" w:cs="Times New Roman"/>
      <w:szCs w:val="24"/>
      <w:lang w:eastAsia="de-DE"/>
    </w:rPr>
  </w:style>
  <w:style w:type="character" w:customStyle="1" w:styleId="Textkrpereinzug2Zeichen">
    <w:name w:val="Textkörpereinzug 2 Zeichen"/>
    <w:basedOn w:val="Absatzstandardschriftart"/>
    <w:link w:val="Textkrpereinzug2"/>
    <w:rsid w:val="0096549F"/>
    <w:rPr>
      <w:rFonts w:ascii="Times New Roman" w:eastAsia="Times New Roman" w:hAnsi="Times New Roman"/>
      <w:sz w:val="24"/>
      <w:szCs w:val="24"/>
    </w:rPr>
  </w:style>
  <w:style w:type="paragraph" w:styleId="Blocktext">
    <w:name w:val="Block Text"/>
    <w:aliases w:val="Blockquote"/>
    <w:rsid w:val="0096549F"/>
    <w:pPr>
      <w:pBdr>
        <w:top w:val="single" w:sz="2" w:space="10" w:color="95B3D7" w:themeColor="accent1" w:themeTint="99"/>
        <w:bottom w:val="single" w:sz="24" w:space="10" w:color="95B3D7" w:themeColor="accent1" w:themeTint="99"/>
      </w:pBdr>
      <w:spacing w:after="280"/>
      <w:ind w:left="1440" w:right="1440"/>
      <w:jc w:val="both"/>
    </w:pPr>
    <w:rPr>
      <w:rFonts w:asciiTheme="minorHAnsi" w:eastAsiaTheme="minorEastAsia" w:hAnsiTheme="minorHAnsi" w:cstheme="minorBidi"/>
      <w:color w:val="7F7F7F" w:themeColor="background1" w:themeShade="7F"/>
      <w:sz w:val="28"/>
      <w:szCs w:val="28"/>
      <w:lang w:eastAsia="en-US"/>
    </w:rPr>
  </w:style>
  <w:style w:type="paragraph" w:styleId="IntensivesAnfhrungszeichen">
    <w:name w:val="Intense Quote"/>
    <w:basedOn w:val="Standard"/>
    <w:link w:val="IntensivesAnfhrungszeichenZeichen"/>
    <w:uiPriority w:val="30"/>
    <w:qFormat/>
    <w:rsid w:val="0096549F"/>
    <w:pPr>
      <w:pBdr>
        <w:top w:val="single" w:sz="36" w:space="10" w:color="95B3D7" w:themeColor="accent1" w:themeTint="99"/>
        <w:left w:val="single" w:sz="24" w:space="10" w:color="4F81BD" w:themeColor="accent1"/>
        <w:bottom w:val="single" w:sz="36" w:space="10" w:color="9BBB59" w:themeColor="accent3"/>
        <w:right w:val="single" w:sz="24" w:space="10" w:color="4F81BD" w:themeColor="accent1"/>
      </w:pBdr>
      <w:shd w:val="clear" w:color="auto" w:fill="4F81BD" w:themeFill="accent1"/>
      <w:spacing w:after="160" w:line="264" w:lineRule="auto"/>
      <w:ind w:left="1440" w:right="1440"/>
      <w:jc w:val="center"/>
    </w:pPr>
    <w:rPr>
      <w:rFonts w:asciiTheme="majorHAnsi" w:eastAsiaTheme="majorEastAsia" w:hAnsiTheme="majorHAnsi" w:cstheme="majorBidi"/>
      <w:i/>
      <w:iCs/>
      <w:color w:val="FFFFFF" w:themeColor="background1"/>
      <w:sz w:val="32"/>
      <w:szCs w:val="32"/>
    </w:rPr>
  </w:style>
  <w:style w:type="character" w:customStyle="1" w:styleId="IntensivesAnfhrungszeichenZeichen">
    <w:name w:val="Intensives Anführungszeichen Zeichen"/>
    <w:basedOn w:val="Absatzstandardschriftart"/>
    <w:link w:val="IntensivesAnfhrungszeichen"/>
    <w:uiPriority w:val="30"/>
    <w:rsid w:val="0096549F"/>
    <w:rPr>
      <w:rFonts w:asciiTheme="majorHAnsi" w:eastAsiaTheme="majorEastAsia" w:hAnsiTheme="majorHAnsi" w:cstheme="majorBidi"/>
      <w:i/>
      <w:iCs/>
      <w:color w:val="FFFFFF" w:themeColor="background1"/>
      <w:sz w:val="32"/>
      <w:szCs w:val="32"/>
      <w:shd w:val="clear" w:color="auto" w:fill="4F81BD" w:themeFill="accent1"/>
      <w:lang w:eastAsia="en-US"/>
    </w:rPr>
  </w:style>
  <w:style w:type="paragraph" w:styleId="Aufzhlungszeichen3">
    <w:name w:val="List Bullet 3"/>
    <w:basedOn w:val="Standard"/>
    <w:unhideWhenUsed/>
    <w:qFormat/>
    <w:rsid w:val="0096549F"/>
    <w:pPr>
      <w:numPr>
        <w:numId w:val="4"/>
      </w:numPr>
      <w:spacing w:after="0" w:line="264" w:lineRule="auto"/>
      <w:jc w:val="both"/>
    </w:pPr>
    <w:rPr>
      <w:rFonts w:asciiTheme="minorHAnsi" w:eastAsiaTheme="minorEastAsia" w:hAnsiTheme="minorHAnsi" w:cstheme="minorBidi"/>
      <w:color w:val="000000" w:themeColor="text1"/>
      <w:sz w:val="26"/>
    </w:rPr>
  </w:style>
  <w:style w:type="paragraph" w:styleId="Aufzhlungszeichen4">
    <w:name w:val="List Bullet 4"/>
    <w:basedOn w:val="Standard"/>
    <w:uiPriority w:val="36"/>
    <w:unhideWhenUsed/>
    <w:qFormat/>
    <w:rsid w:val="0096549F"/>
    <w:pPr>
      <w:numPr>
        <w:numId w:val="5"/>
      </w:numPr>
      <w:spacing w:after="0" w:line="264" w:lineRule="auto"/>
      <w:jc w:val="both"/>
    </w:pPr>
    <w:rPr>
      <w:rFonts w:asciiTheme="minorHAnsi" w:eastAsiaTheme="minorEastAsia" w:hAnsiTheme="minorHAnsi" w:cstheme="minorBidi"/>
      <w:color w:val="000000" w:themeColor="text1"/>
      <w:sz w:val="26"/>
    </w:rPr>
  </w:style>
  <w:style w:type="paragraph" w:styleId="Aufzhlungszeichen5">
    <w:name w:val="List Bullet 5"/>
    <w:basedOn w:val="Standard"/>
    <w:uiPriority w:val="36"/>
    <w:unhideWhenUsed/>
    <w:qFormat/>
    <w:rsid w:val="0096549F"/>
    <w:pPr>
      <w:numPr>
        <w:numId w:val="9"/>
      </w:numPr>
      <w:spacing w:after="0" w:line="264" w:lineRule="auto"/>
      <w:ind w:left="1800"/>
      <w:jc w:val="both"/>
    </w:pPr>
    <w:rPr>
      <w:rFonts w:asciiTheme="minorHAnsi" w:eastAsiaTheme="minorEastAsia" w:hAnsiTheme="minorHAnsi" w:cstheme="minorBidi"/>
      <w:color w:val="000000" w:themeColor="text1"/>
      <w:sz w:val="26"/>
    </w:rPr>
  </w:style>
  <w:style w:type="character" w:styleId="Platzhaltertext">
    <w:name w:val="Placeholder Text"/>
    <w:basedOn w:val="Absatzstandardschriftart"/>
    <w:uiPriority w:val="99"/>
    <w:rsid w:val="0096549F"/>
    <w:rPr>
      <w:color w:val="808080"/>
    </w:rPr>
  </w:style>
  <w:style w:type="paragraph" w:customStyle="1" w:styleId="FormatvorlagePalatinoLinotypeLinks15cmRechts15cmVor6p">
    <w:name w:val="Formatvorlage Palatino Linotype Links:  15 cm Rechts:  15 cm Vor:  6 p..."/>
    <w:basedOn w:val="Standard"/>
    <w:rsid w:val="0096549F"/>
    <w:pPr>
      <w:spacing w:after="0" w:line="360" w:lineRule="auto"/>
      <w:ind w:left="851" w:right="851" w:firstLine="709"/>
      <w:jc w:val="both"/>
    </w:pPr>
    <w:rPr>
      <w:rFonts w:ascii="Baskerville Old Face" w:eastAsia="Times New Roman" w:hAnsi="Baskerville Old Face" w:cs="Times New Roman"/>
      <w:sz w:val="28"/>
      <w:szCs w:val="28"/>
      <w:lang w:eastAsia="de-DE"/>
    </w:rPr>
  </w:style>
  <w:style w:type="paragraph" w:customStyle="1" w:styleId="FormatvorlageTextkrperFett">
    <w:name w:val="Formatvorlage Textkörper + Fett"/>
    <w:basedOn w:val="Textkrper"/>
    <w:rsid w:val="0096549F"/>
    <w:pPr>
      <w:spacing w:before="0" w:after="0" w:line="360" w:lineRule="auto"/>
      <w:textAlignment w:val="auto"/>
    </w:pPr>
    <w:rPr>
      <w:rFonts w:ascii="Century Schoolbook" w:hAnsi="Century Schoolbook"/>
      <w:b w:val="0"/>
    </w:rPr>
  </w:style>
  <w:style w:type="paragraph" w:customStyle="1" w:styleId="navback">
    <w:name w:val="nav_back"/>
    <w:basedOn w:val="Standard"/>
    <w:rsid w:val="0096549F"/>
    <w:pPr>
      <w:spacing w:beforeLines="1" w:afterLines="1" w:line="240" w:lineRule="auto"/>
    </w:pPr>
    <w:rPr>
      <w:rFonts w:ascii="Arial" w:eastAsia="Times New Roman" w:hAnsi="Arial" w:cs="Arial"/>
      <w:b/>
      <w:bCs/>
      <w:color w:val="990000"/>
      <w:sz w:val="22"/>
      <w:lang w:eastAsia="de-DE"/>
    </w:rPr>
  </w:style>
  <w:style w:type="character" w:styleId="Kommentarzeichen">
    <w:name w:val="annotation reference"/>
    <w:basedOn w:val="Absatzstandardschriftart"/>
    <w:rsid w:val="0096549F"/>
    <w:rPr>
      <w:sz w:val="16"/>
      <w:szCs w:val="16"/>
    </w:rPr>
  </w:style>
  <w:style w:type="paragraph" w:styleId="Kommentartext">
    <w:name w:val="annotation text"/>
    <w:basedOn w:val="Standard"/>
    <w:link w:val="KommentartextZeichen"/>
    <w:rsid w:val="0096549F"/>
    <w:pPr>
      <w:spacing w:before="120" w:after="120" w:line="360" w:lineRule="auto"/>
      <w:ind w:firstLine="709"/>
      <w:jc w:val="both"/>
    </w:pPr>
    <w:rPr>
      <w:rFonts w:ascii="Century Schoolbook" w:eastAsia="Times New Roman" w:hAnsi="Century Schoolbook" w:cs="Times New Roman"/>
      <w:sz w:val="20"/>
      <w:szCs w:val="20"/>
      <w:lang w:eastAsia="de-DE"/>
    </w:rPr>
  </w:style>
  <w:style w:type="character" w:customStyle="1" w:styleId="KommentartextZeichen">
    <w:name w:val="Kommentartext Zeichen"/>
    <w:basedOn w:val="Absatzstandardschriftart"/>
    <w:link w:val="Kommentartext"/>
    <w:rsid w:val="0096549F"/>
    <w:rPr>
      <w:rFonts w:ascii="Century Schoolbook" w:eastAsia="Times New Roman" w:hAnsi="Century Schoolbook"/>
      <w:sz w:val="20"/>
      <w:szCs w:val="20"/>
    </w:rPr>
  </w:style>
  <w:style w:type="paragraph" w:styleId="Kommentarthema">
    <w:name w:val="annotation subject"/>
    <w:basedOn w:val="Kommentartext"/>
    <w:next w:val="Kommentartext"/>
    <w:link w:val="KommentarthemaZeichen"/>
    <w:rsid w:val="0096549F"/>
    <w:rPr>
      <w:b/>
      <w:bCs/>
    </w:rPr>
  </w:style>
  <w:style w:type="character" w:customStyle="1" w:styleId="KommentarthemaZeichen">
    <w:name w:val="Kommentarthema Zeichen"/>
    <w:basedOn w:val="KommentartextZeichen"/>
    <w:link w:val="Kommentarthema"/>
    <w:rsid w:val="0096549F"/>
    <w:rPr>
      <w:rFonts w:ascii="Century Schoolbook" w:eastAsia="Times New Roman" w:hAnsi="Century Schoolbook"/>
      <w:b/>
      <w:bCs/>
      <w:sz w:val="20"/>
      <w:szCs w:val="20"/>
    </w:rPr>
  </w:style>
  <w:style w:type="paragraph" w:styleId="Textkrpereinzug3">
    <w:name w:val="Body Text Indent 3"/>
    <w:basedOn w:val="Standard"/>
    <w:link w:val="Textkrpereinzug3Zeichen"/>
    <w:rsid w:val="0096549F"/>
    <w:pPr>
      <w:spacing w:before="120" w:after="120" w:line="360" w:lineRule="auto"/>
      <w:ind w:left="283" w:firstLine="709"/>
      <w:jc w:val="both"/>
    </w:pPr>
    <w:rPr>
      <w:rFonts w:ascii="Century Schoolbook" w:eastAsia="Times New Roman" w:hAnsi="Century Schoolbook" w:cs="Times New Roman"/>
      <w:sz w:val="16"/>
      <w:szCs w:val="16"/>
      <w:lang w:eastAsia="de-DE"/>
    </w:rPr>
  </w:style>
  <w:style w:type="character" w:customStyle="1" w:styleId="Textkrpereinzug3Zeichen">
    <w:name w:val="Textkörpereinzug 3 Zeichen"/>
    <w:basedOn w:val="Absatzstandardschriftart"/>
    <w:link w:val="Textkrpereinzug3"/>
    <w:rsid w:val="0096549F"/>
    <w:rPr>
      <w:rFonts w:ascii="Century Schoolbook" w:eastAsia="Times New Roman" w:hAnsi="Century Schoolbook"/>
      <w:sz w:val="16"/>
      <w:szCs w:val="16"/>
    </w:rPr>
  </w:style>
  <w:style w:type="paragraph" w:customStyle="1" w:styleId="Zeilenabstand">
    <w:name w:val="Zeilenabstand"/>
    <w:basedOn w:val="Standard"/>
    <w:rsid w:val="0096549F"/>
    <w:pPr>
      <w:spacing w:after="0" w:line="288" w:lineRule="auto"/>
      <w:jc w:val="both"/>
    </w:pPr>
    <w:rPr>
      <w:rFonts w:ascii="Arial Narrow" w:eastAsia="Times New Roman" w:hAnsi="Arial Narrow" w:cs="Times New Roman"/>
      <w:sz w:val="22"/>
      <w:szCs w:val="20"/>
      <w:lang w:eastAsia="de-DE"/>
    </w:rPr>
  </w:style>
  <w:style w:type="character" w:customStyle="1" w:styleId="KeinLeerraumZeichen">
    <w:name w:val="Kein Leerraum Zeichen"/>
    <w:basedOn w:val="Absatzstandardschriftart"/>
    <w:link w:val="KeinLeerraum"/>
    <w:uiPriority w:val="1"/>
    <w:rsid w:val="0096549F"/>
    <w:rPr>
      <w:rFonts w:cs="Calibri"/>
      <w:lang w:eastAsia="en-US"/>
    </w:rPr>
  </w:style>
  <w:style w:type="paragraph" w:styleId="Endnotentext">
    <w:name w:val="endnote text"/>
    <w:basedOn w:val="Standard"/>
    <w:link w:val="EndnotentextZeichen"/>
    <w:rsid w:val="0096549F"/>
    <w:pPr>
      <w:spacing w:after="0" w:line="240" w:lineRule="auto"/>
    </w:pPr>
    <w:rPr>
      <w:rFonts w:ascii="Tms Rmn" w:eastAsia="Times New Roman" w:hAnsi="Tms Rmn" w:cs="Times New Roman"/>
      <w:sz w:val="20"/>
      <w:szCs w:val="20"/>
      <w:lang w:eastAsia="de-DE"/>
    </w:rPr>
  </w:style>
  <w:style w:type="character" w:customStyle="1" w:styleId="EndnotentextZeichen">
    <w:name w:val="Endnotentext Zeichen"/>
    <w:basedOn w:val="Absatzstandardschriftart"/>
    <w:link w:val="Endnotentext"/>
    <w:rsid w:val="0096549F"/>
    <w:rPr>
      <w:rFonts w:ascii="Tms Rmn" w:eastAsia="Times New Roman" w:hAnsi="Tms Rmn"/>
      <w:sz w:val="20"/>
      <w:szCs w:val="20"/>
    </w:rPr>
  </w:style>
  <w:style w:type="character" w:styleId="Endnotenzeichen">
    <w:name w:val="endnote reference"/>
    <w:basedOn w:val="Absatzstandardschriftart"/>
    <w:rsid w:val="0096549F"/>
    <w:rPr>
      <w:vertAlign w:val="superscript"/>
    </w:rPr>
  </w:style>
  <w:style w:type="paragraph" w:customStyle="1" w:styleId="Aufzhlung1">
    <w:name w:val="Aufzählung 1"/>
    <w:basedOn w:val="Standard"/>
    <w:rsid w:val="0096549F"/>
    <w:pPr>
      <w:numPr>
        <w:numId w:val="2"/>
      </w:numPr>
      <w:spacing w:before="120" w:after="120" w:line="240" w:lineRule="auto"/>
      <w:jc w:val="both"/>
    </w:pPr>
    <w:rPr>
      <w:rFonts w:ascii="Times New Roman" w:eastAsia="Times New Roman" w:hAnsi="Times New Roman" w:cs="Times New Roman"/>
      <w:szCs w:val="24"/>
      <w:lang w:eastAsia="de-DE"/>
    </w:rPr>
  </w:style>
  <w:style w:type="paragraph" w:customStyle="1" w:styleId="TxBr4p4">
    <w:name w:val="TxBr_4p4"/>
    <w:basedOn w:val="Standard"/>
    <w:rsid w:val="0096549F"/>
    <w:pPr>
      <w:tabs>
        <w:tab w:val="left" w:pos="1876"/>
      </w:tabs>
      <w:autoSpaceDE w:val="0"/>
      <w:autoSpaceDN w:val="0"/>
      <w:adjustRightInd w:val="0"/>
      <w:spacing w:after="0" w:line="255" w:lineRule="atLeast"/>
      <w:ind w:left="608"/>
      <w:jc w:val="both"/>
    </w:pPr>
    <w:rPr>
      <w:rFonts w:ascii="Times New Roman" w:eastAsia="Times New Roman" w:hAnsi="Times New Roman" w:cs="Times New Roman"/>
      <w:sz w:val="20"/>
      <w:szCs w:val="24"/>
      <w:lang w:val="en-US" w:eastAsia="de-DE"/>
    </w:rPr>
  </w:style>
  <w:style w:type="paragraph" w:customStyle="1" w:styleId="TxBr4p5">
    <w:name w:val="TxBr_4p5"/>
    <w:basedOn w:val="Standard"/>
    <w:rsid w:val="0096549F"/>
    <w:pPr>
      <w:tabs>
        <w:tab w:val="left" w:pos="2324"/>
      </w:tabs>
      <w:autoSpaceDE w:val="0"/>
      <w:autoSpaceDN w:val="0"/>
      <w:adjustRightInd w:val="0"/>
      <w:spacing w:after="0" w:line="240" w:lineRule="atLeast"/>
      <w:ind w:left="1056"/>
      <w:jc w:val="both"/>
    </w:pPr>
    <w:rPr>
      <w:rFonts w:ascii="Times New Roman" w:eastAsia="Times New Roman" w:hAnsi="Times New Roman" w:cs="Times New Roman"/>
      <w:sz w:val="20"/>
      <w:szCs w:val="24"/>
      <w:lang w:val="en-US" w:eastAsia="de-DE"/>
    </w:rPr>
  </w:style>
  <w:style w:type="paragraph" w:customStyle="1" w:styleId="TxBr4p11">
    <w:name w:val="TxBr_4p11"/>
    <w:basedOn w:val="Standard"/>
    <w:rsid w:val="0096549F"/>
    <w:pPr>
      <w:tabs>
        <w:tab w:val="left" w:pos="2539"/>
      </w:tabs>
      <w:autoSpaceDE w:val="0"/>
      <w:autoSpaceDN w:val="0"/>
      <w:adjustRightInd w:val="0"/>
      <w:spacing w:after="0" w:line="255" w:lineRule="atLeast"/>
      <w:ind w:left="1271"/>
      <w:jc w:val="both"/>
    </w:pPr>
    <w:rPr>
      <w:rFonts w:ascii="Times New Roman" w:eastAsia="Times New Roman" w:hAnsi="Times New Roman" w:cs="Times New Roman"/>
      <w:sz w:val="20"/>
      <w:szCs w:val="24"/>
      <w:lang w:val="en-US" w:eastAsia="de-DE"/>
    </w:rPr>
  </w:style>
  <w:style w:type="paragraph" w:customStyle="1" w:styleId="TxBrp1">
    <w:name w:val="TxBr_p1"/>
    <w:basedOn w:val="Standard"/>
    <w:rsid w:val="0096549F"/>
    <w:pPr>
      <w:tabs>
        <w:tab w:val="left" w:pos="890"/>
      </w:tabs>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2">
    <w:name w:val="TxBr_p2"/>
    <w:basedOn w:val="Standard"/>
    <w:rsid w:val="0096549F"/>
    <w:pPr>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3">
    <w:name w:val="TxBr_p3"/>
    <w:basedOn w:val="Standard"/>
    <w:rsid w:val="0096549F"/>
    <w:pPr>
      <w:numPr>
        <w:numId w:val="10"/>
      </w:numPr>
      <w:tabs>
        <w:tab w:val="clear" w:pos="927"/>
        <w:tab w:val="left" w:pos="1173"/>
      </w:tabs>
      <w:autoSpaceDE w:val="0"/>
      <w:autoSpaceDN w:val="0"/>
      <w:adjustRightInd w:val="0"/>
      <w:spacing w:after="0" w:line="240" w:lineRule="atLeast"/>
      <w:ind w:left="778" w:firstLine="0"/>
      <w:jc w:val="both"/>
    </w:pPr>
    <w:rPr>
      <w:rFonts w:ascii="Times New Roman" w:eastAsia="Times New Roman" w:hAnsi="Times New Roman" w:cs="Times New Roman"/>
      <w:sz w:val="20"/>
      <w:szCs w:val="24"/>
      <w:lang w:val="en-US" w:eastAsia="de-DE"/>
    </w:rPr>
  </w:style>
  <w:style w:type="paragraph" w:customStyle="1" w:styleId="TxBrp5">
    <w:name w:val="TxBr_p5"/>
    <w:basedOn w:val="Standard"/>
    <w:rsid w:val="0096549F"/>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p6">
    <w:name w:val="TxBr_p6"/>
    <w:basedOn w:val="Standard"/>
    <w:rsid w:val="0096549F"/>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t9">
    <w:name w:val="TxBr_t9"/>
    <w:basedOn w:val="Standard"/>
    <w:rsid w:val="0096549F"/>
    <w:pPr>
      <w:autoSpaceDE w:val="0"/>
      <w:autoSpaceDN w:val="0"/>
      <w:adjustRightInd w:val="0"/>
      <w:spacing w:after="0" w:line="240" w:lineRule="atLeast"/>
    </w:pPr>
    <w:rPr>
      <w:rFonts w:ascii="Times New Roman" w:eastAsia="Times New Roman" w:hAnsi="Times New Roman" w:cs="Times New Roman"/>
      <w:sz w:val="20"/>
      <w:szCs w:val="24"/>
      <w:lang w:val="en-US" w:eastAsia="de-DE"/>
    </w:rPr>
  </w:style>
  <w:style w:type="paragraph" w:styleId="Listennummer">
    <w:name w:val="List Number"/>
    <w:basedOn w:val="Liste"/>
    <w:uiPriority w:val="99"/>
    <w:rsid w:val="0096549F"/>
    <w:pPr>
      <w:numPr>
        <w:numId w:val="1"/>
      </w:numPr>
      <w:tabs>
        <w:tab w:val="clear" w:pos="1134"/>
        <w:tab w:val="clear" w:pos="1418"/>
      </w:tabs>
      <w:spacing w:before="0" w:after="240" w:line="240" w:lineRule="atLeast"/>
      <w:ind w:right="720"/>
    </w:pPr>
    <w:rPr>
      <w:rFonts w:ascii="Garamond" w:hAnsi="Garamond"/>
      <w:sz w:val="22"/>
      <w:szCs w:val="20"/>
    </w:rPr>
  </w:style>
  <w:style w:type="paragraph" w:customStyle="1" w:styleId="stil2">
    <w:name w:val="stil2"/>
    <w:basedOn w:val="Standard"/>
    <w:rsid w:val="0096549F"/>
    <w:pPr>
      <w:spacing w:before="100" w:beforeAutospacing="1" w:after="100" w:afterAutospacing="1" w:line="240" w:lineRule="auto"/>
    </w:pPr>
    <w:rPr>
      <w:rFonts w:ascii="Times New Roman" w:eastAsia="Times New Roman" w:hAnsi="Times New Roman" w:cs="Times New Roman"/>
      <w:color w:val="424242"/>
      <w:szCs w:val="24"/>
      <w:lang w:eastAsia="de-DE"/>
    </w:rPr>
  </w:style>
  <w:style w:type="character" w:customStyle="1" w:styleId="ta8nor1">
    <w:name w:val="ta8nor1"/>
    <w:basedOn w:val="Absatzstandardschriftart"/>
    <w:rsid w:val="0096549F"/>
    <w:rPr>
      <w:rFonts w:ascii="Arial" w:hAnsi="Arial" w:cs="Arial" w:hint="default"/>
      <w:b w:val="0"/>
      <w:bCs w:val="0"/>
      <w:color w:val="000000"/>
      <w:sz w:val="16"/>
      <w:szCs w:val="16"/>
    </w:rPr>
  </w:style>
  <w:style w:type="paragraph" w:styleId="Standardeinzug">
    <w:name w:val="Normal Indent"/>
    <w:basedOn w:val="Standard"/>
    <w:rsid w:val="0096549F"/>
    <w:pPr>
      <w:spacing w:after="0" w:line="240" w:lineRule="auto"/>
      <w:ind w:left="708"/>
    </w:pPr>
    <w:rPr>
      <w:rFonts w:ascii="Times New Roman" w:eastAsia="Times New Roman" w:hAnsi="Times New Roman" w:cs="Times New Roman"/>
      <w:sz w:val="20"/>
      <w:szCs w:val="20"/>
      <w:lang w:eastAsia="de-DE"/>
    </w:rPr>
  </w:style>
  <w:style w:type="paragraph" w:customStyle="1" w:styleId="EndNoteBibliographyTitle">
    <w:name w:val="EndNote Bibliography Title"/>
    <w:basedOn w:val="Standard"/>
    <w:rsid w:val="00C055E2"/>
    <w:pPr>
      <w:spacing w:after="0"/>
      <w:jc w:val="center"/>
    </w:pPr>
    <w:rPr>
      <w:sz w:val="28"/>
      <w:lang w:val="en-US"/>
    </w:rPr>
  </w:style>
  <w:style w:type="paragraph" w:customStyle="1" w:styleId="EndNoteBibliography">
    <w:name w:val="EndNote Bibliography"/>
    <w:basedOn w:val="Standard"/>
    <w:rsid w:val="00C055E2"/>
    <w:pPr>
      <w:spacing w:line="240" w:lineRule="auto"/>
      <w:jc w:val="both"/>
    </w:pPr>
    <w:rPr>
      <w:sz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755757">
      <w:marLeft w:val="0"/>
      <w:marRight w:val="0"/>
      <w:marTop w:val="0"/>
      <w:marBottom w:val="0"/>
      <w:divBdr>
        <w:top w:val="none" w:sz="0" w:space="0" w:color="auto"/>
        <w:left w:val="none" w:sz="0" w:space="0" w:color="auto"/>
        <w:bottom w:val="none" w:sz="0" w:space="0" w:color="auto"/>
        <w:right w:val="none" w:sz="0" w:space="0" w:color="auto"/>
      </w:divBdr>
      <w:divsChild>
        <w:div w:id="130755756">
          <w:marLeft w:val="547"/>
          <w:marRight w:val="0"/>
          <w:marTop w:val="154"/>
          <w:marBottom w:val="0"/>
          <w:divBdr>
            <w:top w:val="none" w:sz="0" w:space="0" w:color="auto"/>
            <w:left w:val="none" w:sz="0" w:space="0" w:color="auto"/>
            <w:bottom w:val="none" w:sz="0" w:space="0" w:color="auto"/>
            <w:right w:val="none" w:sz="0" w:space="0" w:color="auto"/>
          </w:divBdr>
        </w:div>
      </w:divsChild>
    </w:div>
    <w:div w:id="576599649">
      <w:bodyDiv w:val="1"/>
      <w:marLeft w:val="0"/>
      <w:marRight w:val="0"/>
      <w:marTop w:val="0"/>
      <w:marBottom w:val="0"/>
      <w:divBdr>
        <w:top w:val="none" w:sz="0" w:space="0" w:color="auto"/>
        <w:left w:val="none" w:sz="0" w:space="0" w:color="auto"/>
        <w:bottom w:val="none" w:sz="0" w:space="0" w:color="auto"/>
        <w:right w:val="none" w:sz="0" w:space="0" w:color="auto"/>
      </w:divBdr>
      <w:divsChild>
        <w:div w:id="359669429">
          <w:marLeft w:val="547"/>
          <w:marRight w:val="0"/>
          <w:marTop w:val="115"/>
          <w:marBottom w:val="0"/>
          <w:divBdr>
            <w:top w:val="none" w:sz="0" w:space="0" w:color="auto"/>
            <w:left w:val="none" w:sz="0" w:space="0" w:color="auto"/>
            <w:bottom w:val="none" w:sz="0" w:space="0" w:color="auto"/>
            <w:right w:val="none" w:sz="0" w:space="0" w:color="auto"/>
          </w:divBdr>
        </w:div>
      </w:divsChild>
    </w:div>
    <w:div w:id="1021785115">
      <w:bodyDiv w:val="1"/>
      <w:marLeft w:val="0"/>
      <w:marRight w:val="0"/>
      <w:marTop w:val="0"/>
      <w:marBottom w:val="0"/>
      <w:divBdr>
        <w:top w:val="none" w:sz="0" w:space="0" w:color="auto"/>
        <w:left w:val="none" w:sz="0" w:space="0" w:color="auto"/>
        <w:bottom w:val="none" w:sz="0" w:space="0" w:color="auto"/>
        <w:right w:val="none" w:sz="0" w:space="0" w:color="auto"/>
      </w:divBdr>
    </w:div>
    <w:div w:id="1031224611">
      <w:bodyDiv w:val="1"/>
      <w:marLeft w:val="0"/>
      <w:marRight w:val="0"/>
      <w:marTop w:val="0"/>
      <w:marBottom w:val="0"/>
      <w:divBdr>
        <w:top w:val="none" w:sz="0" w:space="0" w:color="auto"/>
        <w:left w:val="none" w:sz="0" w:space="0" w:color="auto"/>
        <w:bottom w:val="none" w:sz="0" w:space="0" w:color="auto"/>
        <w:right w:val="none" w:sz="0" w:space="0" w:color="auto"/>
      </w:divBdr>
      <w:divsChild>
        <w:div w:id="1999921450">
          <w:marLeft w:val="547"/>
          <w:marRight w:val="0"/>
          <w:marTop w:val="134"/>
          <w:marBottom w:val="0"/>
          <w:divBdr>
            <w:top w:val="none" w:sz="0" w:space="0" w:color="auto"/>
            <w:left w:val="none" w:sz="0" w:space="0" w:color="auto"/>
            <w:bottom w:val="none" w:sz="0" w:space="0" w:color="auto"/>
            <w:right w:val="none" w:sz="0" w:space="0" w:color="auto"/>
          </w:divBdr>
        </w:div>
        <w:div w:id="914585822">
          <w:marLeft w:val="547"/>
          <w:marRight w:val="0"/>
          <w:marTop w:val="134"/>
          <w:marBottom w:val="0"/>
          <w:divBdr>
            <w:top w:val="none" w:sz="0" w:space="0" w:color="auto"/>
            <w:left w:val="none" w:sz="0" w:space="0" w:color="auto"/>
            <w:bottom w:val="none" w:sz="0" w:space="0" w:color="auto"/>
            <w:right w:val="none" w:sz="0" w:space="0" w:color="auto"/>
          </w:divBdr>
        </w:div>
        <w:div w:id="1786659972">
          <w:marLeft w:val="1166"/>
          <w:marRight w:val="0"/>
          <w:marTop w:val="115"/>
          <w:marBottom w:val="0"/>
          <w:divBdr>
            <w:top w:val="none" w:sz="0" w:space="0" w:color="auto"/>
            <w:left w:val="none" w:sz="0" w:space="0" w:color="auto"/>
            <w:bottom w:val="none" w:sz="0" w:space="0" w:color="auto"/>
            <w:right w:val="none" w:sz="0" w:space="0" w:color="auto"/>
          </w:divBdr>
        </w:div>
        <w:div w:id="465902222">
          <w:marLeft w:val="1166"/>
          <w:marRight w:val="0"/>
          <w:marTop w:val="115"/>
          <w:marBottom w:val="0"/>
          <w:divBdr>
            <w:top w:val="none" w:sz="0" w:space="0" w:color="auto"/>
            <w:left w:val="none" w:sz="0" w:space="0" w:color="auto"/>
            <w:bottom w:val="none" w:sz="0" w:space="0" w:color="auto"/>
            <w:right w:val="none" w:sz="0" w:space="0" w:color="auto"/>
          </w:divBdr>
        </w:div>
      </w:divsChild>
    </w:div>
    <w:div w:id="1909343356">
      <w:bodyDiv w:val="1"/>
      <w:marLeft w:val="0"/>
      <w:marRight w:val="0"/>
      <w:marTop w:val="0"/>
      <w:marBottom w:val="0"/>
      <w:divBdr>
        <w:top w:val="none" w:sz="0" w:space="0" w:color="auto"/>
        <w:left w:val="none" w:sz="0" w:space="0" w:color="auto"/>
        <w:bottom w:val="none" w:sz="0" w:space="0" w:color="auto"/>
        <w:right w:val="none" w:sz="0" w:space="0" w:color="auto"/>
      </w:divBdr>
    </w:div>
    <w:div w:id="2143185704">
      <w:bodyDiv w:val="1"/>
      <w:marLeft w:val="0"/>
      <w:marRight w:val="0"/>
      <w:marTop w:val="0"/>
      <w:marBottom w:val="0"/>
      <w:divBdr>
        <w:top w:val="none" w:sz="0" w:space="0" w:color="auto"/>
        <w:left w:val="none" w:sz="0" w:space="0" w:color="auto"/>
        <w:bottom w:val="none" w:sz="0" w:space="0" w:color="auto"/>
        <w:right w:val="none" w:sz="0" w:space="0" w:color="auto"/>
      </w:divBdr>
      <w:divsChild>
        <w:div w:id="1780639044">
          <w:marLeft w:val="547"/>
          <w:marRight w:val="0"/>
          <w:marTop w:val="125"/>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emf"/><Relationship Id="rId20" Type="http://schemas.openxmlformats.org/officeDocument/2006/relationships/image" Target="media/image13.emf"/><Relationship Id="rId21" Type="http://schemas.openxmlformats.org/officeDocument/2006/relationships/image" Target="media/image14.emf"/><Relationship Id="rId22" Type="http://schemas.openxmlformats.org/officeDocument/2006/relationships/image" Target="media/image15.emf"/><Relationship Id="rId23" Type="http://schemas.openxmlformats.org/officeDocument/2006/relationships/image" Target="media/image16.emf"/><Relationship Id="rId24" Type="http://schemas.openxmlformats.org/officeDocument/2006/relationships/image" Target="media/image17.emf"/><Relationship Id="rId25" Type="http://schemas.openxmlformats.org/officeDocument/2006/relationships/image" Target="media/image18.emf"/><Relationship Id="rId26" Type="http://schemas.openxmlformats.org/officeDocument/2006/relationships/header" Target="header1.xml"/><Relationship Id="rId27" Type="http://schemas.openxmlformats.org/officeDocument/2006/relationships/footer" Target="footer1.xml"/><Relationship Id="rId28" Type="http://schemas.openxmlformats.org/officeDocument/2006/relationships/footer" Target="footer2.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3.emf"/><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image" Target="media/image7.emf"/><Relationship Id="rId15" Type="http://schemas.openxmlformats.org/officeDocument/2006/relationships/image" Target="media/image8.emf"/><Relationship Id="rId16" Type="http://schemas.openxmlformats.org/officeDocument/2006/relationships/image" Target="media/image9.emf"/><Relationship Id="rId17" Type="http://schemas.openxmlformats.org/officeDocument/2006/relationships/image" Target="media/image10.emf"/><Relationship Id="rId18" Type="http://schemas.openxmlformats.org/officeDocument/2006/relationships/image" Target="media/image11.emf"/><Relationship Id="rId19" Type="http://schemas.openxmlformats.org/officeDocument/2006/relationships/image" Target="media/image12.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1111</Words>
  <Characters>7001</Characters>
  <Application>Microsoft Macintosh Word</Application>
  <DocSecurity>0</DocSecurity>
  <Lines>58</Lines>
  <Paragraphs>16</Paragraphs>
  <ScaleCrop>false</ScaleCrop>
  <HeadingPairs>
    <vt:vector size="4" baseType="variant">
      <vt:variant>
        <vt:lpstr>Titel</vt:lpstr>
      </vt:variant>
      <vt:variant>
        <vt:i4>1</vt:i4>
      </vt:variant>
      <vt:variant>
        <vt:lpstr>Überschriften</vt:lpstr>
      </vt:variant>
      <vt:variant>
        <vt:i4>23</vt:i4>
      </vt:variant>
    </vt:vector>
  </HeadingPairs>
  <TitlesOfParts>
    <vt:vector size="24" baseType="lpstr">
      <vt:lpstr/>
      <vt:lpstr>I. Einführung in die Vorlesung</vt:lpstr>
      <vt:lpstr>    1. Seelsorge in „Zwischenräumen“ </vt:lpstr>
      <vt:lpstr>        1.1 Zwischen Hochschätzung und Skepsis</vt:lpstr>
      <vt:lpstr>        1.2 Zwischen guter Nachricht und Hiobsbotschaft</vt:lpstr>
      <vt:lpstr>        1.3 Zwischen Integration und Bedeutungslosigkeit</vt:lpstr>
      <vt:lpstr>        Exkurs: Die Bedeutungslosigkeit annehmen – Ein Hinweis auf Henri Nouwen</vt:lpstr>
      <vt:lpstr>        1.4 Zwischen Professionalität und Betroffenheit</vt:lpstr>
      <vt:lpstr>        1.5 Zwischen inhaltlicher Bestimmtheit und weltlicher Offenheit</vt:lpstr>
      <vt:lpstr>        1.6 Zwischen dem Paradigma der Verkündigung und dem Paradigma der Heilung</vt:lpstr>
      <vt:lpstr>        1.7 Zwischen Heilen und Vorsorgen</vt:lpstr>
      <vt:lpstr>        1.8 Zwischen genereller und spezieller Seelsorge</vt:lpstr>
      <vt:lpstr>        1.9 Zwischen Professionalität und allgemeinem Priestertum</vt:lpstr>
      <vt:lpstr>        1.10 Zwischen Gemeinde und Funktion</vt:lpstr>
      <vt:lpstr>        1.11 Zwischen Individuum und System</vt:lpstr>
      <vt:lpstr>        1.12 Zwischen Aufsuchen und Aufgesuchtwerden</vt:lpstr>
      <vt:lpstr>    2. Arbeitsdefinition „Was ist Seelsorge?“</vt:lpstr>
      <vt:lpstr>        2.1 Dietrich Rössler: Seelsorge als Hilfe zur Lebensgewissheit(</vt:lpstr>
      <vt:lpstr>        2.2 Klaus Winkler: Seelsorge als Freisetzung von christlich motiviertem Verhalte</vt:lpstr>
      <vt:lpstr>        2.3 Christoph Morgenthaler: Seelsorge als Beziehungsgeschehen</vt:lpstr>
      <vt:lpstr>    3. Hinweise zur Vorlesung</vt:lpstr>
      <vt:lpstr>        3.1 Formale Hinweise</vt:lpstr>
      <vt:lpstr>        </vt:lpstr>
      <vt:lpstr>        3.2 Aufbau der Vorlesung(</vt:lpstr>
    </vt:vector>
  </TitlesOfParts>
  <Company>Lehrstuhl für Praktische Theologie Greifswald</Company>
  <LinksUpToDate>false</LinksUpToDate>
  <CharactersWithSpaces>8096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Herbst</dc:creator>
  <cp:keywords/>
  <cp:lastModifiedBy>Christiane Moldenhauer</cp:lastModifiedBy>
  <cp:revision>22</cp:revision>
  <cp:lastPrinted>2010-01-08T13:27:00Z</cp:lastPrinted>
  <dcterms:created xsi:type="dcterms:W3CDTF">2013-11-22T08:03:00Z</dcterms:created>
  <dcterms:modified xsi:type="dcterms:W3CDTF">2013-11-22T09:28:00Z</dcterms:modified>
</cp:coreProperties>
</file>