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7A918" w14:textId="77777777" w:rsidR="000D11E1" w:rsidRPr="00FA66BD" w:rsidRDefault="00EA61CF" w:rsidP="00580EBE">
      <w:pPr>
        <w:rPr>
          <w:rFonts w:asciiTheme="minorHAnsi" w:hAnsiTheme="minorHAnsi"/>
          <w:szCs w:val="24"/>
        </w:rPr>
      </w:pPr>
      <w:r w:rsidRPr="00FA66BD"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2945EE6" wp14:editId="11095288">
            <wp:simplePos x="0" y="0"/>
            <wp:positionH relativeFrom="column">
              <wp:posOffset>2205355</wp:posOffset>
            </wp:positionH>
            <wp:positionV relativeFrom="paragraph">
              <wp:posOffset>14605</wp:posOffset>
            </wp:positionV>
            <wp:extent cx="3745865" cy="962025"/>
            <wp:effectExtent l="19050" t="0" r="6985" b="0"/>
            <wp:wrapNone/>
            <wp:docPr id="7" name="Grafik 1" descr="Sign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ignet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9EC367" w14:textId="77777777" w:rsidR="000D11E1" w:rsidRPr="00FA66BD" w:rsidRDefault="000D11E1" w:rsidP="00580EBE">
      <w:pPr>
        <w:rPr>
          <w:rFonts w:asciiTheme="minorHAnsi" w:hAnsiTheme="minorHAnsi"/>
          <w:szCs w:val="24"/>
        </w:rPr>
      </w:pPr>
    </w:p>
    <w:p w14:paraId="6BBB1D68" w14:textId="77777777" w:rsidR="000D11E1" w:rsidRPr="00FA66BD" w:rsidRDefault="000D11E1" w:rsidP="00580EBE">
      <w:pPr>
        <w:rPr>
          <w:rFonts w:asciiTheme="minorHAnsi" w:hAnsiTheme="minorHAnsi"/>
          <w:szCs w:val="24"/>
        </w:rPr>
      </w:pPr>
    </w:p>
    <w:p w14:paraId="04641A91" w14:textId="77777777" w:rsidR="000D11E1" w:rsidRPr="00FA66BD" w:rsidRDefault="000D11E1" w:rsidP="00580EBE">
      <w:pPr>
        <w:rPr>
          <w:rFonts w:asciiTheme="minorHAnsi" w:hAnsiTheme="minorHAnsi"/>
        </w:rPr>
      </w:pPr>
    </w:p>
    <w:p w14:paraId="0F5BE2DA" w14:textId="77777777" w:rsidR="000D11E1" w:rsidRPr="00FA66BD" w:rsidRDefault="000B0468" w:rsidP="00580EBE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FEEFF" wp14:editId="517070F8">
                <wp:simplePos x="0" y="0"/>
                <wp:positionH relativeFrom="column">
                  <wp:posOffset>5080</wp:posOffset>
                </wp:positionH>
                <wp:positionV relativeFrom="paragraph">
                  <wp:posOffset>3810</wp:posOffset>
                </wp:positionV>
                <wp:extent cx="5962650" cy="0"/>
                <wp:effectExtent l="30480" t="29210" r="39370" b="34290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.4pt;margin-top:.3pt;width:469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" strokecolor="#943634" strokeweight="3pt">
                <v:shadow color="#622423" opacity=".5" offset="1pt"/>
              </v:shape>
            </w:pict>
          </mc:Fallback>
        </mc:AlternateContent>
      </w:r>
    </w:p>
    <w:p w14:paraId="531A852F" w14:textId="77777777" w:rsidR="00EA61CF" w:rsidRPr="00FA66BD" w:rsidRDefault="000C2AE0" w:rsidP="00580EBE">
      <w:pPr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Pastoraltheologie</w:t>
      </w:r>
    </w:p>
    <w:p w14:paraId="3B743A8F" w14:textId="77777777" w:rsidR="000D11E1" w:rsidRPr="00FA66BD" w:rsidRDefault="007D451C" w:rsidP="00580EBE">
      <w:pPr>
        <w:rPr>
          <w:rFonts w:asciiTheme="minorHAnsi" w:hAnsiTheme="minorHAnsi"/>
          <w:sz w:val="32"/>
          <w:szCs w:val="48"/>
        </w:rPr>
      </w:pPr>
      <w:r>
        <w:rPr>
          <w:rFonts w:asciiTheme="minorHAnsi" w:hAnsiTheme="minorHAnsi"/>
          <w:sz w:val="32"/>
          <w:szCs w:val="48"/>
        </w:rPr>
        <w:t xml:space="preserve">Vorlesung im </w:t>
      </w:r>
      <w:r w:rsidR="00B43080">
        <w:rPr>
          <w:rFonts w:asciiTheme="minorHAnsi" w:hAnsiTheme="minorHAnsi"/>
          <w:sz w:val="32"/>
          <w:szCs w:val="48"/>
        </w:rPr>
        <w:t>Sommersemester 2014</w:t>
      </w:r>
    </w:p>
    <w:p w14:paraId="74F75BA9" w14:textId="77777777" w:rsidR="000D11E1" w:rsidRPr="00FA66BD" w:rsidRDefault="000B0468" w:rsidP="00580EBE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ACD1B" wp14:editId="708B7E0A">
                <wp:simplePos x="0" y="0"/>
                <wp:positionH relativeFrom="column">
                  <wp:posOffset>5080</wp:posOffset>
                </wp:positionH>
                <wp:positionV relativeFrom="paragraph">
                  <wp:posOffset>53340</wp:posOffset>
                </wp:positionV>
                <wp:extent cx="5962650" cy="104775"/>
                <wp:effectExtent l="5080" t="2540" r="1270" b="0"/>
                <wp:wrapNone/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04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.4pt;margin-top:4.2pt;width:469.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" fillcolor="#c00000" stroked="f"/>
            </w:pict>
          </mc:Fallback>
        </mc:AlternateContent>
      </w:r>
    </w:p>
    <w:p w14:paraId="508448D2" w14:textId="77777777" w:rsidR="000D11E1" w:rsidRPr="00FA66BD" w:rsidRDefault="000D11E1" w:rsidP="00580EBE">
      <w:pPr>
        <w:rPr>
          <w:rFonts w:asciiTheme="minorHAnsi" w:hAnsiTheme="minorHAnsi"/>
          <w:sz w:val="12"/>
          <w:szCs w:val="12"/>
        </w:rPr>
      </w:pPr>
    </w:p>
    <w:p w14:paraId="7DEA85D0" w14:textId="3726EFAB" w:rsidR="00EA61CF" w:rsidRPr="00FA66BD" w:rsidRDefault="00C4315A" w:rsidP="00D3619B">
      <w:pPr>
        <w:jc w:val="right"/>
        <w:rPr>
          <w:rFonts w:asciiTheme="minorHAnsi" w:hAnsiTheme="minorHAnsi"/>
          <w:sz w:val="28"/>
          <w:szCs w:val="32"/>
        </w:rPr>
      </w:pPr>
      <w:r w:rsidRPr="00FA66BD">
        <w:rPr>
          <w:rFonts w:asciiTheme="minorHAnsi" w:hAnsiTheme="minorHAnsi"/>
          <w:sz w:val="28"/>
          <w:szCs w:val="32"/>
        </w:rPr>
        <w:t xml:space="preserve">Prof. Dr. Michael Herbst, </w:t>
      </w:r>
      <w:r w:rsidR="00D46159">
        <w:rPr>
          <w:rFonts w:asciiTheme="minorHAnsi" w:hAnsiTheme="minorHAnsi"/>
          <w:sz w:val="28"/>
          <w:szCs w:val="32"/>
        </w:rPr>
        <w:t>23</w:t>
      </w:r>
      <w:r w:rsidR="008C60AA">
        <w:rPr>
          <w:rFonts w:asciiTheme="minorHAnsi" w:hAnsiTheme="minorHAnsi"/>
          <w:sz w:val="28"/>
          <w:szCs w:val="32"/>
        </w:rPr>
        <w:t xml:space="preserve">. Mai </w:t>
      </w:r>
      <w:r w:rsidR="00B43080">
        <w:rPr>
          <w:rFonts w:asciiTheme="minorHAnsi" w:hAnsiTheme="minorHAnsi"/>
          <w:sz w:val="28"/>
          <w:szCs w:val="32"/>
        </w:rPr>
        <w:t>2014</w:t>
      </w:r>
    </w:p>
    <w:p w14:paraId="2402B65A" w14:textId="77777777" w:rsidR="00253A6B" w:rsidRPr="00FC48A5" w:rsidRDefault="00253A6B" w:rsidP="00253A6B">
      <w:pPr>
        <w:pStyle w:val="berschrift1"/>
      </w:pPr>
      <w:r w:rsidRPr="00FC48A5">
        <w:t>4. Konzeptionen der Pastoraltheologie</w:t>
      </w:r>
    </w:p>
    <w:p w14:paraId="196B70D0" w14:textId="77777777" w:rsidR="001421E6" w:rsidRPr="00CE5300" w:rsidRDefault="001421E6" w:rsidP="001421E6">
      <w:pPr>
        <w:pStyle w:val="berschrift2"/>
        <w:rPr>
          <w:rFonts w:asciiTheme="minorHAnsi" w:hAnsiTheme="minorHAnsi"/>
        </w:rPr>
      </w:pPr>
      <w:bookmarkStart w:id="0" w:name="_Toc182579035"/>
      <w:bookmarkStart w:id="1" w:name="OLE_LINK43"/>
      <w:r w:rsidRPr="00CE5300">
        <w:rPr>
          <w:rFonts w:asciiTheme="minorHAnsi" w:hAnsiTheme="minorHAnsi"/>
        </w:rPr>
        <w:t>4.3 Die neuere evangelische Pastoraltheologie (nach 1968)</w:t>
      </w:r>
      <w:bookmarkEnd w:id="0"/>
    </w:p>
    <w:p w14:paraId="2621C7BB" w14:textId="77777777" w:rsidR="00ED1175" w:rsidRDefault="00ED1175" w:rsidP="00ED1175">
      <w:pPr>
        <w:pStyle w:val="berschrift3"/>
      </w:pPr>
      <w:bookmarkStart w:id="2" w:name="_Toc182579404"/>
      <w:bookmarkEnd w:id="1"/>
      <w:r>
        <w:t>4.3.5 Karl-Fritz Daiber/Jan Hermelink: Der Pfarrer als Manager</w:t>
      </w:r>
      <w:bookmarkEnd w:id="2"/>
    </w:p>
    <w:p w14:paraId="466C0E1E" w14:textId="6FFAEA94" w:rsidR="00F0226A" w:rsidRDefault="00F0226A" w:rsidP="00F0226A">
      <w:pPr>
        <w:jc w:val="center"/>
      </w:pPr>
      <w:r w:rsidRPr="00F0226A">
        <w:drawing>
          <wp:inline distT="0" distB="0" distL="0" distR="0" wp14:anchorId="2F5C45E3" wp14:editId="5D3E0F8D">
            <wp:extent cx="3552428" cy="2662933"/>
            <wp:effectExtent l="0" t="0" r="3810" b="4445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51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CFC8" w14:textId="77777777" w:rsidR="00E73E2C" w:rsidRPr="00E73E2C" w:rsidRDefault="00ED1175" w:rsidP="00E73E2C">
      <w:pPr>
        <w:rPr>
          <w:sz w:val="22"/>
        </w:rPr>
      </w:pPr>
      <w:r w:rsidRPr="00E73E2C">
        <w:rPr>
          <w:sz w:val="22"/>
        </w:rPr>
        <w:t>Daiber</w:t>
      </w:r>
      <w:r w:rsidR="009D101D" w:rsidRPr="00E73E2C">
        <w:rPr>
          <w:sz w:val="22"/>
        </w:rPr>
        <w:t>s These</w:t>
      </w:r>
      <w:r w:rsidRPr="00E73E2C">
        <w:rPr>
          <w:sz w:val="22"/>
        </w:rPr>
        <w:t xml:space="preserve"> </w:t>
      </w:r>
      <w:r w:rsidR="00F0226A" w:rsidRPr="00E73E2C">
        <w:rPr>
          <w:sz w:val="22"/>
        </w:rPr>
        <w:t xml:space="preserve">zur </w:t>
      </w:r>
      <w:r w:rsidRPr="00E73E2C">
        <w:rPr>
          <w:sz w:val="22"/>
        </w:rPr>
        <w:t xml:space="preserve">Dysfunktionalität der theologischen Ausbildung: </w:t>
      </w:r>
      <w:bookmarkStart w:id="3" w:name="OLE_LINK28"/>
      <w:r w:rsidRPr="00E73E2C">
        <w:rPr>
          <w:sz w:val="22"/>
        </w:rPr>
        <w:t>Wir werden zu theologischen G</w:t>
      </w:r>
      <w:r w:rsidRPr="00E73E2C">
        <w:rPr>
          <w:sz w:val="22"/>
        </w:rPr>
        <w:t>e</w:t>
      </w:r>
      <w:r w:rsidRPr="00E73E2C">
        <w:rPr>
          <w:sz w:val="22"/>
        </w:rPr>
        <w:t xml:space="preserve">lehrten ausgebildet, aber wir müssen tatsächlich als Manager wirken. </w:t>
      </w:r>
      <w:bookmarkEnd w:id="3"/>
      <w:r w:rsidR="00E73E2C" w:rsidRPr="00E73E2C">
        <w:rPr>
          <w:sz w:val="22"/>
        </w:rPr>
        <w:t xml:space="preserve">Dabei registriert Daiber </w:t>
      </w:r>
      <w:r w:rsidRPr="00E73E2C">
        <w:rPr>
          <w:sz w:val="22"/>
        </w:rPr>
        <w:t>mass</w:t>
      </w:r>
      <w:r w:rsidRPr="00E73E2C">
        <w:rPr>
          <w:sz w:val="22"/>
        </w:rPr>
        <w:t>i</w:t>
      </w:r>
      <w:r w:rsidRPr="00E73E2C">
        <w:rPr>
          <w:sz w:val="22"/>
        </w:rPr>
        <w:t>ve Veränderungen im Pfarrdienst</w:t>
      </w:r>
      <w:r w:rsidR="00E73E2C" w:rsidRPr="00E73E2C">
        <w:rPr>
          <w:sz w:val="22"/>
        </w:rPr>
        <w:t>, z.B. zum Wandel des klassischen Pfarrhauses</w:t>
      </w:r>
      <w:r w:rsidRPr="00E73E2C">
        <w:rPr>
          <w:sz w:val="22"/>
        </w:rPr>
        <w:t>.</w:t>
      </w:r>
      <w:r w:rsidRPr="00E73E2C">
        <w:rPr>
          <w:rStyle w:val="Funotenzeichen"/>
          <w:sz w:val="22"/>
        </w:rPr>
        <w:footnoteReference w:id="1"/>
      </w:r>
    </w:p>
    <w:p w14:paraId="63082DD3" w14:textId="60EC65B5" w:rsidR="00E73E2C" w:rsidRDefault="00E73E2C" w:rsidP="00E73E2C">
      <w:pPr>
        <w:jc w:val="center"/>
      </w:pPr>
      <w:bookmarkStart w:id="4" w:name="OLE_LINK29"/>
      <w:r w:rsidRPr="00E73E2C">
        <w:lastRenderedPageBreak/>
        <w:drawing>
          <wp:inline distT="0" distB="0" distL="0" distR="0" wp14:anchorId="2F86C7B6" wp14:editId="16F5CAC5">
            <wp:extent cx="3621851" cy="2714975"/>
            <wp:effectExtent l="0" t="0" r="10795" b="3175"/>
            <wp:docPr id="20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45" cy="2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347280C6" w14:textId="318BD3F9" w:rsidR="00FB58A7" w:rsidRDefault="00FB58A7" w:rsidP="00D128BC">
      <w:pPr>
        <w:jc w:val="center"/>
      </w:pPr>
      <w:r>
        <w:rPr>
          <w:noProof/>
          <w:lang w:eastAsia="de-DE"/>
        </w:rPr>
        <w:drawing>
          <wp:inline distT="0" distB="0" distL="0" distR="0" wp14:anchorId="7F372E71" wp14:editId="76F65212">
            <wp:extent cx="3177567" cy="2383263"/>
            <wp:effectExtent l="0" t="0" r="0" b="4445"/>
            <wp:docPr id="21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53" cy="238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A7">
        <w:rPr>
          <w:rStyle w:val="Funotenzeichen"/>
          <w:sz w:val="22"/>
        </w:rPr>
        <w:footnoteReference w:id="2"/>
      </w:r>
    </w:p>
    <w:p w14:paraId="7D256517" w14:textId="1EA42309" w:rsidR="00FB58A7" w:rsidRDefault="00FB58A7" w:rsidP="00D128BC">
      <w:pPr>
        <w:jc w:val="center"/>
      </w:pPr>
      <w:r>
        <w:rPr>
          <w:noProof/>
          <w:lang w:eastAsia="de-DE"/>
        </w:rPr>
        <w:drawing>
          <wp:inline distT="0" distB="0" distL="0" distR="0" wp14:anchorId="19E0D787" wp14:editId="26543BE3">
            <wp:extent cx="3245657" cy="2434333"/>
            <wp:effectExtent l="0" t="0" r="5715" b="4445"/>
            <wp:docPr id="22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17" cy="243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6E3E" w14:textId="28A70938" w:rsidR="00166C33" w:rsidRDefault="00D128BC" w:rsidP="00D128BC">
      <w:pPr>
        <w:jc w:val="center"/>
      </w:pPr>
      <w:r w:rsidRPr="00D128BC">
        <w:drawing>
          <wp:inline distT="0" distB="0" distL="0" distR="0" wp14:anchorId="30EACA70" wp14:editId="3D2306D1">
            <wp:extent cx="3208536" cy="2405150"/>
            <wp:effectExtent l="0" t="0" r="0" b="8255"/>
            <wp:docPr id="23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85" cy="240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8BC">
        <w:rPr>
          <w:rStyle w:val="Funotenzeichen"/>
          <w:sz w:val="22"/>
        </w:rPr>
        <w:footnoteReference w:id="3"/>
      </w:r>
    </w:p>
    <w:p w14:paraId="5258652A" w14:textId="61DD4BF3" w:rsidR="00641D84" w:rsidRDefault="00641D84" w:rsidP="00D128BC">
      <w:pPr>
        <w:jc w:val="center"/>
      </w:pPr>
      <w:r w:rsidRPr="00641D84">
        <w:drawing>
          <wp:inline distT="0" distB="0" distL="0" distR="0" wp14:anchorId="134A55AA" wp14:editId="2F299883">
            <wp:extent cx="4114460" cy="3084239"/>
            <wp:effectExtent l="0" t="0" r="635" b="0"/>
            <wp:docPr id="26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88" cy="30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F92E" w14:textId="77777777" w:rsidR="00641D84" w:rsidRDefault="00641D84" w:rsidP="00D128BC">
      <w:pPr>
        <w:jc w:val="center"/>
      </w:pPr>
    </w:p>
    <w:p w14:paraId="09B394CC" w14:textId="77777777" w:rsidR="00641D84" w:rsidRDefault="00641D84">
      <w:pPr>
        <w:spacing w:after="0" w:line="240" w:lineRule="auto"/>
      </w:pPr>
      <w:r>
        <w:br w:type="page"/>
      </w:r>
    </w:p>
    <w:p w14:paraId="69CCB0A7" w14:textId="711AD08E" w:rsidR="00641D84" w:rsidRDefault="00641D84" w:rsidP="00641D84">
      <w:pPr>
        <w:jc w:val="center"/>
      </w:pPr>
      <w:r w:rsidRPr="00641D84">
        <w:drawing>
          <wp:inline distT="0" distB="0" distL="0" distR="0" wp14:anchorId="68C02845" wp14:editId="7B51ECD7">
            <wp:extent cx="3590132" cy="2691197"/>
            <wp:effectExtent l="0" t="0" r="0" b="1270"/>
            <wp:docPr id="27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74" cy="26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D84">
        <w:rPr>
          <w:rStyle w:val="Funotenzeichen"/>
          <w:sz w:val="22"/>
        </w:rPr>
        <w:footnoteReference w:id="4"/>
      </w:r>
    </w:p>
    <w:p w14:paraId="0AF52BAE" w14:textId="170F2202" w:rsidR="00ED1175" w:rsidRPr="008B12A6" w:rsidRDefault="00ED1175" w:rsidP="00ED1175">
      <w:pPr>
        <w:rPr>
          <w:sz w:val="22"/>
        </w:rPr>
      </w:pPr>
      <w:r w:rsidRPr="008B12A6">
        <w:rPr>
          <w:sz w:val="22"/>
        </w:rPr>
        <w:t xml:space="preserve">Hermelink hat u.a. Ergebnisse der sog. „work activity“-Forschung mit dem Tätigkeitsfeld von Pfarrern in Beziehung gebracht. </w:t>
      </w:r>
      <w:bookmarkStart w:id="5" w:name="OLE_LINK32"/>
      <w:r w:rsidRPr="008B12A6">
        <w:rPr>
          <w:sz w:val="22"/>
        </w:rPr>
        <w:t>Die Ergebnisse, „was M</w:t>
      </w:r>
      <w:r w:rsidRPr="008B12A6">
        <w:rPr>
          <w:sz w:val="22"/>
        </w:rPr>
        <w:t>a</w:t>
      </w:r>
      <w:r w:rsidRPr="008B12A6">
        <w:rPr>
          <w:sz w:val="22"/>
        </w:rPr>
        <w:t>nager wirklich tun ... klingen über weite Strecken wie eine Beschreibung dessen, was auch Pfarrer und Pfarr</w:t>
      </w:r>
      <w:r w:rsidRPr="008B12A6">
        <w:rPr>
          <w:sz w:val="22"/>
        </w:rPr>
        <w:t>e</w:t>
      </w:r>
      <w:r w:rsidRPr="008B12A6">
        <w:rPr>
          <w:sz w:val="22"/>
        </w:rPr>
        <w:t>rinnen wirklich tun und erleben.“</w:t>
      </w:r>
      <w:bookmarkEnd w:id="5"/>
      <w:r w:rsidRPr="008B12A6">
        <w:rPr>
          <w:rStyle w:val="Funotenzeichen"/>
          <w:sz w:val="22"/>
        </w:rPr>
        <w:footnoteReference w:id="5"/>
      </w:r>
      <w:r w:rsidRPr="008B12A6">
        <w:rPr>
          <w:sz w:val="22"/>
        </w:rPr>
        <w:t xml:space="preserve"> </w:t>
      </w:r>
    </w:p>
    <w:p w14:paraId="01417D08" w14:textId="00CBD9E9" w:rsidR="008B12A6" w:rsidRDefault="00D95870" w:rsidP="00D95870">
      <w:pPr>
        <w:jc w:val="center"/>
      </w:pPr>
      <w:r w:rsidRPr="00D95870">
        <w:drawing>
          <wp:inline distT="0" distB="0" distL="0" distR="0" wp14:anchorId="52DC6051" wp14:editId="45AF5940">
            <wp:extent cx="4079082" cy="3057719"/>
            <wp:effectExtent l="0" t="0" r="10795" b="0"/>
            <wp:docPr id="31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57" cy="30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05EEF" w14:textId="0A8FA794" w:rsidR="00ED1175" w:rsidRPr="007911F1" w:rsidRDefault="007911F1" w:rsidP="00ED1175">
      <w:pPr>
        <w:rPr>
          <w:sz w:val="22"/>
        </w:rPr>
      </w:pPr>
      <w:r w:rsidRPr="007911F1">
        <w:rPr>
          <w:sz w:val="22"/>
        </w:rPr>
        <w:t xml:space="preserve">All dies gehört </w:t>
      </w:r>
      <w:r w:rsidR="00ED1175" w:rsidRPr="007911F1">
        <w:rPr>
          <w:sz w:val="22"/>
        </w:rPr>
        <w:t>zum Alltag des Pfarrers</w:t>
      </w:r>
      <w:r w:rsidR="006F767E">
        <w:rPr>
          <w:sz w:val="22"/>
        </w:rPr>
        <w:t xml:space="preserve">, er wird darauf </w:t>
      </w:r>
      <w:r w:rsidR="00ED1175" w:rsidRPr="007911F1">
        <w:rPr>
          <w:sz w:val="22"/>
        </w:rPr>
        <w:t xml:space="preserve">in </w:t>
      </w:r>
      <w:r w:rsidR="00EB5497">
        <w:rPr>
          <w:sz w:val="22"/>
        </w:rPr>
        <w:t>sein</w:t>
      </w:r>
      <w:r w:rsidR="001D5395">
        <w:rPr>
          <w:sz w:val="22"/>
        </w:rPr>
        <w:t>er</w:t>
      </w:r>
      <w:r w:rsidR="00ED1175" w:rsidRPr="007911F1">
        <w:rPr>
          <w:sz w:val="22"/>
        </w:rPr>
        <w:t xml:space="preserve"> Ausbildung </w:t>
      </w:r>
      <w:r w:rsidR="006F767E">
        <w:rPr>
          <w:sz w:val="22"/>
        </w:rPr>
        <w:t xml:space="preserve">aber </w:t>
      </w:r>
      <w:r w:rsidR="00ED1175" w:rsidRPr="007911F1">
        <w:rPr>
          <w:sz w:val="22"/>
        </w:rPr>
        <w:t>kaum vorbere</w:t>
      </w:r>
      <w:r w:rsidR="00ED1175" w:rsidRPr="007911F1">
        <w:rPr>
          <w:sz w:val="22"/>
        </w:rPr>
        <w:t>i</w:t>
      </w:r>
      <w:r w:rsidR="00ED1175" w:rsidRPr="007911F1">
        <w:rPr>
          <w:sz w:val="22"/>
        </w:rPr>
        <w:t xml:space="preserve">tet. </w:t>
      </w:r>
    </w:p>
    <w:p w14:paraId="7A1B87D1" w14:textId="7109A19C" w:rsidR="00547193" w:rsidRDefault="00547193" w:rsidP="00547193">
      <w:pPr>
        <w:jc w:val="center"/>
      </w:pPr>
      <w:r w:rsidRPr="00547193">
        <w:drawing>
          <wp:inline distT="0" distB="0" distL="0" distR="0" wp14:anchorId="2722FF08" wp14:editId="1D21E2B0">
            <wp:extent cx="4733331" cy="3548150"/>
            <wp:effectExtent l="0" t="0" r="0" b="8255"/>
            <wp:docPr id="38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69" cy="35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9939" w14:textId="141BB0F2" w:rsidR="00547193" w:rsidRDefault="00547193" w:rsidP="00547193">
      <w:pPr>
        <w:jc w:val="center"/>
      </w:pPr>
      <w:r w:rsidRPr="00547193">
        <w:drawing>
          <wp:inline distT="0" distB="0" distL="0" distR="0" wp14:anchorId="3B649FD1" wp14:editId="70C1F01A">
            <wp:extent cx="3588112" cy="2689684"/>
            <wp:effectExtent l="0" t="0" r="0" b="3175"/>
            <wp:docPr id="43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24" cy="26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4FF6" w14:textId="77777777" w:rsidR="00547193" w:rsidRDefault="00547193" w:rsidP="00ED1175">
      <w:pPr>
        <w:pStyle w:val="berschrift3"/>
      </w:pPr>
      <w:bookmarkStart w:id="6" w:name="_Toc183706060"/>
    </w:p>
    <w:p w14:paraId="7723C774" w14:textId="77777777" w:rsidR="00547193" w:rsidRDefault="00547193">
      <w:pPr>
        <w:spacing w:after="0" w:line="240" w:lineRule="auto"/>
        <w:rPr>
          <w:rFonts w:eastAsia="Times New Roman"/>
          <w:b/>
          <w:bCs/>
          <w:color w:val="4F81BD"/>
        </w:rPr>
      </w:pPr>
      <w:r>
        <w:br w:type="page"/>
      </w:r>
    </w:p>
    <w:p w14:paraId="3445B9F2" w14:textId="411C5633" w:rsidR="00ED1175" w:rsidRDefault="00ED1175" w:rsidP="00ED1175">
      <w:pPr>
        <w:pStyle w:val="berschrift3"/>
      </w:pPr>
      <w:r>
        <w:t>4.3.7 Ulrike Wagner-Rau: Die Pfarrerin als Gestalterin von Gastfreundschaft</w:t>
      </w:r>
      <w:bookmarkEnd w:id="6"/>
    </w:p>
    <w:p w14:paraId="63CC10A5" w14:textId="7865B992" w:rsidR="00547193" w:rsidRDefault="00547193" w:rsidP="00547193">
      <w:pPr>
        <w:jc w:val="center"/>
      </w:pPr>
      <w:r w:rsidRPr="00547193">
        <w:drawing>
          <wp:inline distT="0" distB="0" distL="0" distR="0" wp14:anchorId="51739306" wp14:editId="5FD95107">
            <wp:extent cx="4172747" cy="3127931"/>
            <wp:effectExtent l="0" t="0" r="0" b="0"/>
            <wp:docPr id="44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18" cy="312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193">
        <w:rPr>
          <w:rStyle w:val="Funotenzeichen"/>
          <w:b/>
          <w:i/>
          <w:sz w:val="22"/>
          <w:szCs w:val="24"/>
        </w:rPr>
        <w:footnoteReference w:id="6"/>
      </w:r>
    </w:p>
    <w:p w14:paraId="3183695C" w14:textId="77777777" w:rsidR="00DC06A1" w:rsidRPr="00DC06A1" w:rsidRDefault="00ED1175" w:rsidP="00086085">
      <w:pPr>
        <w:spacing w:after="120"/>
        <w:ind w:left="284"/>
        <w:rPr>
          <w:i/>
          <w:sz w:val="22"/>
        </w:rPr>
      </w:pPr>
      <w:bookmarkStart w:id="7" w:name="OLE_LINK34"/>
      <w:r w:rsidRPr="00DC06A1">
        <w:rPr>
          <w:i/>
          <w:sz w:val="22"/>
        </w:rPr>
        <w:t>„Die reduzierten Einnahmen der Kirchen belasten die Pfarrer und Pfarrerinnen in mehrfacher Hi</w:t>
      </w:r>
      <w:r w:rsidRPr="00DC06A1">
        <w:rPr>
          <w:i/>
          <w:sz w:val="22"/>
        </w:rPr>
        <w:t>n</w:t>
      </w:r>
      <w:r w:rsidRPr="00DC06A1">
        <w:rPr>
          <w:i/>
          <w:sz w:val="22"/>
        </w:rPr>
        <w:t>sicht: ... Das Sparen macht Arbeit: Es provoziert konzeptionelle Arbeit, Trauerarbeit, Beziehungsa</w:t>
      </w:r>
      <w:r w:rsidRPr="00DC06A1">
        <w:rPr>
          <w:i/>
          <w:sz w:val="22"/>
        </w:rPr>
        <w:t>r</w:t>
      </w:r>
      <w:r w:rsidRPr="00DC06A1">
        <w:rPr>
          <w:i/>
          <w:sz w:val="22"/>
        </w:rPr>
        <w:t>beit. Die meisten Entscheidungen, die zu treffen sind, sind nicht nur sachlich anspruchsvoll, so</w:t>
      </w:r>
      <w:r w:rsidRPr="00DC06A1">
        <w:rPr>
          <w:i/>
          <w:sz w:val="22"/>
        </w:rPr>
        <w:t>n</w:t>
      </w:r>
      <w:r w:rsidRPr="00DC06A1">
        <w:rPr>
          <w:i/>
          <w:sz w:val="22"/>
        </w:rPr>
        <w:t>dern sie haben menschlich schwierige Aufgaben im Gefolge. Und sie beruhten oft das eigene b</w:t>
      </w:r>
      <w:r w:rsidRPr="00DC06A1">
        <w:rPr>
          <w:i/>
          <w:sz w:val="22"/>
        </w:rPr>
        <w:t>e</w:t>
      </w:r>
      <w:r w:rsidRPr="00DC06A1">
        <w:rPr>
          <w:i/>
          <w:sz w:val="22"/>
        </w:rPr>
        <w:t>rufliche Selbstverständnis und die Orientierung der eigenen A</w:t>
      </w:r>
      <w:r w:rsidRPr="00DC06A1">
        <w:rPr>
          <w:i/>
          <w:sz w:val="22"/>
        </w:rPr>
        <w:t>r</w:t>
      </w:r>
      <w:r w:rsidRPr="00DC06A1">
        <w:rPr>
          <w:i/>
          <w:sz w:val="22"/>
        </w:rPr>
        <w:t>beit.“</w:t>
      </w:r>
      <w:r w:rsidRPr="00DC06A1">
        <w:rPr>
          <w:rStyle w:val="Funotenzeichen"/>
          <w:i/>
          <w:sz w:val="22"/>
        </w:rPr>
        <w:footnoteReference w:id="7"/>
      </w:r>
      <w:r w:rsidRPr="00DC06A1">
        <w:rPr>
          <w:i/>
          <w:sz w:val="22"/>
        </w:rPr>
        <w:t xml:space="preserve"> </w:t>
      </w:r>
    </w:p>
    <w:p w14:paraId="18AB0007" w14:textId="312DA4A8" w:rsidR="00ED1175" w:rsidRPr="0054472B" w:rsidRDefault="00ED1175" w:rsidP="00086085">
      <w:pPr>
        <w:spacing w:after="120"/>
        <w:rPr>
          <w:rFonts w:cs="Times-Roman"/>
          <w:sz w:val="22"/>
        </w:rPr>
      </w:pPr>
      <w:r w:rsidRPr="0054472B">
        <w:rPr>
          <w:sz w:val="22"/>
        </w:rPr>
        <w:t xml:space="preserve">Und andererseits sind einfach die Ressourcen stark reduziert. Darum sieht </w:t>
      </w:r>
      <w:r w:rsidR="00DC06A1" w:rsidRPr="0054472B">
        <w:rPr>
          <w:sz w:val="22"/>
        </w:rPr>
        <w:t xml:space="preserve">Wagner-Rau </w:t>
      </w:r>
      <w:r w:rsidRPr="0054472B">
        <w:rPr>
          <w:sz w:val="22"/>
        </w:rPr>
        <w:t>die Herau</w:t>
      </w:r>
      <w:r w:rsidRPr="0054472B">
        <w:rPr>
          <w:sz w:val="22"/>
        </w:rPr>
        <w:t>s</w:t>
      </w:r>
      <w:r w:rsidRPr="0054472B">
        <w:rPr>
          <w:sz w:val="22"/>
        </w:rPr>
        <w:t xml:space="preserve">forderung in zweifacher Weise: im Begrenzen und Öffnen. </w:t>
      </w:r>
      <w:r w:rsidR="0054472B" w:rsidRPr="0054472B">
        <w:rPr>
          <w:rFonts w:cs="Times-Roman"/>
          <w:sz w:val="22"/>
        </w:rPr>
        <w:t xml:space="preserve">Zum einen ist es </w:t>
      </w:r>
      <w:r w:rsidR="0054472B">
        <w:rPr>
          <w:rFonts w:cs="Times-Roman"/>
          <w:sz w:val="22"/>
        </w:rPr>
        <w:t xml:space="preserve">ihr </w:t>
      </w:r>
      <w:r w:rsidR="0054472B" w:rsidRPr="0054472B">
        <w:rPr>
          <w:rFonts w:cs="Times-Roman"/>
          <w:sz w:val="22"/>
        </w:rPr>
        <w:t>um Konzentration und Verzicht zu tun, zum anderen darum, gerade so auch wieder Spielräume zu gewinnen, um neue Fo</w:t>
      </w:r>
      <w:r w:rsidR="0054472B" w:rsidRPr="0054472B">
        <w:rPr>
          <w:rFonts w:cs="Times-Roman"/>
          <w:sz w:val="22"/>
        </w:rPr>
        <w:t>r</w:t>
      </w:r>
      <w:r w:rsidR="0054472B" w:rsidRPr="0054472B">
        <w:rPr>
          <w:rFonts w:cs="Times-Roman"/>
          <w:sz w:val="22"/>
        </w:rPr>
        <w:t>men der Gegenwart des Evangeliums in der Gesellschaft auszupr</w:t>
      </w:r>
      <w:r w:rsidR="0054472B" w:rsidRPr="0054472B">
        <w:rPr>
          <w:rFonts w:cs="Times-Roman"/>
          <w:sz w:val="22"/>
        </w:rPr>
        <w:t>o</w:t>
      </w:r>
      <w:r w:rsidR="0054472B" w:rsidRPr="0054472B">
        <w:rPr>
          <w:rFonts w:cs="Times-Roman"/>
          <w:sz w:val="22"/>
        </w:rPr>
        <w:t xml:space="preserve">bieren. </w:t>
      </w:r>
    </w:p>
    <w:p w14:paraId="4C5BB506" w14:textId="67F03949" w:rsidR="00AF1F23" w:rsidRPr="00DC06A1" w:rsidRDefault="00AF1F23" w:rsidP="00AF1F23">
      <w:pPr>
        <w:jc w:val="center"/>
        <w:rPr>
          <w:sz w:val="22"/>
        </w:rPr>
      </w:pPr>
      <w:r w:rsidRPr="00AF1F23">
        <w:rPr>
          <w:sz w:val="22"/>
        </w:rPr>
        <w:drawing>
          <wp:inline distT="0" distB="0" distL="0" distR="0" wp14:anchorId="18AA83D5" wp14:editId="347B4B54">
            <wp:extent cx="3364260" cy="2521882"/>
            <wp:effectExtent l="0" t="0" r="0" b="0"/>
            <wp:docPr id="45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60" cy="25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23">
        <w:rPr>
          <w:rStyle w:val="Funotenzeichen"/>
          <w:sz w:val="22"/>
        </w:rPr>
        <w:footnoteReference w:id="8"/>
      </w:r>
    </w:p>
    <w:p w14:paraId="0068E5C8" w14:textId="36B6B7B7" w:rsidR="0040073B" w:rsidRPr="00C63BB9" w:rsidRDefault="00C63BB9" w:rsidP="00F64828">
      <w:pPr>
        <w:spacing w:after="120"/>
        <w:rPr>
          <w:sz w:val="22"/>
        </w:rPr>
      </w:pPr>
      <w:bookmarkStart w:id="8" w:name="OLE_LINK35"/>
      <w:r w:rsidRPr="00C63BB9">
        <w:rPr>
          <w:sz w:val="22"/>
        </w:rPr>
        <w:t xml:space="preserve">Eine ihrer zentralen Metaphern ist die „Schwelle“. </w:t>
      </w:r>
      <w:r>
        <w:rPr>
          <w:sz w:val="22"/>
        </w:rPr>
        <w:t xml:space="preserve">Pfarrer „auf der Schwelle“ zwischen Kirche und Welt </w:t>
      </w:r>
      <w:r w:rsidR="00B21178">
        <w:rPr>
          <w:sz w:val="22"/>
        </w:rPr>
        <w:t xml:space="preserve">stehen zwischen </w:t>
      </w:r>
      <w:r>
        <w:rPr>
          <w:sz w:val="22"/>
        </w:rPr>
        <w:t>beiden Seiten</w:t>
      </w:r>
      <w:r w:rsidR="00B21178">
        <w:rPr>
          <w:sz w:val="22"/>
        </w:rPr>
        <w:t>,</w:t>
      </w:r>
      <w:r>
        <w:rPr>
          <w:sz w:val="22"/>
        </w:rPr>
        <w:t xml:space="preserve"> sind nicht ganz dri</w:t>
      </w:r>
      <w:r>
        <w:rPr>
          <w:sz w:val="22"/>
        </w:rPr>
        <w:t>n</w:t>
      </w:r>
      <w:r>
        <w:rPr>
          <w:sz w:val="22"/>
        </w:rPr>
        <w:t xml:space="preserve">nen und nicht ganz draußen. </w:t>
      </w:r>
    </w:p>
    <w:bookmarkEnd w:id="7"/>
    <w:bookmarkEnd w:id="8"/>
    <w:p w14:paraId="4089E6A0" w14:textId="77777777" w:rsidR="00C63BB9" w:rsidRDefault="00ED1175" w:rsidP="00F64828">
      <w:pPr>
        <w:spacing w:after="120"/>
        <w:ind w:left="284"/>
        <w:rPr>
          <w:i/>
          <w:sz w:val="22"/>
        </w:rPr>
      </w:pPr>
      <w:r w:rsidRPr="00C63BB9">
        <w:rPr>
          <w:i/>
          <w:sz w:val="22"/>
        </w:rPr>
        <w:t>„Sie</w:t>
      </w:r>
      <w:r w:rsidR="00C63BB9" w:rsidRPr="00C63BB9">
        <w:rPr>
          <w:i/>
          <w:sz w:val="22"/>
        </w:rPr>
        <w:t xml:space="preserve"> [Die Pastoren]</w:t>
      </w:r>
      <w:r w:rsidRPr="00C63BB9">
        <w:rPr>
          <w:i/>
          <w:sz w:val="22"/>
        </w:rPr>
        <w:t xml:space="preserve"> sind auf der Schwelle diejenigen, die darauf achten, dass die Tür nicht ve</w:t>
      </w:r>
      <w:r w:rsidRPr="00C63BB9">
        <w:rPr>
          <w:i/>
          <w:sz w:val="22"/>
        </w:rPr>
        <w:t>r</w:t>
      </w:r>
      <w:r w:rsidRPr="00C63BB9">
        <w:rPr>
          <w:i/>
          <w:sz w:val="22"/>
        </w:rPr>
        <w:t>schlossen ist.“</w:t>
      </w:r>
      <w:r w:rsidRPr="00C63BB9">
        <w:rPr>
          <w:rStyle w:val="Funotenzeichen"/>
          <w:i/>
          <w:sz w:val="22"/>
        </w:rPr>
        <w:footnoteReference w:id="9"/>
      </w:r>
      <w:r w:rsidRPr="00C63BB9">
        <w:rPr>
          <w:i/>
          <w:sz w:val="22"/>
        </w:rPr>
        <w:t xml:space="preserve"> </w:t>
      </w:r>
    </w:p>
    <w:p w14:paraId="5A5DC187" w14:textId="59D63ADF" w:rsidR="00F64828" w:rsidRPr="00F64828" w:rsidRDefault="00F64828" w:rsidP="00F64828">
      <w:pPr>
        <w:spacing w:after="120"/>
        <w:ind w:left="284"/>
        <w:rPr>
          <w:i/>
          <w:sz w:val="20"/>
        </w:rPr>
      </w:pPr>
      <w:r w:rsidRPr="00F64828">
        <w:rPr>
          <w:i/>
          <w:sz w:val="22"/>
        </w:rPr>
        <w:t>„Die Schwelle – das ist auch der Raum zwischen Innen und Außen, der von dem Pfarrer und der Pfarrerin als spezifischer Ort aufmerksam wahrgeno</w:t>
      </w:r>
      <w:r w:rsidRPr="00F64828">
        <w:rPr>
          <w:i/>
          <w:sz w:val="22"/>
        </w:rPr>
        <w:t>m</w:t>
      </w:r>
      <w:r w:rsidRPr="00F64828">
        <w:rPr>
          <w:i/>
          <w:sz w:val="22"/>
        </w:rPr>
        <w:t>men werden muss.“</w:t>
      </w:r>
      <w:r w:rsidRPr="00F64828">
        <w:rPr>
          <w:rStyle w:val="Funotenzeichen"/>
          <w:i/>
          <w:sz w:val="22"/>
        </w:rPr>
        <w:footnoteReference w:id="10"/>
      </w:r>
    </w:p>
    <w:p w14:paraId="48F359E2" w14:textId="7EC7B3C3" w:rsidR="00ED1175" w:rsidRPr="00F64828" w:rsidRDefault="00ED1175" w:rsidP="00F64828">
      <w:pPr>
        <w:spacing w:after="120"/>
        <w:rPr>
          <w:sz w:val="22"/>
        </w:rPr>
      </w:pPr>
      <w:r w:rsidRPr="00F64828">
        <w:rPr>
          <w:sz w:val="22"/>
        </w:rPr>
        <w:t>Der Pfarrer soll nicht verkirchlicht werden, gebunden durch die vereinsmäßig organisierte Kerng</w:t>
      </w:r>
      <w:r w:rsidRPr="00F64828">
        <w:rPr>
          <w:sz w:val="22"/>
        </w:rPr>
        <w:t>e</w:t>
      </w:r>
      <w:r w:rsidRPr="00F64828">
        <w:rPr>
          <w:sz w:val="22"/>
        </w:rPr>
        <w:t>meinde. Auf der Schwelle findet man nämlich die Neugierigen, spirituell Offenen, Fr</w:t>
      </w:r>
      <w:r w:rsidRPr="00F64828">
        <w:rPr>
          <w:sz w:val="22"/>
        </w:rPr>
        <w:t>a</w:t>
      </w:r>
      <w:r w:rsidRPr="00F64828">
        <w:rPr>
          <w:sz w:val="22"/>
        </w:rPr>
        <w:t xml:space="preserve">genden, aber auch die Gelegenheitsgäste. </w:t>
      </w:r>
      <w:r w:rsidR="00B21178" w:rsidRPr="00F64828">
        <w:rPr>
          <w:sz w:val="22"/>
        </w:rPr>
        <w:t xml:space="preserve">Hier finden sich weniger </w:t>
      </w:r>
      <w:r w:rsidRPr="00F64828">
        <w:rPr>
          <w:sz w:val="22"/>
        </w:rPr>
        <w:t>geistliche Gewissheiten und Klarheiten, so</w:t>
      </w:r>
      <w:r w:rsidRPr="00F64828">
        <w:rPr>
          <w:sz w:val="22"/>
        </w:rPr>
        <w:t>n</w:t>
      </w:r>
      <w:r w:rsidRPr="00F64828">
        <w:rPr>
          <w:sz w:val="22"/>
        </w:rPr>
        <w:t xml:space="preserve">dern </w:t>
      </w:r>
      <w:r w:rsidR="00B21178" w:rsidRPr="00F64828">
        <w:rPr>
          <w:sz w:val="22"/>
        </w:rPr>
        <w:t xml:space="preserve">eher </w:t>
      </w:r>
      <w:r w:rsidRPr="00F64828">
        <w:rPr>
          <w:sz w:val="22"/>
        </w:rPr>
        <w:t xml:space="preserve">Ambiguitäten und Ambivalenzen. </w:t>
      </w:r>
    </w:p>
    <w:p w14:paraId="65FAFC01" w14:textId="3AC792CC" w:rsidR="00F64828" w:rsidRDefault="00F64828" w:rsidP="00F64828">
      <w:pPr>
        <w:jc w:val="center"/>
      </w:pPr>
      <w:r w:rsidRPr="00F64828">
        <w:drawing>
          <wp:inline distT="0" distB="0" distL="0" distR="0" wp14:anchorId="648A4108" wp14:editId="415C97AD">
            <wp:extent cx="3939382" cy="2952998"/>
            <wp:effectExtent l="0" t="0" r="0" b="0"/>
            <wp:docPr id="47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47" cy="29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DB2E" w14:textId="77777777" w:rsidR="00ED1175" w:rsidRPr="00F64828" w:rsidRDefault="00ED1175" w:rsidP="00F64828">
      <w:pPr>
        <w:spacing w:after="120"/>
        <w:ind w:left="284"/>
        <w:rPr>
          <w:i/>
          <w:sz w:val="22"/>
        </w:rPr>
      </w:pPr>
      <w:r w:rsidRPr="00F64828">
        <w:rPr>
          <w:i/>
          <w:sz w:val="22"/>
        </w:rPr>
        <w:t>„Ein solches Bild der Gemeinde als eines offenen Ortes der Gastfreundschaft, in dem dann vie</w:t>
      </w:r>
      <w:r w:rsidRPr="00F64828">
        <w:rPr>
          <w:i/>
          <w:sz w:val="22"/>
        </w:rPr>
        <w:t>l</w:t>
      </w:r>
      <w:r w:rsidRPr="00F64828">
        <w:rPr>
          <w:i/>
          <w:sz w:val="22"/>
        </w:rPr>
        <w:t>leicht oft tatsächlich der Kirchenraum wichtiger ist als das Gemeindehaus, verabschiedet sich von der Perspektive des Gemeindeaufbaus, jedenfalls insoweit es um das Ziel geht, dauerhafte Bi</w:t>
      </w:r>
      <w:r w:rsidRPr="00F64828">
        <w:rPr>
          <w:i/>
          <w:sz w:val="22"/>
        </w:rPr>
        <w:t>n</w:t>
      </w:r>
      <w:r w:rsidRPr="00F64828">
        <w:rPr>
          <w:i/>
          <w:sz w:val="22"/>
        </w:rPr>
        <w:t>dungen an die Kirchengemeinde herzustellen.</w:t>
      </w:r>
      <w:r w:rsidRPr="00F64828">
        <w:rPr>
          <w:i/>
          <w:sz w:val="22"/>
          <w:szCs w:val="13"/>
        </w:rPr>
        <w:t xml:space="preserve"> </w:t>
      </w:r>
      <w:r w:rsidRPr="00F64828">
        <w:rPr>
          <w:i/>
          <w:sz w:val="22"/>
        </w:rPr>
        <w:t>Es geht nicht darum, möglichst viele zu binden und zu halten, sondern - auch vor-übergehende - Gemeinschaft zu schätzen und zu gestalten mit d</w:t>
      </w:r>
      <w:r w:rsidRPr="00F64828">
        <w:rPr>
          <w:i/>
          <w:sz w:val="22"/>
        </w:rPr>
        <w:t>e</w:t>
      </w:r>
      <w:r w:rsidRPr="00F64828">
        <w:rPr>
          <w:i/>
          <w:sz w:val="22"/>
        </w:rPr>
        <w:t>nen, die da sind. Es geht darum, Räume zur Verfügung zu stellen, in die man eintreten, von denen man sieh aber auch wieder verabschieden kann.“</w:t>
      </w:r>
      <w:r w:rsidRPr="00F64828">
        <w:rPr>
          <w:rStyle w:val="Funotenzeichen"/>
          <w:i/>
          <w:sz w:val="22"/>
        </w:rPr>
        <w:footnoteReference w:id="11"/>
      </w:r>
    </w:p>
    <w:p w14:paraId="0B498051" w14:textId="77777777" w:rsidR="00F64828" w:rsidRPr="00F64828" w:rsidRDefault="00ED1175" w:rsidP="00F64828">
      <w:pPr>
        <w:spacing w:after="120"/>
        <w:ind w:left="284"/>
        <w:rPr>
          <w:i/>
          <w:sz w:val="22"/>
        </w:rPr>
      </w:pPr>
      <w:r w:rsidRPr="00F64828">
        <w:rPr>
          <w:i/>
          <w:sz w:val="22"/>
        </w:rPr>
        <w:t>„Während die Mission eine deutliche Bew</w:t>
      </w:r>
      <w:r w:rsidRPr="00F64828">
        <w:rPr>
          <w:i/>
          <w:sz w:val="22"/>
        </w:rPr>
        <w:t>e</w:t>
      </w:r>
      <w:r w:rsidRPr="00F64828">
        <w:rPr>
          <w:i/>
          <w:sz w:val="22"/>
        </w:rPr>
        <w:t>gungsrichtung hat, nämlich hinauszugehen in die Welt, um hineinzuziehen in die Gemei</w:t>
      </w:r>
      <w:r w:rsidRPr="00F64828">
        <w:rPr>
          <w:i/>
          <w:sz w:val="22"/>
        </w:rPr>
        <w:t>n</w:t>
      </w:r>
      <w:r w:rsidRPr="00F64828">
        <w:rPr>
          <w:i/>
          <w:sz w:val="22"/>
        </w:rPr>
        <w:t>schaft der Kirche, schwingen in der Gastfreundschaft die Türen in beide Bewegungsrichtungen: Man kann eintreten und es besteht keine Erwartung, dass man bleibt.“</w:t>
      </w:r>
      <w:r w:rsidRPr="00F64828">
        <w:rPr>
          <w:rStyle w:val="Funotenzeichen"/>
          <w:i/>
          <w:sz w:val="22"/>
        </w:rPr>
        <w:footnoteReference w:id="12"/>
      </w:r>
      <w:r w:rsidRPr="00F64828">
        <w:rPr>
          <w:i/>
          <w:sz w:val="22"/>
        </w:rPr>
        <w:t xml:space="preserve"> </w:t>
      </w:r>
    </w:p>
    <w:p w14:paraId="4B9C0E31" w14:textId="77777777" w:rsidR="00F64828" w:rsidRDefault="00F64828" w:rsidP="00ED1175"/>
    <w:p w14:paraId="655B7FB1" w14:textId="77777777" w:rsidR="007D58C3" w:rsidRDefault="007D58C3" w:rsidP="00ED1175">
      <w:pPr>
        <w:pStyle w:val="Aufzhlung2"/>
        <w:numPr>
          <w:ilvl w:val="0"/>
          <w:numId w:val="0"/>
        </w:numPr>
      </w:pPr>
    </w:p>
    <w:p w14:paraId="58A0DCFD" w14:textId="5F7CDFCE" w:rsidR="001E0BA5" w:rsidRDefault="00C95FC6" w:rsidP="001E0BA5">
      <w:pPr>
        <w:pStyle w:val="Aufzhlung2"/>
        <w:numPr>
          <w:ilvl w:val="0"/>
          <w:numId w:val="0"/>
        </w:numPr>
        <w:jc w:val="center"/>
      </w:pPr>
      <w:r w:rsidRPr="00C95FC6">
        <w:drawing>
          <wp:inline distT="0" distB="0" distL="0" distR="0" wp14:anchorId="52C695FB" wp14:editId="485F2B1D">
            <wp:extent cx="5126832" cy="3843122"/>
            <wp:effectExtent l="0" t="0" r="4445" b="0"/>
            <wp:docPr id="50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78" cy="38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BA5" w:rsidRPr="001E0BA5">
        <w:rPr>
          <w:rStyle w:val="Funotenzeichen"/>
          <w:rFonts w:asciiTheme="minorHAnsi" w:hAnsiTheme="minorHAnsi"/>
          <w:sz w:val="22"/>
        </w:rPr>
        <w:footnoteReference w:id="13"/>
      </w:r>
    </w:p>
    <w:p w14:paraId="3B2DD67D" w14:textId="7C67F33A" w:rsidR="00740402" w:rsidRDefault="00740402" w:rsidP="00740402">
      <w:pPr>
        <w:pStyle w:val="Aufzhlung2"/>
        <w:numPr>
          <w:ilvl w:val="0"/>
          <w:numId w:val="0"/>
        </w:numPr>
        <w:jc w:val="center"/>
      </w:pPr>
      <w:r w:rsidRPr="00740402">
        <w:drawing>
          <wp:inline distT="0" distB="0" distL="0" distR="0" wp14:anchorId="1C204908" wp14:editId="6551A1C6">
            <wp:extent cx="3649756" cy="2735891"/>
            <wp:effectExtent l="0" t="0" r="8255" b="7620"/>
            <wp:docPr id="49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60" cy="273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4E93" w14:textId="77777777" w:rsidR="00AA1CBA" w:rsidRDefault="00AA1CBA">
      <w:pPr>
        <w:spacing w:after="0" w:line="240" w:lineRule="auto"/>
        <w:rPr>
          <w:rFonts w:ascii="Cambria" w:eastAsia="Times New Roman" w:hAnsi="Cambria" w:cs="Cambria"/>
          <w:b/>
          <w:bCs/>
          <w:color w:val="4F81BD"/>
          <w:sz w:val="26"/>
          <w:szCs w:val="26"/>
        </w:rPr>
      </w:pPr>
      <w:r>
        <w:br w:type="page"/>
      </w:r>
    </w:p>
    <w:p w14:paraId="1165224E" w14:textId="7B7CD3FB" w:rsidR="00ED1175" w:rsidRPr="00AA1CBA" w:rsidRDefault="00ED1175" w:rsidP="00ED1175">
      <w:pPr>
        <w:pStyle w:val="berschrift2"/>
        <w:rPr>
          <w:rFonts w:asciiTheme="minorHAnsi" w:hAnsiTheme="minorHAnsi"/>
        </w:rPr>
      </w:pPr>
      <w:r w:rsidRPr="00AA1CBA">
        <w:rPr>
          <w:rFonts w:asciiTheme="minorHAnsi" w:hAnsiTheme="minorHAnsi"/>
        </w:rPr>
        <w:t>Ein kleiner Impuls zur geistlichen Leitung: To-dos und Mails</w:t>
      </w:r>
    </w:p>
    <w:p w14:paraId="485E9877" w14:textId="77777777" w:rsidR="00ED1175" w:rsidRDefault="00ED1175" w:rsidP="00ED1175">
      <w:pPr>
        <w:pStyle w:val="berschrift3"/>
      </w:pPr>
      <w:r>
        <w:t>Aufgaben aus dem Kopf kriegen</w:t>
      </w:r>
    </w:p>
    <w:p w14:paraId="0B1C4A20" w14:textId="0441234A" w:rsidR="00AA1CBA" w:rsidRDefault="00AA1CBA" w:rsidP="00AA1CBA">
      <w:pPr>
        <w:jc w:val="center"/>
      </w:pPr>
      <w:r w:rsidRPr="00AA1CBA">
        <w:drawing>
          <wp:inline distT="0" distB="0" distL="0" distR="0" wp14:anchorId="36621CCD" wp14:editId="2D244BF6">
            <wp:extent cx="3205292" cy="2402718"/>
            <wp:effectExtent l="0" t="0" r="0" b="10795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19" cy="2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BA">
        <w:rPr>
          <w:rStyle w:val="Funotenzeichen"/>
          <w:sz w:val="22"/>
        </w:rPr>
        <w:footnoteReference w:id="14"/>
      </w:r>
    </w:p>
    <w:p w14:paraId="3EB83098" w14:textId="77777777" w:rsidR="00AA1CBA" w:rsidRPr="00F0226A" w:rsidRDefault="00AA1CBA" w:rsidP="00ED1175">
      <w:pPr>
        <w:rPr>
          <w:sz w:val="22"/>
        </w:rPr>
      </w:pPr>
      <w:r w:rsidRPr="00F0226A">
        <w:rPr>
          <w:sz w:val="22"/>
        </w:rPr>
        <w:t xml:space="preserve">Das Tool meiner Wahl: </w:t>
      </w:r>
      <w:r w:rsidR="00ED1175" w:rsidRPr="00F0226A">
        <w:rPr>
          <w:sz w:val="22"/>
        </w:rPr>
        <w:t>„Things“</w:t>
      </w:r>
      <w:r w:rsidRPr="00F0226A">
        <w:rPr>
          <w:sz w:val="22"/>
        </w:rPr>
        <w:t xml:space="preserve"> (für </w:t>
      </w:r>
      <w:r w:rsidR="00ED1175" w:rsidRPr="00F0226A">
        <w:rPr>
          <w:sz w:val="22"/>
        </w:rPr>
        <w:t>MAC-Produkte</w:t>
      </w:r>
      <w:r w:rsidRPr="00F0226A">
        <w:rPr>
          <w:sz w:val="22"/>
        </w:rPr>
        <w:t xml:space="preserve">). Es gibt auch </w:t>
      </w:r>
      <w:r w:rsidR="00ED1175" w:rsidRPr="00F0226A">
        <w:rPr>
          <w:sz w:val="22"/>
        </w:rPr>
        <w:t>NOZBE, Smartsheet, Outlook</w:t>
      </w:r>
      <w:r w:rsidRPr="00F0226A">
        <w:rPr>
          <w:sz w:val="22"/>
        </w:rPr>
        <w:t>, Wunderlist</w:t>
      </w:r>
      <w:r w:rsidR="00ED1175" w:rsidRPr="00F0226A">
        <w:rPr>
          <w:sz w:val="22"/>
        </w:rPr>
        <w:t xml:space="preserve"> u.v.m.</w:t>
      </w:r>
      <w:r w:rsidRPr="00F0226A">
        <w:rPr>
          <w:sz w:val="22"/>
        </w:rPr>
        <w:t xml:space="preserve"> – und die gute alte To-do-Liste mit Papier und Stift.</w:t>
      </w:r>
    </w:p>
    <w:p w14:paraId="1C74EACA" w14:textId="77777777" w:rsidR="00ED1175" w:rsidRPr="0050785D" w:rsidRDefault="00ED1175" w:rsidP="00ED1175">
      <w:pPr>
        <w:pStyle w:val="berschrift3"/>
      </w:pPr>
      <w:r>
        <w:t>Hinweise zur Seelenhygiene bei Mails</w:t>
      </w:r>
      <w:r>
        <w:rPr>
          <w:rStyle w:val="Funotenzeichen"/>
        </w:rPr>
        <w:footnoteReference w:id="15"/>
      </w:r>
    </w:p>
    <w:p w14:paraId="4C60008D" w14:textId="7D1A66EA" w:rsidR="00ED1175" w:rsidRPr="00F0226A" w:rsidRDefault="00ED1175" w:rsidP="00ED1175">
      <w:pPr>
        <w:pStyle w:val="Listenabsatz"/>
        <w:numPr>
          <w:ilvl w:val="0"/>
          <w:numId w:val="37"/>
        </w:numPr>
        <w:rPr>
          <w:sz w:val="22"/>
        </w:rPr>
      </w:pPr>
      <w:r w:rsidRPr="00F0226A">
        <w:rPr>
          <w:sz w:val="22"/>
        </w:rPr>
        <w:t>Niemand kan</w:t>
      </w:r>
      <w:r w:rsidR="00F0226A" w:rsidRPr="00F0226A">
        <w:rPr>
          <w:sz w:val="22"/>
        </w:rPr>
        <w:t>n uns verpflichten, permanent „M</w:t>
      </w:r>
      <w:r w:rsidRPr="00F0226A">
        <w:rPr>
          <w:sz w:val="22"/>
        </w:rPr>
        <w:t>ails zu checken“. Es ist sinnvoll, die Bearbe</w:t>
      </w:r>
      <w:r w:rsidRPr="00F0226A">
        <w:rPr>
          <w:sz w:val="22"/>
        </w:rPr>
        <w:t>i</w:t>
      </w:r>
      <w:r w:rsidRPr="00F0226A">
        <w:rPr>
          <w:sz w:val="22"/>
        </w:rPr>
        <w:t>tung der Mails z.B. auf zwei eher weniger produktive Randarbeitszeiten am Tag zu beschrä</w:t>
      </w:r>
      <w:r w:rsidRPr="00F0226A">
        <w:rPr>
          <w:sz w:val="22"/>
        </w:rPr>
        <w:t>n</w:t>
      </w:r>
      <w:r w:rsidRPr="00F0226A">
        <w:rPr>
          <w:sz w:val="22"/>
        </w:rPr>
        <w:t>ken – und sich dabei zu disziplinieren.</w:t>
      </w:r>
    </w:p>
    <w:p w14:paraId="1A0211C5" w14:textId="78EB20B5" w:rsidR="00ED1175" w:rsidRPr="00F0226A" w:rsidRDefault="00ED1175" w:rsidP="00ED1175">
      <w:pPr>
        <w:pStyle w:val="Listenabsatz"/>
        <w:numPr>
          <w:ilvl w:val="0"/>
          <w:numId w:val="37"/>
        </w:numPr>
        <w:rPr>
          <w:sz w:val="22"/>
        </w:rPr>
      </w:pPr>
      <w:r w:rsidRPr="00F0226A">
        <w:rPr>
          <w:sz w:val="22"/>
        </w:rPr>
        <w:t>Es ist kein gutes Zeichen für eine Teamkultur, während einer Sitzung, beim Essen oder gar während der gemeinsamen theologischen Arbeit Mails zu bean</w:t>
      </w:r>
      <w:r w:rsidRPr="00F0226A">
        <w:rPr>
          <w:sz w:val="22"/>
        </w:rPr>
        <w:t>t</w:t>
      </w:r>
      <w:r w:rsidRPr="00F0226A">
        <w:rPr>
          <w:sz w:val="22"/>
        </w:rPr>
        <w:t xml:space="preserve">worten. </w:t>
      </w:r>
    </w:p>
    <w:p w14:paraId="5C705F4C" w14:textId="77777777" w:rsidR="00ED1175" w:rsidRPr="00F0226A" w:rsidRDefault="00ED1175" w:rsidP="00ED1175">
      <w:pPr>
        <w:pStyle w:val="Listenabsatz"/>
        <w:numPr>
          <w:ilvl w:val="0"/>
          <w:numId w:val="37"/>
        </w:numPr>
        <w:rPr>
          <w:sz w:val="22"/>
        </w:rPr>
      </w:pPr>
      <w:r w:rsidRPr="00F0226A">
        <w:rPr>
          <w:sz w:val="22"/>
        </w:rPr>
        <w:t>Mails sind kurze Mitteilungen und auf keinen Fall das Medium für langatmige Erörterungen und/oder Auseinandersetzungen!</w:t>
      </w:r>
    </w:p>
    <w:p w14:paraId="3C33A399" w14:textId="77777777" w:rsidR="00F0226A" w:rsidRPr="00F0226A" w:rsidRDefault="00ED1175" w:rsidP="00ED1175">
      <w:pPr>
        <w:pStyle w:val="Listenabsatz"/>
        <w:numPr>
          <w:ilvl w:val="0"/>
          <w:numId w:val="37"/>
        </w:numPr>
        <w:rPr>
          <w:sz w:val="22"/>
        </w:rPr>
      </w:pPr>
      <w:r w:rsidRPr="00F0226A">
        <w:rPr>
          <w:sz w:val="22"/>
        </w:rPr>
        <w:t>Es ist sinnvoll, den Mail-Eingangs-Speicher grundsätzlich an jedem Tag komplett zu leeren</w:t>
      </w:r>
      <w:r w:rsidR="00F0226A" w:rsidRPr="00F0226A">
        <w:rPr>
          <w:sz w:val="22"/>
        </w:rPr>
        <w:t xml:space="preserve">. Das Geheimnis heißt dabei </w:t>
      </w:r>
      <w:r w:rsidRPr="00F0226A">
        <w:rPr>
          <w:sz w:val="22"/>
        </w:rPr>
        <w:t>„Proce</w:t>
      </w:r>
      <w:r w:rsidR="00F0226A" w:rsidRPr="00F0226A">
        <w:rPr>
          <w:sz w:val="22"/>
        </w:rPr>
        <w:t xml:space="preserve">ss“ not „answer“. </w:t>
      </w:r>
    </w:p>
    <w:p w14:paraId="79DE9059" w14:textId="63AF84AC" w:rsidR="00ED1175" w:rsidRDefault="00F0226A" w:rsidP="00ED1175">
      <w:pPr>
        <w:pStyle w:val="berschrift3"/>
      </w:pPr>
      <w:r>
        <w:t>R</w:t>
      </w:r>
      <w:r w:rsidR="00ED1175">
        <w:t>egel: Halten Sie den Eingangskorb täglich leer</w:t>
      </w:r>
    </w:p>
    <w:p w14:paraId="6A549F90" w14:textId="77777777" w:rsidR="00ED1175" w:rsidRPr="00D239CF" w:rsidRDefault="00ED1175" w:rsidP="00F0226A">
      <w:pPr>
        <w:jc w:val="center"/>
      </w:pPr>
      <w:r w:rsidRPr="00D239CF">
        <w:rPr>
          <w:noProof/>
          <w:lang w:eastAsia="de-DE"/>
        </w:rPr>
        <w:drawing>
          <wp:inline distT="0" distB="0" distL="0" distR="0" wp14:anchorId="16583F27" wp14:editId="342EAAAE">
            <wp:extent cx="4428720" cy="2294421"/>
            <wp:effectExtent l="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6" b="15197"/>
                    <a:stretch/>
                  </pic:blipFill>
                  <pic:spPr bwMode="auto">
                    <a:xfrm>
                      <a:off x="0" y="0"/>
                      <a:ext cx="4428720" cy="22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4497A" w14:textId="6870DF21" w:rsidR="00F0226A" w:rsidRPr="00F0226A" w:rsidRDefault="00F0226A" w:rsidP="00F0226A">
      <w:pPr>
        <w:jc w:val="center"/>
        <w:rPr>
          <w:sz w:val="22"/>
        </w:rPr>
      </w:pPr>
      <w:r w:rsidRPr="00F0226A">
        <w:drawing>
          <wp:inline distT="0" distB="0" distL="0" distR="0" wp14:anchorId="3CE18678" wp14:editId="4DA05C69">
            <wp:extent cx="3205696" cy="2403020"/>
            <wp:effectExtent l="0" t="0" r="0" b="10160"/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56" cy="24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26A">
        <w:rPr>
          <w:rStyle w:val="Funotenzeichen"/>
          <w:sz w:val="22"/>
        </w:rPr>
        <w:footnoteReference w:id="16"/>
      </w:r>
    </w:p>
    <w:p w14:paraId="2DBAAFE4" w14:textId="1862119E" w:rsidR="00F0226A" w:rsidRPr="00F0226A" w:rsidRDefault="00F0226A" w:rsidP="00F0226A">
      <w:pPr>
        <w:jc w:val="center"/>
      </w:pPr>
      <w:r w:rsidRPr="00F0226A">
        <w:drawing>
          <wp:inline distT="0" distB="0" distL="0" distR="0" wp14:anchorId="40D77639" wp14:editId="0656E847">
            <wp:extent cx="2718656" cy="2037931"/>
            <wp:effectExtent l="0" t="0" r="0" b="0"/>
            <wp:docPr id="9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7" cy="203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B92D" w14:textId="77777777" w:rsidR="00ED1175" w:rsidRDefault="00ED1175" w:rsidP="00ED1175">
      <w:pPr>
        <w:pStyle w:val="EndNoteBibliography"/>
        <w:spacing w:after="0"/>
        <w:ind w:left="720" w:hanging="720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0193D4D5" w14:textId="1F58AEEC" w:rsidR="00ED1175" w:rsidRDefault="00ED1175" w:rsidP="003A0555">
      <w:pPr>
        <w:pStyle w:val="berschrift3"/>
        <w:rPr>
          <w:rFonts w:eastAsiaTheme="majorEastAsia"/>
        </w:rPr>
      </w:pPr>
      <w:r>
        <w:rPr>
          <w:rFonts w:eastAsiaTheme="majorEastAsia"/>
        </w:rPr>
        <w:t>Literaturliste</w:t>
      </w:r>
    </w:p>
    <w:p w14:paraId="4D9689B4" w14:textId="77777777" w:rsidR="007D58C3" w:rsidRPr="00790494" w:rsidRDefault="00ED1175" w:rsidP="00790494">
      <w:pPr>
        <w:pStyle w:val="EndNoteBibliography"/>
        <w:spacing w:after="0"/>
        <w:ind w:left="284" w:hanging="284"/>
        <w:rPr>
          <w:rFonts w:asciiTheme="minorHAnsi" w:hAnsiTheme="minorHAnsi"/>
          <w:noProof/>
          <w:sz w:val="21"/>
          <w:szCs w:val="21"/>
        </w:rPr>
      </w:pPr>
      <w:r w:rsidRPr="00790494">
        <w:rPr>
          <w:rFonts w:asciiTheme="minorHAnsi" w:eastAsiaTheme="majorEastAsia" w:hAnsiTheme="minorHAnsi" w:cstheme="majorBidi"/>
          <w:b/>
          <w:bCs/>
          <w:color w:val="4F81BD" w:themeColor="accent1"/>
          <w:sz w:val="21"/>
          <w:szCs w:val="21"/>
        </w:rPr>
        <w:fldChar w:fldCharType="begin"/>
      </w:r>
      <w:r w:rsidRPr="00790494">
        <w:rPr>
          <w:rFonts w:asciiTheme="minorHAnsi" w:hAnsiTheme="minorHAnsi"/>
          <w:sz w:val="21"/>
          <w:szCs w:val="21"/>
        </w:rPr>
        <w:instrText xml:space="preserve"> ADDIN EN.REFLIST </w:instrText>
      </w:r>
      <w:r w:rsidRPr="00790494">
        <w:rPr>
          <w:rFonts w:asciiTheme="minorHAnsi" w:eastAsiaTheme="majorEastAsia" w:hAnsiTheme="minorHAnsi" w:cstheme="majorBidi"/>
          <w:b/>
          <w:bCs/>
          <w:color w:val="4F81BD" w:themeColor="accent1"/>
          <w:sz w:val="21"/>
          <w:szCs w:val="21"/>
        </w:rPr>
        <w:fldChar w:fldCharType="separate"/>
      </w:r>
      <w:r w:rsidR="007D58C3" w:rsidRPr="00790494">
        <w:rPr>
          <w:rFonts w:asciiTheme="minorHAnsi" w:hAnsiTheme="minorHAnsi"/>
          <w:noProof/>
          <w:sz w:val="21"/>
          <w:szCs w:val="21"/>
        </w:rPr>
        <w:t>Abromeit, Hans-Jürgen, Böhlemann, Peter, et al. (Hg.): Spirituelles Gemeindemanagement. Chancen - Strategien - Beispiele Göttingen 2001.</w:t>
      </w:r>
    </w:p>
    <w:p w14:paraId="25E5903D" w14:textId="77777777" w:rsidR="007D58C3" w:rsidRPr="00790494" w:rsidRDefault="007D58C3" w:rsidP="00790494">
      <w:pPr>
        <w:pStyle w:val="EndNoteBibliography"/>
        <w:spacing w:after="0"/>
        <w:ind w:left="284" w:hanging="284"/>
        <w:rPr>
          <w:rFonts w:asciiTheme="minorHAnsi" w:hAnsiTheme="minorHAnsi"/>
          <w:noProof/>
          <w:sz w:val="21"/>
          <w:szCs w:val="21"/>
        </w:rPr>
      </w:pPr>
      <w:r w:rsidRPr="00790494">
        <w:rPr>
          <w:rFonts w:asciiTheme="minorHAnsi" w:hAnsiTheme="minorHAnsi"/>
          <w:noProof/>
          <w:sz w:val="21"/>
          <w:szCs w:val="21"/>
        </w:rPr>
        <w:t>Allen, David: Wie ich die Dinge geregelt kriege. Selbstmanagement für den Alltag, München und Zürich 14. Aufl. 2011.</w:t>
      </w:r>
    </w:p>
    <w:p w14:paraId="562AE5C4" w14:textId="77777777" w:rsidR="007D58C3" w:rsidRPr="00790494" w:rsidRDefault="007D58C3" w:rsidP="00790494">
      <w:pPr>
        <w:pStyle w:val="EndNoteBibliography"/>
        <w:spacing w:after="0"/>
        <w:ind w:left="284" w:hanging="284"/>
        <w:rPr>
          <w:rFonts w:asciiTheme="minorHAnsi" w:hAnsiTheme="minorHAnsi"/>
          <w:b/>
          <w:noProof/>
          <w:sz w:val="21"/>
          <w:szCs w:val="21"/>
        </w:rPr>
      </w:pPr>
      <w:bookmarkStart w:id="9" w:name="_GoBack"/>
      <w:r w:rsidRPr="00790494">
        <w:rPr>
          <w:rFonts w:asciiTheme="minorHAnsi" w:hAnsiTheme="minorHAnsi"/>
          <w:b/>
          <w:noProof/>
          <w:sz w:val="21"/>
          <w:szCs w:val="21"/>
        </w:rPr>
        <w:t>Daiber, Karl-Fritz: Zur veränderten Situation des Pfarrberufs, DtPfrBl 97 (1997), 622-626.</w:t>
      </w:r>
    </w:p>
    <w:bookmarkEnd w:id="9"/>
    <w:p w14:paraId="6F686DD3" w14:textId="77777777" w:rsidR="007D58C3" w:rsidRPr="00790494" w:rsidRDefault="007D58C3" w:rsidP="00790494">
      <w:pPr>
        <w:pStyle w:val="EndNoteBibliography"/>
        <w:spacing w:after="0"/>
        <w:ind w:left="284" w:hanging="284"/>
        <w:rPr>
          <w:rFonts w:asciiTheme="minorHAnsi" w:hAnsiTheme="minorHAnsi"/>
          <w:noProof/>
          <w:sz w:val="21"/>
          <w:szCs w:val="21"/>
        </w:rPr>
      </w:pPr>
      <w:r w:rsidRPr="00790494">
        <w:rPr>
          <w:rFonts w:asciiTheme="minorHAnsi" w:hAnsiTheme="minorHAnsi"/>
          <w:noProof/>
          <w:sz w:val="21"/>
          <w:szCs w:val="21"/>
        </w:rPr>
        <w:t>Hendriks, Jan: Gemeinde als Herberge. Kirche im 21. Jahrhundert - eine konkrete Utopie, Gütersloh 2001.</w:t>
      </w:r>
    </w:p>
    <w:p w14:paraId="2C7F80C5" w14:textId="77777777" w:rsidR="007D58C3" w:rsidRPr="00790494" w:rsidRDefault="007D58C3" w:rsidP="00790494">
      <w:pPr>
        <w:pStyle w:val="EndNoteBibliography"/>
        <w:spacing w:after="0"/>
        <w:ind w:left="284" w:hanging="284"/>
        <w:rPr>
          <w:rFonts w:asciiTheme="minorHAnsi" w:hAnsiTheme="minorHAnsi"/>
          <w:b/>
          <w:noProof/>
          <w:sz w:val="21"/>
          <w:szCs w:val="21"/>
        </w:rPr>
      </w:pPr>
      <w:r w:rsidRPr="00790494">
        <w:rPr>
          <w:rFonts w:asciiTheme="minorHAnsi" w:hAnsiTheme="minorHAnsi"/>
          <w:b/>
          <w:noProof/>
          <w:sz w:val="21"/>
          <w:szCs w:val="21"/>
        </w:rPr>
        <w:t>Hermelink, Jan: Pfarrer als Manager? Gewinn und Grenzen einer betriebswirtschaftlichen Perspektive auf das Pfarramt., ZThK 95 (1998), 536-564.</w:t>
      </w:r>
    </w:p>
    <w:p w14:paraId="52B2876C" w14:textId="77777777" w:rsidR="007D58C3" w:rsidRPr="00790494" w:rsidRDefault="007D58C3" w:rsidP="00790494">
      <w:pPr>
        <w:pStyle w:val="EndNoteBibliography"/>
        <w:spacing w:after="0"/>
        <w:ind w:left="284" w:hanging="284"/>
        <w:rPr>
          <w:rFonts w:asciiTheme="minorHAnsi" w:hAnsiTheme="minorHAnsi"/>
          <w:b/>
          <w:noProof/>
          <w:sz w:val="21"/>
          <w:szCs w:val="21"/>
        </w:rPr>
      </w:pPr>
      <w:r w:rsidRPr="00790494">
        <w:rPr>
          <w:rFonts w:asciiTheme="minorHAnsi" w:hAnsiTheme="minorHAnsi"/>
          <w:b/>
          <w:noProof/>
          <w:sz w:val="21"/>
          <w:szCs w:val="21"/>
        </w:rPr>
        <w:t>ders.: Kirche leiten in Person. Beiträge zu einer evangelischen Pastoraltheologie, Leipzig 2014.</w:t>
      </w:r>
    </w:p>
    <w:p w14:paraId="429C17F3" w14:textId="77777777" w:rsidR="007D58C3" w:rsidRPr="00790494" w:rsidRDefault="007D58C3" w:rsidP="00790494">
      <w:pPr>
        <w:pStyle w:val="EndNoteBibliography"/>
        <w:spacing w:after="0"/>
        <w:ind w:left="284" w:hanging="284"/>
        <w:rPr>
          <w:rFonts w:asciiTheme="minorHAnsi" w:hAnsiTheme="minorHAnsi"/>
          <w:noProof/>
          <w:sz w:val="21"/>
          <w:szCs w:val="21"/>
        </w:rPr>
      </w:pPr>
      <w:r w:rsidRPr="00790494">
        <w:rPr>
          <w:rFonts w:asciiTheme="minorHAnsi" w:hAnsiTheme="minorHAnsi"/>
          <w:noProof/>
          <w:sz w:val="21"/>
          <w:szCs w:val="21"/>
        </w:rPr>
        <w:t>Klessmann, Michael: Das Pfarramt. Einführung in Grundfragen der Pastoraltheologie, Neukirchen-Vluyn 2012.</w:t>
      </w:r>
    </w:p>
    <w:p w14:paraId="7E5036CD" w14:textId="77777777" w:rsidR="007D58C3" w:rsidRPr="00790494" w:rsidRDefault="007D58C3" w:rsidP="00790494">
      <w:pPr>
        <w:pStyle w:val="EndNoteBibliography"/>
        <w:spacing w:after="0"/>
        <w:ind w:left="284" w:hanging="284"/>
        <w:rPr>
          <w:rFonts w:asciiTheme="minorHAnsi" w:hAnsiTheme="minorHAnsi"/>
          <w:noProof/>
          <w:sz w:val="21"/>
          <w:szCs w:val="21"/>
        </w:rPr>
      </w:pPr>
      <w:r w:rsidRPr="00790494">
        <w:rPr>
          <w:rFonts w:asciiTheme="minorHAnsi" w:hAnsiTheme="minorHAnsi"/>
          <w:noProof/>
          <w:sz w:val="21"/>
          <w:szCs w:val="21"/>
        </w:rPr>
        <w:t>Mantei, Simone, Sommer, Regina, et al. (Hg.): Geschlechterverhältnisse und Pfarrberuf im Wandel. Irritationen, Analysen und Forschungsperspektiven (Praktische Theologie heute Stuttgar 2013.</w:t>
      </w:r>
    </w:p>
    <w:p w14:paraId="3EAE89BA" w14:textId="77777777" w:rsidR="007D58C3" w:rsidRPr="00790494" w:rsidRDefault="007D58C3" w:rsidP="00790494">
      <w:pPr>
        <w:pStyle w:val="EndNoteBibliography"/>
        <w:spacing w:after="0"/>
        <w:ind w:left="284" w:hanging="284"/>
        <w:rPr>
          <w:rFonts w:asciiTheme="minorHAnsi" w:hAnsiTheme="minorHAnsi"/>
          <w:noProof/>
          <w:sz w:val="21"/>
          <w:szCs w:val="21"/>
        </w:rPr>
      </w:pPr>
      <w:r w:rsidRPr="00790494">
        <w:rPr>
          <w:rFonts w:asciiTheme="minorHAnsi" w:hAnsiTheme="minorHAnsi"/>
          <w:b/>
          <w:noProof/>
          <w:sz w:val="21"/>
          <w:szCs w:val="21"/>
        </w:rPr>
        <w:t>Wagner-Rau, Ulrike:</w:t>
      </w:r>
      <w:r w:rsidRPr="00790494">
        <w:rPr>
          <w:rFonts w:asciiTheme="minorHAnsi" w:hAnsiTheme="minorHAnsi"/>
          <w:noProof/>
          <w:sz w:val="21"/>
          <w:szCs w:val="21"/>
        </w:rPr>
        <w:t xml:space="preserve"> Segensraum. Kasualpraxis in der modernen Gesellschaft, Stuttgart und Berlin 2000.</w:t>
      </w:r>
    </w:p>
    <w:p w14:paraId="4D5E55E3" w14:textId="77777777" w:rsidR="007D58C3" w:rsidRPr="00790494" w:rsidRDefault="007D58C3" w:rsidP="00790494">
      <w:pPr>
        <w:pStyle w:val="EndNoteBibliography"/>
        <w:spacing w:after="0"/>
        <w:ind w:left="284" w:hanging="284"/>
        <w:rPr>
          <w:rFonts w:asciiTheme="minorHAnsi" w:hAnsiTheme="minorHAnsi"/>
          <w:noProof/>
          <w:sz w:val="21"/>
          <w:szCs w:val="21"/>
        </w:rPr>
      </w:pPr>
      <w:r w:rsidRPr="00790494">
        <w:rPr>
          <w:rFonts w:asciiTheme="minorHAnsi" w:hAnsiTheme="minorHAnsi"/>
          <w:noProof/>
          <w:sz w:val="21"/>
          <w:szCs w:val="21"/>
        </w:rPr>
        <w:t>ders.: Begrenzen und öffnen. Perspektiven für das Pfarramt in einer gastfreundlichen Kirche, PTh 93 (2004), 450-465.</w:t>
      </w:r>
    </w:p>
    <w:p w14:paraId="50F04B84" w14:textId="77777777" w:rsidR="007D58C3" w:rsidRPr="00790494" w:rsidRDefault="007D58C3" w:rsidP="00790494">
      <w:pPr>
        <w:pStyle w:val="EndNoteBibliography"/>
        <w:ind w:left="284" w:hanging="284"/>
        <w:rPr>
          <w:rFonts w:asciiTheme="minorHAnsi" w:hAnsiTheme="minorHAnsi"/>
          <w:noProof/>
          <w:sz w:val="21"/>
          <w:szCs w:val="21"/>
        </w:rPr>
      </w:pPr>
      <w:r w:rsidRPr="00790494">
        <w:rPr>
          <w:rFonts w:asciiTheme="minorHAnsi" w:hAnsiTheme="minorHAnsi"/>
          <w:noProof/>
          <w:sz w:val="21"/>
          <w:szCs w:val="21"/>
        </w:rPr>
        <w:t xml:space="preserve">ders.: </w:t>
      </w:r>
      <w:r w:rsidRPr="00790494">
        <w:rPr>
          <w:rFonts w:asciiTheme="minorHAnsi" w:hAnsiTheme="minorHAnsi"/>
          <w:b/>
          <w:noProof/>
          <w:sz w:val="21"/>
          <w:szCs w:val="21"/>
        </w:rPr>
        <w:t>Auf der Schwelle. Das Pfarramt im Prozess kirchlichen Wandels, Stuttgart 2009.</w:t>
      </w:r>
    </w:p>
    <w:p w14:paraId="0AE59F6D" w14:textId="3D35B868" w:rsidR="00ED1175" w:rsidRDefault="00ED1175" w:rsidP="00790494">
      <w:pPr>
        <w:pStyle w:val="EndNoteBibliography"/>
        <w:ind w:left="284" w:hanging="284"/>
      </w:pPr>
      <w:r w:rsidRPr="00790494">
        <w:rPr>
          <w:rFonts w:asciiTheme="minorHAnsi" w:hAnsiTheme="minorHAnsi"/>
          <w:sz w:val="21"/>
          <w:szCs w:val="21"/>
        </w:rPr>
        <w:fldChar w:fldCharType="end"/>
      </w:r>
    </w:p>
    <w:sectPr w:rsidR="00ED1175" w:rsidSect="001C2713">
      <w:headerReference w:type="default" r:id="rId29"/>
      <w:footerReference w:type="even" r:id="rId30"/>
      <w:footerReference w:type="default" r:id="rId31"/>
      <w:pgSz w:w="11906" w:h="16838"/>
      <w:pgMar w:top="1417" w:right="1417" w:bottom="1134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4BD1E" w14:textId="77777777" w:rsidR="00DE7368" w:rsidRDefault="00DE7368" w:rsidP="000D11E1">
      <w:pPr>
        <w:spacing w:after="0" w:line="240" w:lineRule="auto"/>
      </w:pPr>
      <w:r>
        <w:separator/>
      </w:r>
    </w:p>
  </w:endnote>
  <w:endnote w:type="continuationSeparator" w:id="0">
    <w:p w14:paraId="3FB0AC0D" w14:textId="77777777" w:rsidR="00DE7368" w:rsidRDefault="00DE7368" w:rsidP="000D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Eurostar">
    <w:altName w:val="Cambria"/>
    <w:charset w:val="00"/>
    <w:family w:val="swiss"/>
    <w:pitch w:val="variable"/>
    <w:sig w:usb0="00000087" w:usb1="00000000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timum">
    <w:altName w:val="Cambria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1D671" w14:textId="77777777" w:rsidR="00DE7368" w:rsidRDefault="00DE7368" w:rsidP="00E61F5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4FC8684" w14:textId="77777777" w:rsidR="00DE7368" w:rsidRDefault="00DE7368" w:rsidP="0022019D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CB86F" w14:textId="77777777" w:rsidR="00DE7368" w:rsidRPr="00496B32" w:rsidRDefault="00DE7368" w:rsidP="0022019D">
    <w:pPr>
      <w:pStyle w:val="Fuzeile"/>
      <w:ind w:right="360"/>
      <w:jc w:val="right"/>
      <w:rPr>
        <w:sz w:val="20"/>
        <w:szCs w:val="20"/>
      </w:rPr>
    </w:pPr>
    <w:r>
      <w:fldChar w:fldCharType="begin"/>
    </w:r>
    <w:r>
      <w:instrText xml:space="preserve"> PAGE  \* MERGEFORMAT </w:instrText>
    </w:r>
    <w:r>
      <w:fldChar w:fldCharType="separate"/>
    </w:r>
    <w:r w:rsidR="00790494" w:rsidRPr="00790494">
      <w:rPr>
        <w:rStyle w:val="Seitenzahl"/>
        <w:noProof/>
      </w:rPr>
      <w:t>1</w:t>
    </w:r>
    <w:r>
      <w:rPr>
        <w:rStyle w:val="Seitenzahl"/>
        <w:noProof/>
      </w:rPr>
      <w:fldChar w:fldCharType="end"/>
    </w:r>
    <w:r>
      <w:rPr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6F1FCC5" wp14:editId="6C7B05A1">
              <wp:simplePos x="0" y="0"/>
              <wp:positionH relativeFrom="column">
                <wp:posOffset>5369560</wp:posOffset>
              </wp:positionH>
              <wp:positionV relativeFrom="paragraph">
                <wp:posOffset>-38100</wp:posOffset>
              </wp:positionV>
              <wp:extent cx="495300" cy="481965"/>
              <wp:effectExtent l="3810" t="6350" r="9525" b="635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 flipH="1" flipV="1">
                        <a:off x="0" y="0"/>
                        <a:ext cx="495300" cy="481965"/>
                        <a:chOff x="8754" y="11945"/>
                        <a:chExt cx="2880" cy="2859"/>
                      </a:xfrm>
                    </wpg:grpSpPr>
                    <wps:wsp>
                      <wps:cNvPr id="3" name="Rectangle 12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ectangle 13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AF2B2B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ectangle 14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548DD4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422.8pt;margin-top:-2.95pt;width:39pt;height:37.95pt;rotation:-90;flip:x y;z-index:251659776" coordorigin="8754,11945" coordsize="2880,28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">
              <v:rect id="Rectangle 12" o:spid="_x0000_s1027" style="position:absolute;left:10194;top:11945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4KOwwAA&#10;ANoAAAAPAAAAZHJzL2Rvd25yZXYueG1sRI9Ba8JAFITvhf6H5RV6KbpRobQxGymiVOhJ00tvz+wz&#10;G5p9G3Y3Gv+9KxR6HGbmG6ZYjbYTZ/KhdaxgNs1AENdOt9wo+K62kzcQISJr7ByTgisFWJWPDwXm&#10;2l14T+dDbESCcMhRgYmxz6UMtSGLYep64uSdnLcYk/SN1B4vCW47Oc+yV2mx5bRgsKe1ofr3MFgF&#10;R+/l+95UYVvtNvT5I4fha3xR6vlp/FiCiDTG//Bfe6cVLOB+Jd0AW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E4KOwwAAANoAAAAPAAAAAAAAAAAAAAAAAJcCAABkcnMvZG93&#10;bnJldi54bWxQSwUGAAAAAAQABAD1AAAAhwMAAAAA&#10;" fillcolor="#bfbfbf" strokecolor="white" strokeweight="1pt">
                <v:fill opacity="32896f"/>
                <v:shadow color="#d8d8d8" opacity="49150f" offset="3pt,3pt"/>
              </v:rect>
              <v:rect id="Rectangle 13" o:spid="_x0000_s1028" style="position:absolute;left:1019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SwhhwgAA&#10;ANoAAAAPAAAAZHJzL2Rvd25yZXYueG1sRI/BasMwEETvhfyD2EBujZyC2+BGNiVgSAg51G3ui7W1&#10;Ra2VsVTbyddHhUKPw8y8YXbFbDsx0uCNYwWbdQKCuHbacKPg86N83ILwAVlj55gUXMlDkS8edphp&#10;N/E7jVVoRISwz1BBG0KfSenrliz6teuJo/flBoshyqGResApwm0nn5LkWVo0HBda7GnfUv1d/VgF&#10;/XTB87GaTDmfXm6lGU2anq9KrZbz2yuIQHP4D/+1D1pBCr9X4g2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LCGHCAAAA2gAAAA8AAAAAAAAAAAAAAAAAlwIAAGRycy9kb3du&#10;cmV2LnhtbFBLBQYAAAAABAAEAPUAAACGAwAAAAA=&#10;" fillcolor="#af2b2b" strokecolor="white" strokeweight="1pt">
                <v:shadow color="#d8d8d8" opacity="49150f" offset="3pt,3pt"/>
              </v:rect>
              <v:rect id="Rectangle 14" o:spid="_x0000_s1029" style="position:absolute;left:875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7hd+xAAA&#10;ANoAAAAPAAAAZHJzL2Rvd25yZXYueG1sRI/NasMwEITvhbyD2EBujeweTOtECUmg0Nxqt4Xktlgb&#10;27G1Mpbqn7evCoUeh5n5htnuJ9OKgXpXW1YQryMQxIXVNZcKPj9eH59BOI+ssbVMCmZysN8tHraY&#10;ajtyRkPuSxEg7FJUUHnfpVK6oiKDbm074uDdbG/QB9mXUvc4Brhp5VMUJdJgzWGhwo5OFRVN/m0U&#10;XO9FEsdNNpzb5v14uODLfPnySq2W02EDwtPk/8N/7TetIIHfK+EG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4XfsQAAADaAAAADwAAAAAAAAAAAAAAAACXAgAAZHJzL2Rv&#10;d25yZXYueG1sUEsFBgAAAAAEAAQA9QAAAIgDAAAAAA==&#10;" fillcolor="#548dd4" strokecolor="white" strokeweight="1pt">
                <v:fill opacity="32896f"/>
                <v:shadow color="#d8d8d8" opacity="49150f" offset="3pt,3pt"/>
              </v:rect>
            </v:group>
          </w:pict>
        </mc:Fallback>
      </mc:AlternateContent>
    </w:r>
  </w:p>
  <w:p w14:paraId="15EC6D0B" w14:textId="312FE069" w:rsidR="00DE7368" w:rsidRPr="00496B32" w:rsidRDefault="00DE7368" w:rsidP="000D11E1">
    <w:pPr>
      <w:pStyle w:val="Fuzeile"/>
      <w:rPr>
        <w:sz w:val="16"/>
        <w:szCs w:val="16"/>
      </w:rPr>
    </w:pPr>
    <w:r>
      <w:rPr>
        <w:sz w:val="16"/>
        <w:szCs w:val="16"/>
      </w:rPr>
      <w:t>23. Mai 2014</w:t>
    </w:r>
    <w:r w:rsidRPr="00496B32">
      <w:rPr>
        <w:sz w:val="16"/>
        <w:szCs w:val="16"/>
      </w:rPr>
      <w:tab/>
      <w:t xml:space="preserve"> </w:t>
    </w:r>
    <w:r>
      <w:rPr>
        <w:sz w:val="16"/>
        <w:szCs w:val="16"/>
      </w:rPr>
      <w:t>SS 2014 – VL Pastoraltheologie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0B322" w14:textId="77777777" w:rsidR="00DE7368" w:rsidRDefault="00DE7368" w:rsidP="000D11E1">
      <w:pPr>
        <w:spacing w:after="0" w:line="240" w:lineRule="auto"/>
      </w:pPr>
      <w:r>
        <w:separator/>
      </w:r>
    </w:p>
  </w:footnote>
  <w:footnote w:type="continuationSeparator" w:id="0">
    <w:p w14:paraId="5D87F87C" w14:textId="77777777" w:rsidR="00DE7368" w:rsidRDefault="00DE7368" w:rsidP="000D11E1">
      <w:pPr>
        <w:spacing w:after="0" w:line="240" w:lineRule="auto"/>
      </w:pPr>
      <w:r>
        <w:continuationSeparator/>
      </w:r>
    </w:p>
  </w:footnote>
  <w:footnote w:id="1">
    <w:p w14:paraId="655615D8" w14:textId="71418183" w:rsidR="00DE7368" w:rsidRDefault="00DE7368" w:rsidP="00ED1175">
      <w:pPr>
        <w:pStyle w:val="Funotentext"/>
      </w:pPr>
      <w:r>
        <w:rPr>
          <w:rStyle w:val="Funotenzeichen"/>
        </w:rPr>
        <w:footnoteRef/>
      </w:r>
      <w:r>
        <w:t xml:space="preserve"> Vgl. zum Folgenden </w:t>
      </w:r>
      <w:r>
        <w:fldChar w:fldCharType="begin"/>
      </w:r>
      <w:r>
        <w:instrText xml:space="preserve"> ADDIN EN.CITE &lt;EndNote&gt;&lt;Cite&gt;&lt;Author&gt;Daiber&lt;/Author&gt;&lt;Year&gt;1997&lt;/Year&gt;&lt;RecNum&gt;1057&lt;/RecNum&gt;&lt;DisplayText&gt;Daiber 1997&lt;/DisplayText&gt;&lt;record&gt;&lt;rec-number&gt;1057&lt;/rec-number&gt;&lt;foreign-keys&gt;&lt;key app="EN" db-id="0t0dxv9vetdatmef0a959d9wdwf995aa9dxw" timestamp="0"&gt;1057&lt;/key&gt;&lt;/foreign-keys&gt;&lt;ref-type name="Journal Article"&gt;17&lt;/ref-type&gt;&lt;contributors&gt;&lt;authors&gt;&lt;author&gt;Karl-Fritz Daiber&lt;/author&gt;&lt;/authors&gt;&lt;/contributors&gt;&lt;titles&gt;&lt;title&gt;Zur veränderten Situation des Pfarrberufs&lt;/title&gt;&lt;secondary-title&gt;DtPfrBl&lt;/secondary-title&gt;&lt;/titles&gt;&lt;periodical&gt;&lt;full-title&gt;DtPfrBl&lt;/full-title&gt;&lt;/periodical&gt;&lt;pages&gt;622-626&lt;/pages&gt;&lt;volume&gt;97&lt;/volume&gt;&lt;dates&gt;&lt;year&gt;1997&lt;/year&gt;&lt;/dates&gt;&lt;urls&gt;&lt;/urls&gt;&lt;/record&gt;&lt;/Cite&gt;&lt;/EndNote&gt;</w:instrText>
      </w:r>
      <w:r>
        <w:fldChar w:fldCharType="separate"/>
      </w:r>
      <w:r>
        <w:rPr>
          <w:noProof/>
        </w:rPr>
        <w:t>Daiber 1997</w:t>
      </w:r>
      <w:r>
        <w:fldChar w:fldCharType="end"/>
      </w:r>
      <w:r>
        <w:t>, 622-626.</w:t>
      </w:r>
    </w:p>
  </w:footnote>
  <w:footnote w:id="2">
    <w:p w14:paraId="5C4FC5E8" w14:textId="77777777" w:rsidR="00DE7368" w:rsidRDefault="00DE7368" w:rsidP="00FB58A7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&lt;EndNote&gt;&lt;Cite&gt;&lt;Author&gt;Daiber&lt;/Author&gt;&lt;Year&gt;1997&lt;/Year&gt;&lt;RecNum&gt;1057&lt;/RecNum&gt;&lt;DisplayText&gt;Ebd.&lt;/DisplayText&gt;&lt;record&gt;&lt;rec-number&gt;1057&lt;/rec-number&gt;&lt;foreign-keys&gt;&lt;key app="EN" db-id="0t0dxv9vetdatmef0a959d9wdwf995aa9dxw" timestamp="0"&gt;1057&lt;/key&gt;&lt;/foreign-keys&gt;&lt;ref-type name="Journal Article"&gt;17&lt;/ref-type&gt;&lt;contributors&gt;&lt;authors&gt;&lt;author&gt;Karl-Fritz Daiber&lt;/author&gt;&lt;/authors&gt;&lt;/contributors&gt;&lt;titles&gt;&lt;title&gt;Zur veränderten Situation des Pfarrberufs&lt;/title&gt;&lt;secondary-title&gt;DtPfrBl&lt;/secondary-title&gt;&lt;/titles&gt;&lt;periodical&gt;&lt;full-title&gt;DtPfrBl&lt;/full-title&gt;&lt;/periodical&gt;&lt;pages&gt;622-626&lt;/pages&gt;&lt;volume&gt;97&lt;/volume&gt;&lt;dates&gt;&lt;year&gt;1997&lt;/year&gt;&lt;/dates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</w:p>
  </w:footnote>
  <w:footnote w:id="3">
    <w:p w14:paraId="2B197A91" w14:textId="77777777" w:rsidR="00DE7368" w:rsidRDefault="00DE7368" w:rsidP="00D128BC">
      <w:pPr>
        <w:pStyle w:val="Funotentext"/>
      </w:pPr>
      <w:r>
        <w:rPr>
          <w:rStyle w:val="Funotenzeichen"/>
        </w:rPr>
        <w:footnoteRef/>
      </w:r>
      <w:r>
        <w:t xml:space="preserve"> Vgl. auch </w:t>
      </w:r>
      <w:r>
        <w:fldChar w:fldCharType="begin"/>
      </w:r>
      <w:r>
        <w:instrText xml:space="preserve"> ADDIN EN.CITE &lt;EndNote&gt;&lt;Cite&gt;&lt;Author&gt;Abromeit&lt;/Author&gt;&lt;Year&gt;2001&lt;/Year&gt;&lt;RecNum&gt;965&lt;/RecNum&gt;&lt;DisplayText&gt;Abromeit, Böhlemann, Herbst and Strunk 2001&lt;/DisplayText&gt;&lt;record&gt;&lt;rec-number&gt;965&lt;/rec-number&gt;&lt;foreign-keys&gt;&lt;key app="EN" db-id="0t0dxv9vetdatmef0a959d9wdwf995aa9dxw" timestamp="0"&gt;965&lt;/key&gt;&lt;/foreign-keys&gt;&lt;ref-type name="Edited Book"&gt;28&lt;/ref-type&gt;&lt;contributors&gt;&lt;authors&gt;&lt;author&gt;Hans-Jürgen Abromeit&lt;/author&gt;&lt;author&gt;Peter Böhlemann&lt;/author&gt;&lt;author&gt;Michael Herbst&lt;/author&gt;&lt;author&gt;Klaus-Martin Strunk&lt;/author&gt;&lt;/authors&gt;&lt;/contributors&gt;&lt;titles&gt;&lt;title&gt;Spirituelles Gemeindemanagement. Chancen - Strategien - Beispiele&lt;/title&gt;&lt;/titles&gt;&lt;dates&gt;&lt;year&gt;2001&lt;/year&gt;&lt;/dates&gt;&lt;pub-location&gt;Göttingen&lt;/pub-location&gt;&lt;urls&gt;&lt;/urls&gt;&lt;/record&gt;&lt;/Cite&gt;&lt;/EndNote&gt;</w:instrText>
      </w:r>
      <w:r>
        <w:fldChar w:fldCharType="separate"/>
      </w:r>
      <w:r>
        <w:rPr>
          <w:noProof/>
        </w:rPr>
        <w:t>Abromeit, Böhlemann, Herbst and Strunk 2001</w:t>
      </w:r>
      <w:r>
        <w:fldChar w:fldCharType="end"/>
      </w:r>
      <w:r>
        <w:t>.</w:t>
      </w:r>
    </w:p>
  </w:footnote>
  <w:footnote w:id="4">
    <w:p w14:paraId="2CBFC01D" w14:textId="536EB913" w:rsidR="00DE7368" w:rsidRDefault="00DE7368" w:rsidP="00641D84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&lt;EndNote&gt;&lt;Cite&gt;&lt;Author&gt;Hermelink&lt;/Author&gt;&lt;Year&gt;2014&lt;/Year&gt;&lt;RecNum&gt;3148&lt;/RecNum&gt;&lt;DisplayText&gt;Hermelink 2014&lt;/DisplayText&gt;&lt;record&gt;&lt;rec-number&gt;3148&lt;/rec-number&gt;&lt;foreign-keys&gt;&lt;key app="EN" db-id="0t0dxv9vetdatmef0a959d9wdwf995aa9dxw" timestamp="1400492498"&gt;3148&lt;/key&gt;&lt;/foreign-keys&gt;&lt;ref-type name="Book"&gt;6&lt;/ref-type&gt;&lt;contributors&gt;&lt;authors&gt;&lt;author&gt;Jan Hermelink&lt;/author&gt;&lt;/authors&gt;&lt;/contributors&gt;&lt;titles&gt;&lt;title&gt;Kirche leiten in Person. Beiträge zu einer evangelischen Pastoraltheologie&lt;/title&gt;&lt;secondary-title&gt;Arbeiten zur Praktischen Theologie&lt;/secondary-title&gt;&lt;/titles&gt;&lt;dates&gt;&lt;year&gt;2014&lt;/year&gt;&lt;/dates&gt;&lt;pub-location&gt;Leipzig&lt;/pub-location&gt;&lt;urls&gt;&lt;/urls&gt;&lt;/record&gt;&lt;/Cite&gt;&lt;/EndNote&gt;</w:instrText>
      </w:r>
      <w:r>
        <w:fldChar w:fldCharType="separate"/>
      </w:r>
      <w:r>
        <w:rPr>
          <w:noProof/>
        </w:rPr>
        <w:t>Hermelink 2014</w:t>
      </w:r>
      <w:r>
        <w:fldChar w:fldCharType="end"/>
      </w:r>
      <w:r>
        <w:t xml:space="preserve">. Vgl. auch schon </w:t>
      </w:r>
      <w:r>
        <w:fldChar w:fldCharType="begin"/>
      </w:r>
      <w:r>
        <w:instrText xml:space="preserve"> ADDIN EN.CITE &lt;EndNote&gt;&lt;Cite&gt;&lt;Author&gt;Hermelink&lt;/Author&gt;&lt;Year&gt;1998&lt;/Year&gt;&lt;RecNum&gt;1056&lt;/RecNum&gt;&lt;DisplayText&gt;Hermelink 1998&lt;/DisplayText&gt;&lt;record&gt;&lt;rec-number&gt;1056&lt;/rec-number&gt;&lt;foreign-keys&gt;&lt;key app="EN" db-id="0t0dxv9vetdatmef0a959d9wdwf995aa9dxw" timestamp="0"&gt;1056&lt;/key&gt;&lt;/foreign-keys&gt;&lt;ref-type name="Journal Article"&gt;17&lt;/ref-type&gt;&lt;contributors&gt;&lt;authors&gt;&lt;author&gt;Jan Hermelink&lt;/author&gt;&lt;/authors&gt;&lt;/contributors&gt;&lt;titles&gt;&lt;title&gt;Pfarrer als Manager? Gewinn und Grenzen einer betriebswirtschaftlichen Perspektive auf das Pfarramt.&lt;/title&gt;&lt;secondary-title&gt;ZThK&lt;/secondary-title&gt;&lt;/titles&gt;&lt;periodical&gt;&lt;full-title&gt;ZThK&lt;/full-title&gt;&lt;/periodical&gt;&lt;pages&gt;536-564&lt;/pages&gt;&lt;volume&gt;95&lt;/volume&gt;&lt;dates&gt;&lt;year&gt;1998&lt;/year&gt;&lt;/dates&gt;&lt;urls&gt;&lt;/urls&gt;&lt;/record&gt;&lt;/Cite&gt;&lt;/EndNote&gt;</w:instrText>
      </w:r>
      <w:r>
        <w:fldChar w:fldCharType="separate"/>
      </w:r>
      <w:r>
        <w:rPr>
          <w:noProof/>
        </w:rPr>
        <w:t>Hermelink 1998</w:t>
      </w:r>
      <w:r>
        <w:fldChar w:fldCharType="end"/>
      </w:r>
      <w:r>
        <w:t>, 536-564.</w:t>
      </w:r>
    </w:p>
  </w:footnote>
  <w:footnote w:id="5">
    <w:p w14:paraId="004F74E3" w14:textId="333A0A14" w:rsidR="00DE7368" w:rsidRDefault="00DE7368" w:rsidP="00ED1175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&lt;EndNote&gt;&lt;Cite&gt;&lt;Author&gt;Hermelink&lt;/Author&gt;&lt;Year&gt;1998&lt;/Year&gt;&lt;RecNum&gt;1056&lt;/RecNum&gt;&lt;DisplayText&gt;Hermelink 1998&lt;/DisplayText&gt;&lt;record&gt;&lt;rec-number&gt;1056&lt;/rec-number&gt;&lt;foreign-keys&gt;&lt;key app="EN" db-id="0t0dxv9vetdatmef0a959d9wdwf995aa9dxw" timestamp="0"&gt;1056&lt;/key&gt;&lt;/foreign-keys&gt;&lt;ref-type name="Journal Article"&gt;17&lt;/ref-type&gt;&lt;contributors&gt;&lt;authors&gt;&lt;author&gt;Jan Hermelink&lt;/author&gt;&lt;/authors&gt;&lt;/contributors&gt;&lt;titles&gt;&lt;title&gt;Pfarrer als Manager? Gewinn und Grenzen einer betriebswirtschaftlichen Perspektive auf das Pfarramt.&lt;/title&gt;&lt;secondary-title&gt;ZThK&lt;/secondary-title&gt;&lt;/titles&gt;&lt;periodical&gt;&lt;full-title&gt;ZThK&lt;/full-title&gt;&lt;/periodical&gt;&lt;pages&gt;536-564&lt;/pages&gt;&lt;volume&gt;95&lt;/volume&gt;&lt;dates&gt;&lt;year&gt;1998&lt;/year&gt;&lt;/dates&gt;&lt;urls&gt;&lt;/urls&gt;&lt;/record&gt;&lt;/Cite&gt;&lt;/EndNote&gt;</w:instrText>
      </w:r>
      <w:r>
        <w:fldChar w:fldCharType="separate"/>
      </w:r>
      <w:r>
        <w:rPr>
          <w:noProof/>
        </w:rPr>
        <w:t>Hermelink 1998</w:t>
      </w:r>
      <w:r>
        <w:fldChar w:fldCharType="end"/>
      </w:r>
      <w:r>
        <w:t>, 547.</w:t>
      </w:r>
    </w:p>
  </w:footnote>
  <w:footnote w:id="6">
    <w:p w14:paraId="718D0BF9" w14:textId="3F4350C3" w:rsidR="00DE7368" w:rsidRDefault="00DE7368" w:rsidP="00547193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&lt;EndNote&gt;&lt;Cite&gt;&lt;Author&gt;Wagner-Rau&lt;/Author&gt;&lt;Year&gt;2000&lt;/Year&gt;&lt;RecNum&gt;2055&lt;/RecNum&gt;&lt;DisplayText&gt;Wagner-Rau 2000&lt;/DisplayText&gt;&lt;record&gt;&lt;rec-number&gt;2055&lt;/rec-number&gt;&lt;foreign-keys&gt;&lt;key app="EN" db-id="0t0dxv9vetdatmef0a959d9wdwf995aa9dxw" timestamp="1307540524"&gt;2055&lt;/key&gt;&lt;/foreign-keys&gt;&lt;ref-type name="Book"&gt;6&lt;/ref-type&gt;&lt;contributors&gt;&lt;authors&gt;&lt;author&gt;Ulrike Wagner-Rau&lt;/author&gt;&lt;/authors&gt;&lt;/contributors&gt;&lt;titles&gt;&lt;title&gt;Segensraum. Kasualpraxis in der modernen Gesellschaft&lt;/title&gt;&lt;/titles&gt;&lt;dates&gt;&lt;year&gt;2000&lt;/year&gt;&lt;/dates&gt;&lt;pub-location&gt;Stuttgart und Berlin&lt;/pub-location&gt;&lt;urls&gt;&lt;/urls&gt;&lt;/record&gt;&lt;/Cite&gt;&lt;/EndNote&gt;</w:instrText>
      </w:r>
      <w:r>
        <w:fldChar w:fldCharType="separate"/>
      </w:r>
      <w:r>
        <w:rPr>
          <w:noProof/>
        </w:rPr>
        <w:t>Wagner-Rau 2000</w:t>
      </w:r>
      <w:r>
        <w:fldChar w:fldCharType="end"/>
      </w:r>
      <w:r>
        <w:t xml:space="preserve">. Vgl. </w:t>
      </w:r>
      <w:r>
        <w:fldChar w:fldCharType="begin"/>
      </w:r>
      <w:r>
        <w:instrText xml:space="preserve"> ADDIN EN.CITE &lt;EndNote&gt;&lt;Cite&gt;&lt;Author&gt;Wagner-Rau&lt;/Author&gt;&lt;Year&gt;2009&lt;/Year&gt;&lt;RecNum&gt;1474&lt;/RecNum&gt;&lt;DisplayText&gt;Wagner-Rau 2009&lt;/DisplayText&gt;&lt;record&gt;&lt;rec-number&gt;1474&lt;/rec-number&gt;&lt;foreign-keys&gt;&lt;key app="EN" db-id="0t0dxv9vetdatmef0a959d9wdwf995aa9dxw" timestamp="0"&gt;1474&lt;/key&gt;&lt;/foreign-keys&gt;&lt;ref-type name="Book"&gt;6&lt;/ref-type&gt;&lt;contributors&gt;&lt;authors&gt;&lt;author&gt;Ulrike Wagner-Rau&lt;/author&gt;&lt;/authors&gt;&lt;/contributors&gt;&lt;titles&gt;&lt;title&gt;Auf der Schwelle. Das Pfarramt im Prozess kirchlichen Wandels&lt;/title&gt;&lt;/titles&gt;&lt;dates&gt;&lt;year&gt;2009&lt;/year&gt;&lt;/dates&gt;&lt;pub-location&gt;Stuttgart&lt;/pub-location&gt;&lt;urls&gt;&lt;/urls&gt;&lt;/record&gt;&lt;/Cite&gt;&lt;/EndNote&gt;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Wagner-Rau 2009</w:t>
      </w:r>
      <w:r>
        <w:fldChar w:fldCharType="end"/>
      </w:r>
      <w:r>
        <w:t>.</w:t>
      </w:r>
      <w:r w:rsidRPr="00547193">
        <w:t xml:space="preserve"> </w:t>
      </w:r>
      <w:r>
        <w:t xml:space="preserve">Vgl. auch die Darstellung bei </w:t>
      </w:r>
      <w:r>
        <w:fldChar w:fldCharType="begin"/>
      </w:r>
      <w:r>
        <w:instrText xml:space="preserve"> ADDIN EN.CITE &lt;EndNote&gt;&lt;Cite&gt;&lt;Author&gt;Klessmann&lt;/Author&gt;&lt;Year&gt;2012&lt;/Year&gt;&lt;RecNum&gt;3123&lt;/RecNum&gt;&lt;DisplayText&gt;Klessmann 2012&lt;/DisplayText&gt;&lt;record&gt;&lt;rec-number&gt;3123&lt;/rec-number&gt;&lt;foreign-keys&gt;&lt;key app="EN" db-id="0t0dxv9vetdatmef0a959d9wdwf995aa9dxw" timestamp="1395854449"&gt;3123&lt;/key&gt;&lt;/foreign-keys&gt;&lt;ref-type name="Book"&gt;6&lt;/ref-type&gt;&lt;contributors&gt;&lt;authors&gt;&lt;author&gt;Michael Klessmann&lt;/author&gt;&lt;/authors&gt;&lt;/contributors&gt;&lt;titles&gt;&lt;title&gt;Das Pfarramt. Einführung in Grundfragen der Pastoraltheologie&lt;/title&gt;&lt;/titles&gt;&lt;dates&gt;&lt;year&gt;2012&lt;/year&gt;&lt;/dates&gt;&lt;pub-location&gt;Neukirchen-Vluyn&lt;/pub-location&gt;&lt;urls&gt;&lt;/urls&gt;&lt;/record&gt;&lt;/Cite&gt;&lt;/EndNote&gt;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>Klessmann 2012</w:t>
      </w:r>
      <w:r>
        <w:fldChar w:fldCharType="end"/>
      </w:r>
      <w:r>
        <w:t xml:space="preserve">, 172-174. Vgl. zum Thema Geschlechterverhältnisse auch </w:t>
      </w:r>
      <w:r>
        <w:fldChar w:fldCharType="begin"/>
      </w:r>
      <w:r>
        <w:instrText xml:space="preserve"> ADDIN EN.CITE &lt;EndNote&gt;&lt;Cite&gt;&lt;Author&gt;Mantei&lt;/Author&gt;&lt;Year&gt;2013&lt;/Year&gt;&lt;RecNum&gt;3149&lt;/RecNum&gt;&lt;DisplayText&gt;Mantei, Sommer and Wagner-Rau 2013&lt;/DisplayText&gt;&lt;record&gt;&lt;rec-number&gt;3149&lt;/rec-number&gt;&lt;foreign-keys&gt;&lt;key app="EN" db-id="0t0dxv9vetdatmef0a959d9wdwf995aa9dxw" timestamp="1400494357"&gt;3149&lt;/key&gt;&lt;/foreign-keys&gt;&lt;ref-type name="Edited Book"&gt;28&lt;/ref-type&gt;&lt;contributors&gt;&lt;authors&gt;&lt;author&gt;Simone Mantei&lt;/author&gt;&lt;author&gt;Regina Sommer&lt;/author&gt;&lt;author&gt;Ulrike Wagner-Rau&lt;/author&gt;&lt;/authors&gt;&lt;/contributors&gt;&lt;titles&gt;&lt;title&gt;Geschlechterverhältnisse und Pfarrberuf im Wandel. Irritationen, Analysen und Forschungsperspektiven&lt;/title&gt;&lt;secondary-title&gt;Praktische Theologie heute&lt;/secondary-title&gt;&lt;/titles&gt;&lt;dates&gt;&lt;year&gt;2013&lt;/year&gt;&lt;/dates&gt;&lt;pub-location&gt;Stuttgar&lt;/pub-location&gt;&lt;publisher&gt;Kohlhammer&lt;/publisher&gt;&lt;urls&gt;&lt;/urls&gt;&lt;/record&gt;&lt;/Cite&gt;&lt;/EndNote&gt;</w:instrText>
      </w:r>
      <w:r>
        <w:fldChar w:fldCharType="separate"/>
      </w:r>
      <w:r>
        <w:rPr>
          <w:noProof/>
        </w:rPr>
        <w:t>Mantei, Sommer and Wagner-Rau 2013</w:t>
      </w:r>
      <w:r>
        <w:fldChar w:fldCharType="end"/>
      </w:r>
      <w:r>
        <w:t>.</w:t>
      </w:r>
    </w:p>
  </w:footnote>
  <w:footnote w:id="7">
    <w:p w14:paraId="71DD8C05" w14:textId="7A273EAA" w:rsidR="00DE7368" w:rsidRDefault="00DE7368" w:rsidP="00ED1175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&lt;EndNote&gt;&lt;Cite&gt;&lt;Author&gt;Wagner-Rau&lt;/Author&gt;&lt;Year&gt;2004&lt;/Year&gt;&lt;RecNum&gt;1402&lt;/RecNum&gt;&lt;DisplayText&gt;Wagner-Rau 2004&lt;/DisplayText&gt;&lt;record&gt;&lt;rec-number&gt;1402&lt;/rec-number&gt;&lt;foreign-keys&gt;&lt;key app="EN" db-id="0t0dxv9vetdatmef0a959d9wdwf995aa9dxw" timestamp="0"&gt;1402&lt;/key&gt;&lt;/foreign-keys&gt;&lt;ref-type name="Journal Article"&gt;17&lt;/ref-type&gt;&lt;contributors&gt;&lt;authors&gt;&lt;author&gt;Ulrike Wagner-Rau&lt;/author&gt;&lt;/authors&gt;&lt;/contributors&gt;&lt;titles&gt;&lt;title&gt;Begrenzen und öffnen. Perspektiven für das Pfarramt in einer gastfreundlichen Kirche&lt;/title&gt;&lt;secondary-title&gt;PTh&lt;/secondary-title&gt;&lt;/titles&gt;&lt;periodical&gt;&lt;full-title&gt;PTh&lt;/full-title&gt;&lt;/periodical&gt;&lt;pages&gt;450-465&lt;/pages&gt;&lt;volume&gt;93&lt;/volume&gt;&lt;dates&gt;&lt;year&gt;2004&lt;/year&gt;&lt;/dates&gt;&lt;urls&gt;&lt;/urls&gt;&lt;/record&gt;&lt;/Cite&gt;&lt;/EndNote&gt;</w:instrText>
      </w:r>
      <w:r>
        <w:fldChar w:fldCharType="separate"/>
      </w:r>
      <w:r>
        <w:rPr>
          <w:noProof/>
        </w:rPr>
        <w:t>Wagner-Rau 2004</w:t>
      </w:r>
      <w:r>
        <w:fldChar w:fldCharType="end"/>
      </w:r>
      <w:r>
        <w:t>, 452.</w:t>
      </w:r>
    </w:p>
  </w:footnote>
  <w:footnote w:id="8">
    <w:p w14:paraId="05D29192" w14:textId="65A5011C" w:rsidR="00DE7368" w:rsidRDefault="00DE7368" w:rsidP="00AF1F23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&lt;EndNote&gt;&lt;Cite&gt;&lt;Author&gt;Wagner-Rau&lt;/Author&gt;&lt;Year&gt;2004&lt;/Year&gt;&lt;RecNum&gt;1402&lt;/RecNum&gt;&lt;DisplayText&gt;Ebd.&lt;/DisplayText&gt;&lt;record&gt;&lt;rec-number&gt;1402&lt;/rec-number&gt;&lt;foreign-keys&gt;&lt;key app="EN" db-id="0t0dxv9vetdatmef0a959d9wdwf995aa9dxw" timestamp="0"&gt;1402&lt;/key&gt;&lt;/foreign-keys&gt;&lt;ref-type name="Journal Article"&gt;17&lt;/ref-type&gt;&lt;contributors&gt;&lt;authors&gt;&lt;author&gt;Ulrike Wagner-Rau&lt;/author&gt;&lt;/authors&gt;&lt;/contributors&gt;&lt;titles&gt;&lt;title&gt;Begrenzen und öffnen. Perspektiven für das Pfarramt in einer gastfreundlichen Kirche&lt;/title&gt;&lt;secondary-title&gt;PTh&lt;/secondary-title&gt;&lt;/titles&gt;&lt;periodical&gt;&lt;full-title&gt;PTh&lt;/full-title&gt;&lt;/periodical&gt;&lt;pages&gt;450-465&lt;/pages&gt;&lt;volume&gt;93&lt;/volume&gt;&lt;dates&gt;&lt;year&gt;2004&lt;/year&gt;&lt;/dates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  <w:r>
        <w:t>, 454.</w:t>
      </w:r>
    </w:p>
  </w:footnote>
  <w:footnote w:id="9">
    <w:p w14:paraId="7DAABB32" w14:textId="1E7E4223" w:rsidR="00DE7368" w:rsidRDefault="00DE7368" w:rsidP="00ED1175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&lt;EndNote&gt;&lt;Cite&gt;&lt;Author&gt;Wagner-Rau&lt;/Author&gt;&lt;Year&gt;2009&lt;/Year&gt;&lt;RecNum&gt;1474&lt;/RecNum&gt;&lt;DisplayText&gt;Wagner-Rau 2009&lt;/DisplayText&gt;&lt;record&gt;&lt;rec-number&gt;1474&lt;/rec-number&gt;&lt;foreign-keys&gt;&lt;key app="EN" db-id="0t0dxv9vetdatmef0a959d9wdwf995aa9dxw" timestamp="0"&gt;1474&lt;/key&gt;&lt;/foreign-keys&gt;&lt;ref-type name="Book"&gt;6&lt;/ref-type&gt;&lt;contributors&gt;&lt;authors&gt;&lt;author&gt;Ulrike Wagner-Rau&lt;/author&gt;&lt;/authors&gt;&lt;/contributors&gt;&lt;titles&gt;&lt;title&gt;Auf der Schwelle. Das Pfarramt im Prozess kirchlichen Wandels&lt;/title&gt;&lt;/titles&gt;&lt;dates&gt;&lt;year&gt;2009&lt;/year&gt;&lt;/dates&gt;&lt;pub-location&gt;Stuttgart&lt;/pub-location&gt;&lt;urls&gt;&lt;/urls&gt;&lt;/record&gt;&lt;/Cite&gt;&lt;/EndNote&gt;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Wagner-Rau 2009</w:t>
      </w:r>
      <w:r>
        <w:fldChar w:fldCharType="end"/>
      </w:r>
      <w:r>
        <w:t>, 122.</w:t>
      </w:r>
    </w:p>
  </w:footnote>
  <w:footnote w:id="10">
    <w:p w14:paraId="0A9D6D42" w14:textId="77777777" w:rsidR="00DE7368" w:rsidRDefault="00DE7368" w:rsidP="00F64828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&lt;EndNote&gt;&lt;Cite&gt;&lt;Author&gt;Wagner-Rau&lt;/Author&gt;&lt;Year&gt;2009&lt;/Year&gt;&lt;RecNum&gt;1474&lt;/RecNum&gt;&lt;DisplayText&gt;Ebd.&lt;/DisplayText&gt;&lt;record&gt;&lt;rec-number&gt;1474&lt;/rec-number&gt;&lt;foreign-keys&gt;&lt;key app="EN" db-id="0t0dxv9vetdatmef0a959d9wdwf995aa9dxw" timestamp="0"&gt;1474&lt;/key&gt;&lt;/foreign-keys&gt;&lt;ref-type name="Book"&gt;6&lt;/ref-type&gt;&lt;contributors&gt;&lt;authors&gt;&lt;author&gt;Ulrike Wagner-Rau&lt;/author&gt;&lt;/authors&gt;&lt;/contributors&gt;&lt;titles&gt;&lt;title&gt;Auf der Schwelle. Das Pfarramt im Prozess kirchlichen Wandels&lt;/title&gt;&lt;/titles&gt;&lt;dates&gt;&lt;year&gt;2009&lt;/year&gt;&lt;/dates&gt;&lt;pub-location&gt;Stuttgart&lt;/pub-location&gt;&lt;urls&gt;&lt;/urls&gt;&lt;/record&gt;&lt;/Cite&gt;&lt;/EndNote&gt;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  <w:r>
        <w:t>, 7.</w:t>
      </w:r>
    </w:p>
  </w:footnote>
  <w:footnote w:id="11">
    <w:p w14:paraId="4B138F95" w14:textId="0B087BC9" w:rsidR="00DE7368" w:rsidRDefault="00DE7368" w:rsidP="00ED1175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&lt;EndNote&gt;&lt;Cite&gt;&lt;Author&gt;Wagner-Rau&lt;/Author&gt;&lt;Year&gt;2004&lt;/Year&gt;&lt;RecNum&gt;1402&lt;/RecNum&gt;&lt;DisplayText&gt;Wagner-Rau 2004&lt;/DisplayText&gt;&lt;record&gt;&lt;rec-number&gt;1402&lt;/rec-number&gt;&lt;foreign-keys&gt;&lt;key app="EN" db-id="0t0dxv9vetdatmef0a959d9wdwf995aa9dxw" timestamp="0"&gt;1402&lt;/key&gt;&lt;/foreign-keys&gt;&lt;ref-type name="Journal Article"&gt;17&lt;/ref-type&gt;&lt;contributors&gt;&lt;authors&gt;&lt;author&gt;Ulrike Wagner-Rau&lt;/author&gt;&lt;/authors&gt;&lt;/contributors&gt;&lt;titles&gt;&lt;title&gt;Begrenzen und öffnen. Perspektiven für das Pfarramt in einer gastfreundlichen Kirche&lt;/title&gt;&lt;secondary-title&gt;PTh&lt;/secondary-title&gt;&lt;/titles&gt;&lt;periodical&gt;&lt;full-title&gt;PTh&lt;/full-title&gt;&lt;/periodical&gt;&lt;pages&gt;450-465&lt;/pages&gt;&lt;volume&gt;93&lt;/volume&gt;&lt;dates&gt;&lt;year&gt;2004&lt;/year&gt;&lt;/dates&gt;&lt;urls&gt;&lt;/urls&gt;&lt;/record&gt;&lt;/Cite&gt;&lt;/EndNote&gt;</w:instrText>
      </w:r>
      <w:r>
        <w:fldChar w:fldCharType="separate"/>
      </w:r>
      <w:r>
        <w:rPr>
          <w:noProof/>
        </w:rPr>
        <w:t>Wagner-Rau 2004</w:t>
      </w:r>
      <w:r>
        <w:fldChar w:fldCharType="end"/>
      </w:r>
      <w:r>
        <w:t>, 460.</w:t>
      </w:r>
    </w:p>
  </w:footnote>
  <w:footnote w:id="12">
    <w:p w14:paraId="55CADA3B" w14:textId="3A3604FB" w:rsidR="00DE7368" w:rsidRDefault="00DE7368" w:rsidP="00ED1175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&lt;EndNote&gt;&lt;Cite&gt;&lt;Author&gt;Wagner-Rau&lt;/Author&gt;&lt;Year&gt;2009&lt;/Year&gt;&lt;RecNum&gt;1474&lt;/RecNum&gt;&lt;DisplayText&gt;Wagner-Rau 2009&lt;/DisplayText&gt;&lt;record&gt;&lt;rec-number&gt;1474&lt;/rec-number&gt;&lt;foreign-keys&gt;&lt;key app="EN" db-id="0t0dxv9vetdatmef0a959d9wdwf995aa9dxw" timestamp="0"&gt;1474&lt;/key&gt;&lt;/foreign-keys&gt;&lt;ref-type name="Book"&gt;6&lt;/ref-type&gt;&lt;contributors&gt;&lt;authors&gt;&lt;author&gt;Ulrike Wagner-Rau&lt;/author&gt;&lt;/authors&gt;&lt;/contributors&gt;&lt;titles&gt;&lt;title&gt;Auf der Schwelle. Das Pfarramt im Prozess kirchlichen Wandels&lt;/title&gt;&lt;/titles&gt;&lt;dates&gt;&lt;year&gt;2009&lt;/year&gt;&lt;/dates&gt;&lt;pub-location&gt;Stuttgart&lt;/pub-location&gt;&lt;urls&gt;&lt;/urls&gt;&lt;/record&gt;&lt;/Cite&gt;&lt;/EndNote&gt;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Wagner-Rau 2009</w:t>
      </w:r>
      <w:r>
        <w:fldChar w:fldCharType="end"/>
      </w:r>
      <w:r>
        <w:t>, 99.</w:t>
      </w:r>
    </w:p>
  </w:footnote>
  <w:footnote w:id="13">
    <w:p w14:paraId="22108D89" w14:textId="364ACDA3" w:rsidR="00DE7368" w:rsidRDefault="00DE7368" w:rsidP="001E0BA5">
      <w:pPr>
        <w:pStyle w:val="Funotentext"/>
      </w:pPr>
      <w:r>
        <w:rPr>
          <w:rStyle w:val="Funotenzeichen"/>
        </w:rPr>
        <w:footnoteRef/>
      </w:r>
      <w:r>
        <w:t xml:space="preserve"> Vgl. als einen ähnlichen Ansatz auch </w:t>
      </w:r>
      <w:r>
        <w:fldChar w:fldCharType="begin"/>
      </w:r>
      <w:r>
        <w:instrText xml:space="preserve"> ADDIN EN.CITE &lt;EndNote&gt;&lt;Cite&gt;&lt;Author&gt;Hendriks&lt;/Author&gt;&lt;Year&gt;2001&lt;/Year&gt;&lt;RecNum&gt;2430&lt;/RecNum&gt;&lt;DisplayText&gt;Hendriks 2001&lt;/DisplayText&gt;&lt;record&gt;&lt;rec-number&gt;2430&lt;/rec-number&gt;&lt;foreign-keys&gt;&lt;key app="EN" db-id="0t0dxv9vetdatmef0a959d9wdwf995aa9dxw" timestamp="1322073835"&gt;2430&lt;/key&gt;&lt;/foreign-keys&gt;&lt;ref-type name="Book"&gt;6&lt;/ref-type&gt;&lt;contributors&gt;&lt;authors&gt;&lt;author&gt;Jan Hendriks&lt;/author&gt;&lt;/authors&gt;&lt;/contributors&gt;&lt;titles&gt;&lt;title&gt;Gemeinde als Herberge. Kirche im 21. Jahrhundert - eine konkrete Utopie&lt;/title&gt;&lt;/titles&gt;&lt;dates&gt;&lt;year&gt;2001&lt;/year&gt;&lt;/dates&gt;&lt;pub-location&gt;Gütersloh&lt;/pub-location&gt;&lt;urls&gt;&lt;/urls&gt;&lt;/record&gt;&lt;/Cite&gt;&lt;/EndNote&gt;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>Hendriks 2001</w:t>
      </w:r>
      <w:r>
        <w:fldChar w:fldCharType="end"/>
      </w:r>
      <w:r>
        <w:t>.</w:t>
      </w:r>
    </w:p>
  </w:footnote>
  <w:footnote w:id="14">
    <w:p w14:paraId="51F37153" w14:textId="77777777" w:rsidR="00DE7368" w:rsidRDefault="00DE7368" w:rsidP="00AA1CBA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&lt;EndNote&gt;&lt;Cite&gt;&lt;Author&gt;Allen&lt;/Author&gt;&lt;Year&gt;2011&lt;/Year&gt;&lt;RecNum&gt;2976&lt;/RecNum&gt;&lt;DisplayText&gt;Allen 2011&lt;/DisplayText&gt;&lt;record&gt;&lt;rec-number&gt;2976&lt;/rec-number&gt;&lt;foreign-keys&gt;&lt;key app="EN" db-id="0t0dxv9vetdatmef0a959d9wdwf995aa9dxw" timestamp="1370707591"&gt;2976&lt;/key&gt;&lt;/foreign-keys&gt;&lt;ref-type name="Book"&gt;6&lt;/ref-type&gt;&lt;contributors&gt;&lt;authors&gt;&lt;author&gt;David Allen&lt;/author&gt;&lt;/authors&gt;&lt;/contributors&gt;&lt;titles&gt;&lt;title&gt;Wie ich die Dinge geregelt kriege. Selbstmanagement für den Alltag&lt;/title&gt;&lt;/titles&gt;&lt;edition&gt;14. Aufl. &lt;/edition&gt;&lt;dates&gt;&lt;year&gt;2011&lt;/year&gt;&lt;/dates&gt;&lt;pub-location&gt;München und Zürich&lt;/pub-location&gt;&lt;urls&gt;&lt;/urls&gt;&lt;/record&gt;&lt;/Cite&gt;&lt;/EndNote&gt;</w:instrText>
      </w:r>
      <w:r>
        <w:fldChar w:fldCharType="separate"/>
      </w:r>
      <w:r>
        <w:rPr>
          <w:noProof/>
        </w:rPr>
        <w:t>Allen 2011</w:t>
      </w:r>
      <w:r>
        <w:fldChar w:fldCharType="end"/>
      </w:r>
      <w:r>
        <w:t>, 29.</w:t>
      </w:r>
    </w:p>
  </w:footnote>
  <w:footnote w:id="15">
    <w:p w14:paraId="3379E46A" w14:textId="2D915444" w:rsidR="00DE7368" w:rsidRDefault="00DE7368" w:rsidP="00ED1175">
      <w:pPr>
        <w:pStyle w:val="Funotentext"/>
      </w:pPr>
      <w:r>
        <w:rPr>
          <w:rStyle w:val="Funotenzeichen"/>
        </w:rPr>
        <w:footnoteRef/>
      </w:r>
      <w:r>
        <w:t xml:space="preserve"> Vgl. auch </w:t>
      </w:r>
      <w:hyperlink r:id="rId1" w:history="1">
        <w:r w:rsidRPr="0085784B">
          <w:rPr>
            <w:rStyle w:val="Link"/>
          </w:rPr>
          <w:t>http://michaelhyatt.com/transcripts/005-transcript-how-to-take-control-of-your-e-mail-inbox.pdf</w:t>
        </w:r>
      </w:hyperlink>
      <w:r>
        <w:t xml:space="preserve"> - aufgesucht am 19. Mai 2014. Quelle dieser Ideen aber ist </w:t>
      </w:r>
      <w:r>
        <w:fldChar w:fldCharType="begin"/>
      </w:r>
      <w:r>
        <w:instrText xml:space="preserve"> ADDIN EN.CITE &lt;EndNote&gt;&lt;Cite&gt;&lt;Author&gt;Allen&lt;/Author&gt;&lt;Year&gt;2011&lt;/Year&gt;&lt;RecNum&gt;2976&lt;/RecNum&gt;&lt;DisplayText&gt;ebd.&lt;/DisplayText&gt;&lt;record&gt;&lt;rec-number&gt;2976&lt;/rec-number&gt;&lt;foreign-keys&gt;&lt;key app="EN" db-id="0t0dxv9vetdatmef0a959d9wdwf995aa9dxw" timestamp="1370707591"&gt;2976&lt;/key&gt;&lt;/foreign-keys&gt;&lt;ref-type name="Book"&gt;6&lt;/ref-type&gt;&lt;contributors&gt;&lt;authors&gt;&lt;author&gt;David Allen&lt;/author&gt;&lt;/authors&gt;&lt;/contributors&gt;&lt;titles&gt;&lt;title&gt;Wie ich die Dinge geregelt kriege. Selbstmanagement für den Alltag&lt;/title&gt;&lt;/titles&gt;&lt;edition&gt;14. Aufl. &lt;/edition&gt;&lt;dates&gt;&lt;year&gt;2011&lt;/year&gt;&lt;/dates&gt;&lt;pub-location&gt;München und Zürich&lt;/pub-location&gt;&lt;urls&gt;&lt;/urls&gt;&lt;/record&gt;&lt;/Cite&gt;&lt;/EndNote&gt;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  <w:r>
        <w:t>, 48-57.</w:t>
      </w:r>
    </w:p>
  </w:footnote>
  <w:footnote w:id="16">
    <w:p w14:paraId="465C9299" w14:textId="77777777" w:rsidR="00DE7368" w:rsidRDefault="00DE7368" w:rsidP="00F0226A">
      <w:pPr>
        <w:pStyle w:val="Funotentext"/>
      </w:pPr>
      <w:r>
        <w:rPr>
          <w:rStyle w:val="Funotenzeichen"/>
        </w:rPr>
        <w:footnoteRef/>
      </w:r>
      <w:r>
        <w:t xml:space="preserve"> Sehr hilfreich hierzu: </w:t>
      </w:r>
      <w:hyperlink r:id="rId2" w:history="1">
        <w:r w:rsidRPr="0085784B">
          <w:rPr>
            <w:rStyle w:val="Link"/>
          </w:rPr>
          <w:t>https://www.dropbox.com/s/ey11rslphavfuw3/034-make-your-email-messages-more-effective-and-professional.pdf</w:t>
        </w:r>
      </w:hyperlink>
      <w:r>
        <w:t xml:space="preserve"> - aufgesucht am 19. Mai 2014.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D1C02" w14:textId="77777777" w:rsidR="00DE7368" w:rsidRDefault="00DE7368">
    <w:pPr>
      <w:pStyle w:val="Kopfzeile"/>
      <w:rPr>
        <w:b/>
        <w:bCs/>
        <w:sz w:val="16"/>
        <w:szCs w:val="16"/>
      </w:rPr>
    </w:pPr>
    <w:r>
      <w:rPr>
        <w:noProof/>
        <w:sz w:val="22"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681DA0" wp14:editId="424589B2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90725" cy="400050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400050"/>
                      </a:xfrm>
                      <a:prstGeom prst="rect">
                        <a:avLst/>
                      </a:prstGeom>
                      <a:solidFill>
                        <a:srgbClr val="D8D8D8">
                          <a:alpha val="85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59DF2" w14:textId="77777777" w:rsidR="00DE7368" w:rsidRDefault="00DE736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21.3pt;margin-top:-5.4pt;width:156.75pt;height:31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" fillcolor="#d8d8d8" stroked="f">
              <v:fill opacity="55769f"/>
              <v:textbox>
                <w:txbxContent>
                  <w:p w14:paraId="1C259DF2" w14:textId="77777777" w:rsidR="00DE7368" w:rsidRDefault="00DE7368"/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00C05433" wp14:editId="6D6AD688">
          <wp:simplePos x="0" y="0"/>
          <wp:positionH relativeFrom="column">
            <wp:posOffset>4377055</wp:posOffset>
          </wp:positionH>
          <wp:positionV relativeFrom="paragraph">
            <wp:posOffset>-78740</wp:posOffset>
          </wp:positionV>
          <wp:extent cx="1657350" cy="428625"/>
          <wp:effectExtent l="19050" t="0" r="0" b="0"/>
          <wp:wrapNone/>
          <wp:docPr id="39" name="Grafik 1" descr="Signe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Signet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2"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B50D7A" wp14:editId="5AD2E041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0500" cy="400050"/>
              <wp:effectExtent l="0" t="0" r="4445" b="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400050"/>
                      </a:xfrm>
                      <a:prstGeom prst="rect">
                        <a:avLst/>
                      </a:prstGeom>
                      <a:solidFill>
                        <a:srgbClr val="9436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21.3pt;margin-top:-5.4pt;width:1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" fillcolor="#943634" stroked="f"/>
          </w:pict>
        </mc:Fallback>
      </mc:AlternateContent>
    </w:r>
    <w:r w:rsidRPr="004D0F46">
      <w:rPr>
        <w:b/>
        <w:bCs/>
        <w:sz w:val="16"/>
        <w:szCs w:val="16"/>
      </w:rPr>
      <w:t>Lehrstuhl für Praktische Theologie</w:t>
    </w:r>
  </w:p>
  <w:p w14:paraId="59F854D0" w14:textId="77777777" w:rsidR="00DE7368" w:rsidRPr="00892CF7" w:rsidRDefault="00DE7368">
    <w:pPr>
      <w:pStyle w:val="Kopfzeile"/>
      <w:rPr>
        <w:sz w:val="16"/>
        <w:szCs w:val="16"/>
      </w:rPr>
    </w:pPr>
    <w:r w:rsidRPr="00892CF7">
      <w:rPr>
        <w:sz w:val="16"/>
        <w:szCs w:val="16"/>
      </w:rPr>
      <w:t>Prof. Dr. Michael Herbst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3">
    <w:nsid w:val="FFFFFF83"/>
    <w:multiLevelType w:val="singleLevel"/>
    <w:tmpl w:val="0A4EA7D0"/>
    <w:lvl w:ilvl="0">
      <w:start w:val="1"/>
      <w:numFmt w:val="bullet"/>
      <w:pStyle w:val="Aufzhlungszeichen2"/>
      <w:lvlText w:val=""/>
      <w:lvlJc w:val="left"/>
      <w:pPr>
        <w:tabs>
          <w:tab w:val="num" w:pos="1211"/>
        </w:tabs>
        <w:ind w:left="1211" w:hanging="360"/>
      </w:pPr>
      <w:rPr>
        <w:rFonts w:ascii="Wingdings 3" w:hAnsi="Wingdings 3" w:hint="default"/>
        <w:color w:val="FF0000"/>
      </w:rPr>
    </w:lvl>
  </w:abstractNum>
  <w:abstractNum w:abstractNumId="4">
    <w:nsid w:val="074F1AE0"/>
    <w:multiLevelType w:val="hybridMultilevel"/>
    <w:tmpl w:val="73EECDC2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A7677"/>
    <w:multiLevelType w:val="hybridMultilevel"/>
    <w:tmpl w:val="F36053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54111"/>
    <w:multiLevelType w:val="hybridMultilevel"/>
    <w:tmpl w:val="FD0C66E6"/>
    <w:lvl w:ilvl="0" w:tplc="1A3CAEB8">
      <w:start w:val="1"/>
      <w:numFmt w:val="bullet"/>
      <w:lvlText w:val="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  <w:color w:val="000080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Tms Rm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Tms Rmn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Tms Rmn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0F276DC1"/>
    <w:multiLevelType w:val="hybridMultilevel"/>
    <w:tmpl w:val="B16C2E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8A11E2"/>
    <w:multiLevelType w:val="hybridMultilevel"/>
    <w:tmpl w:val="5C860A6A"/>
    <w:lvl w:ilvl="0" w:tplc="DAE64D6C">
      <w:start w:val="1"/>
      <w:numFmt w:val="decimal"/>
      <w:pStyle w:val="Aufzhlungszeichen"/>
      <w:lvlText w:val="(%1)"/>
      <w:lvlJc w:val="left"/>
      <w:pPr>
        <w:ind w:left="720" w:hanging="360"/>
      </w:pPr>
      <w:rPr>
        <w:rFonts w:hint="default"/>
        <w:color w:val="000080"/>
        <w:u w:color="000080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2F51CC"/>
    <w:multiLevelType w:val="hybridMultilevel"/>
    <w:tmpl w:val="AD10F1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E57642"/>
    <w:multiLevelType w:val="hybridMultilevel"/>
    <w:tmpl w:val="2B826C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E7461E"/>
    <w:multiLevelType w:val="hybridMultilevel"/>
    <w:tmpl w:val="605E8A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454722"/>
    <w:multiLevelType w:val="hybridMultilevel"/>
    <w:tmpl w:val="28E643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E22A6C"/>
    <w:multiLevelType w:val="hybridMultilevel"/>
    <w:tmpl w:val="3FB465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950F31"/>
    <w:multiLevelType w:val="hybridMultilevel"/>
    <w:tmpl w:val="F8CA049E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A2393E"/>
    <w:multiLevelType w:val="hybridMultilevel"/>
    <w:tmpl w:val="51C6A6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6A2EB3"/>
    <w:multiLevelType w:val="hybridMultilevel"/>
    <w:tmpl w:val="A7E47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085A69"/>
    <w:multiLevelType w:val="hybridMultilevel"/>
    <w:tmpl w:val="54E44A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BA39FD"/>
    <w:multiLevelType w:val="hybridMultilevel"/>
    <w:tmpl w:val="D2106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3477BD"/>
    <w:multiLevelType w:val="hybridMultilevel"/>
    <w:tmpl w:val="E5ACB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A633BB"/>
    <w:multiLevelType w:val="hybridMultilevel"/>
    <w:tmpl w:val="B2A870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017AD7"/>
    <w:multiLevelType w:val="hybridMultilevel"/>
    <w:tmpl w:val="A2808C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B6273D"/>
    <w:multiLevelType w:val="hybridMultilevel"/>
    <w:tmpl w:val="F52C39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DF2687"/>
    <w:multiLevelType w:val="hybridMultilevel"/>
    <w:tmpl w:val="91061C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7914EA"/>
    <w:multiLevelType w:val="hybridMultilevel"/>
    <w:tmpl w:val="1A5ED5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A5155E"/>
    <w:multiLevelType w:val="hybridMultilevel"/>
    <w:tmpl w:val="B42EBB4C"/>
    <w:lvl w:ilvl="0" w:tplc="04070019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6">
    <w:nsid w:val="3D4D7B24"/>
    <w:multiLevelType w:val="hybridMultilevel"/>
    <w:tmpl w:val="C5803C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734691"/>
    <w:multiLevelType w:val="hybridMultilevel"/>
    <w:tmpl w:val="FA427396"/>
    <w:lvl w:ilvl="0" w:tplc="6586219A">
      <w:start w:val="1"/>
      <w:numFmt w:val="bullet"/>
      <w:pStyle w:val="Aufzhlung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0E00AEA"/>
    <w:multiLevelType w:val="hybridMultilevel"/>
    <w:tmpl w:val="B4B88FFA"/>
    <w:lvl w:ilvl="0" w:tplc="172C3B0C">
      <w:start w:val="1"/>
      <w:numFmt w:val="bullet"/>
      <w:pStyle w:val="Aufzhlung1"/>
      <w:lvlText w:val=""/>
      <w:lvlJc w:val="left"/>
      <w:pPr>
        <w:tabs>
          <w:tab w:val="num" w:pos="927"/>
        </w:tabs>
        <w:ind w:left="851" w:hanging="284"/>
      </w:pPr>
      <w:rPr>
        <w:rFonts w:ascii="Wingdings" w:hAnsi="Wingdings" w:hint="default"/>
        <w:color w:val="0000FF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7F7746"/>
    <w:multiLevelType w:val="hybridMultilevel"/>
    <w:tmpl w:val="37C4D5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631E1E"/>
    <w:multiLevelType w:val="hybridMultilevel"/>
    <w:tmpl w:val="4628DAFC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946071"/>
    <w:multiLevelType w:val="hybridMultilevel"/>
    <w:tmpl w:val="40B26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813858"/>
    <w:multiLevelType w:val="hybridMultilevel"/>
    <w:tmpl w:val="52EA4370"/>
    <w:lvl w:ilvl="0" w:tplc="3DF41106">
      <w:start w:val="2"/>
      <w:numFmt w:val="bullet"/>
      <w:pStyle w:val="SprechblasentextZeichen"/>
      <w:lvlText w:val=""/>
      <w:lvlJc w:val="left"/>
      <w:pPr>
        <w:ind w:left="644" w:hanging="360"/>
      </w:pPr>
      <w:rPr>
        <w:rFonts w:ascii="Wingdings" w:eastAsia="Times New Roman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8360F1"/>
    <w:multiLevelType w:val="hybridMultilevel"/>
    <w:tmpl w:val="A3B850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CB294E"/>
    <w:multiLevelType w:val="hybridMultilevel"/>
    <w:tmpl w:val="868AD5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CB17BE"/>
    <w:multiLevelType w:val="hybridMultilevel"/>
    <w:tmpl w:val="35DCB4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E0466C"/>
    <w:multiLevelType w:val="hybridMultilevel"/>
    <w:tmpl w:val="E7321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3717FE"/>
    <w:multiLevelType w:val="hybridMultilevel"/>
    <w:tmpl w:val="F6B4FE32"/>
    <w:lvl w:ilvl="0" w:tplc="5964AC6E">
      <w:start w:val="1"/>
      <w:numFmt w:val="bullet"/>
      <w:pStyle w:val="Listenabsatz"/>
      <w:lvlText w:val=""/>
      <w:lvlJc w:val="left"/>
      <w:pPr>
        <w:ind w:left="720" w:firstLine="0"/>
      </w:pPr>
      <w:rPr>
        <w:rFonts w:ascii="Wingdings" w:hAnsi="Wingdings" w:hint="default"/>
        <w:color w:val="auto"/>
      </w:rPr>
    </w:lvl>
    <w:lvl w:ilvl="1" w:tplc="7358790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76344EC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9E042B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1ED11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CFE72C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C762DF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C98D8C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E0605B1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B3F2917"/>
    <w:multiLevelType w:val="hybridMultilevel"/>
    <w:tmpl w:val="2B5CB8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7A0A5A"/>
    <w:multiLevelType w:val="hybridMultilevel"/>
    <w:tmpl w:val="A9FEFA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6"/>
  </w:num>
  <w:num w:numId="3">
    <w:abstractNumId w:val="2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28"/>
  </w:num>
  <w:num w:numId="9">
    <w:abstractNumId w:val="8"/>
  </w:num>
  <w:num w:numId="10">
    <w:abstractNumId w:val="37"/>
  </w:num>
  <w:num w:numId="11">
    <w:abstractNumId w:val="33"/>
  </w:num>
  <w:num w:numId="12">
    <w:abstractNumId w:val="19"/>
  </w:num>
  <w:num w:numId="13">
    <w:abstractNumId w:val="15"/>
  </w:num>
  <w:num w:numId="14">
    <w:abstractNumId w:val="34"/>
  </w:num>
  <w:num w:numId="15">
    <w:abstractNumId w:val="16"/>
  </w:num>
  <w:num w:numId="16">
    <w:abstractNumId w:val="17"/>
  </w:num>
  <w:num w:numId="17">
    <w:abstractNumId w:val="11"/>
  </w:num>
  <w:num w:numId="18">
    <w:abstractNumId w:val="9"/>
  </w:num>
  <w:num w:numId="19">
    <w:abstractNumId w:val="7"/>
  </w:num>
  <w:num w:numId="20">
    <w:abstractNumId w:val="23"/>
  </w:num>
  <w:num w:numId="21">
    <w:abstractNumId w:val="35"/>
  </w:num>
  <w:num w:numId="22">
    <w:abstractNumId w:val="22"/>
  </w:num>
  <w:num w:numId="23">
    <w:abstractNumId w:val="29"/>
  </w:num>
  <w:num w:numId="24">
    <w:abstractNumId w:val="20"/>
  </w:num>
  <w:num w:numId="25">
    <w:abstractNumId w:val="30"/>
  </w:num>
  <w:num w:numId="26">
    <w:abstractNumId w:val="14"/>
  </w:num>
  <w:num w:numId="27">
    <w:abstractNumId w:val="32"/>
  </w:num>
  <w:num w:numId="28">
    <w:abstractNumId w:val="39"/>
  </w:num>
  <w:num w:numId="29">
    <w:abstractNumId w:val="18"/>
  </w:num>
  <w:num w:numId="30">
    <w:abstractNumId w:val="38"/>
  </w:num>
  <w:num w:numId="31">
    <w:abstractNumId w:val="26"/>
  </w:num>
  <w:num w:numId="32">
    <w:abstractNumId w:val="31"/>
  </w:num>
  <w:num w:numId="33">
    <w:abstractNumId w:val="4"/>
  </w:num>
  <w:num w:numId="34">
    <w:abstractNumId w:val="21"/>
  </w:num>
  <w:num w:numId="35">
    <w:abstractNumId w:val="5"/>
  </w:num>
  <w:num w:numId="36">
    <w:abstractNumId w:val="36"/>
  </w:num>
  <w:num w:numId="37">
    <w:abstractNumId w:val="24"/>
  </w:num>
  <w:num w:numId="38">
    <w:abstractNumId w:val="12"/>
  </w:num>
  <w:num w:numId="39">
    <w:abstractNumId w:val="10"/>
  </w:num>
  <w:num w:numId="40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M&lt;/Style&gt;&lt;LeftDelim&gt;{&lt;/LeftDelim&gt;&lt;RightDelim&gt;}&lt;/RightDelim&gt;&lt;FontName&gt;Cambria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A408C"/>
    <w:rsid w:val="00001311"/>
    <w:rsid w:val="00001865"/>
    <w:rsid w:val="000019F0"/>
    <w:rsid w:val="00001B81"/>
    <w:rsid w:val="00002E02"/>
    <w:rsid w:val="0000322C"/>
    <w:rsid w:val="00004D82"/>
    <w:rsid w:val="00004EBA"/>
    <w:rsid w:val="00005FD6"/>
    <w:rsid w:val="0001048B"/>
    <w:rsid w:val="000107C0"/>
    <w:rsid w:val="00011082"/>
    <w:rsid w:val="0001554B"/>
    <w:rsid w:val="00016127"/>
    <w:rsid w:val="00016409"/>
    <w:rsid w:val="00016AD8"/>
    <w:rsid w:val="000174BB"/>
    <w:rsid w:val="00021000"/>
    <w:rsid w:val="000216EC"/>
    <w:rsid w:val="00021BBB"/>
    <w:rsid w:val="000220EF"/>
    <w:rsid w:val="0002259E"/>
    <w:rsid w:val="00022F98"/>
    <w:rsid w:val="000260EF"/>
    <w:rsid w:val="00026221"/>
    <w:rsid w:val="00027518"/>
    <w:rsid w:val="000313A1"/>
    <w:rsid w:val="0003287D"/>
    <w:rsid w:val="00035B34"/>
    <w:rsid w:val="00041689"/>
    <w:rsid w:val="000423F7"/>
    <w:rsid w:val="00042B66"/>
    <w:rsid w:val="00043D5A"/>
    <w:rsid w:val="0004459A"/>
    <w:rsid w:val="000447D2"/>
    <w:rsid w:val="00044F4A"/>
    <w:rsid w:val="0004597E"/>
    <w:rsid w:val="000465A4"/>
    <w:rsid w:val="00046EA5"/>
    <w:rsid w:val="00046F0B"/>
    <w:rsid w:val="0004790B"/>
    <w:rsid w:val="00050C8D"/>
    <w:rsid w:val="00050FA1"/>
    <w:rsid w:val="00051379"/>
    <w:rsid w:val="000514F4"/>
    <w:rsid w:val="00051527"/>
    <w:rsid w:val="00052EB8"/>
    <w:rsid w:val="000538C6"/>
    <w:rsid w:val="00056256"/>
    <w:rsid w:val="000570AB"/>
    <w:rsid w:val="000578AC"/>
    <w:rsid w:val="000609F8"/>
    <w:rsid w:val="000618F8"/>
    <w:rsid w:val="00061C59"/>
    <w:rsid w:val="00063778"/>
    <w:rsid w:val="00065399"/>
    <w:rsid w:val="00067D54"/>
    <w:rsid w:val="00070A40"/>
    <w:rsid w:val="00071A6D"/>
    <w:rsid w:val="00073D72"/>
    <w:rsid w:val="00074D3E"/>
    <w:rsid w:val="000763AE"/>
    <w:rsid w:val="00076773"/>
    <w:rsid w:val="00077FCF"/>
    <w:rsid w:val="0008002F"/>
    <w:rsid w:val="000800C1"/>
    <w:rsid w:val="00081511"/>
    <w:rsid w:val="0008242D"/>
    <w:rsid w:val="000840A9"/>
    <w:rsid w:val="0008445E"/>
    <w:rsid w:val="00085A86"/>
    <w:rsid w:val="00085F52"/>
    <w:rsid w:val="00086085"/>
    <w:rsid w:val="00087BA1"/>
    <w:rsid w:val="000913EF"/>
    <w:rsid w:val="00092C2F"/>
    <w:rsid w:val="00092FB4"/>
    <w:rsid w:val="00095273"/>
    <w:rsid w:val="00095766"/>
    <w:rsid w:val="00096138"/>
    <w:rsid w:val="00096994"/>
    <w:rsid w:val="000A1585"/>
    <w:rsid w:val="000A2929"/>
    <w:rsid w:val="000A33DD"/>
    <w:rsid w:val="000A408C"/>
    <w:rsid w:val="000A4A29"/>
    <w:rsid w:val="000A65F9"/>
    <w:rsid w:val="000A7776"/>
    <w:rsid w:val="000A7CA5"/>
    <w:rsid w:val="000A7E6D"/>
    <w:rsid w:val="000A7F98"/>
    <w:rsid w:val="000B0468"/>
    <w:rsid w:val="000B2376"/>
    <w:rsid w:val="000B25BC"/>
    <w:rsid w:val="000B2ABE"/>
    <w:rsid w:val="000B328F"/>
    <w:rsid w:val="000B4558"/>
    <w:rsid w:val="000B47EB"/>
    <w:rsid w:val="000B517F"/>
    <w:rsid w:val="000B63E2"/>
    <w:rsid w:val="000C1BD8"/>
    <w:rsid w:val="000C279F"/>
    <w:rsid w:val="000C2AE0"/>
    <w:rsid w:val="000C3C68"/>
    <w:rsid w:val="000C473F"/>
    <w:rsid w:val="000C4A1C"/>
    <w:rsid w:val="000C6111"/>
    <w:rsid w:val="000D0520"/>
    <w:rsid w:val="000D11E1"/>
    <w:rsid w:val="000D448C"/>
    <w:rsid w:val="000D64AA"/>
    <w:rsid w:val="000D6981"/>
    <w:rsid w:val="000D6A34"/>
    <w:rsid w:val="000D6D0F"/>
    <w:rsid w:val="000E056D"/>
    <w:rsid w:val="000E2C2C"/>
    <w:rsid w:val="000E4BC8"/>
    <w:rsid w:val="000E4E90"/>
    <w:rsid w:val="000F03D5"/>
    <w:rsid w:val="000F0DCF"/>
    <w:rsid w:val="000F1A76"/>
    <w:rsid w:val="000F2B28"/>
    <w:rsid w:val="000F3254"/>
    <w:rsid w:val="000F4CB6"/>
    <w:rsid w:val="000F57C3"/>
    <w:rsid w:val="000F71F2"/>
    <w:rsid w:val="00101B00"/>
    <w:rsid w:val="00102DDC"/>
    <w:rsid w:val="00103EB9"/>
    <w:rsid w:val="00105EB6"/>
    <w:rsid w:val="00106CBA"/>
    <w:rsid w:val="00110729"/>
    <w:rsid w:val="00110CBA"/>
    <w:rsid w:val="00110FC4"/>
    <w:rsid w:val="00111060"/>
    <w:rsid w:val="00112378"/>
    <w:rsid w:val="001124DF"/>
    <w:rsid w:val="00113BB8"/>
    <w:rsid w:val="00115739"/>
    <w:rsid w:val="00115D9B"/>
    <w:rsid w:val="001163FA"/>
    <w:rsid w:val="001169EB"/>
    <w:rsid w:val="001172C0"/>
    <w:rsid w:val="00117BB0"/>
    <w:rsid w:val="00120A19"/>
    <w:rsid w:val="00120AA6"/>
    <w:rsid w:val="00121407"/>
    <w:rsid w:val="0012149E"/>
    <w:rsid w:val="001218EE"/>
    <w:rsid w:val="001220F9"/>
    <w:rsid w:val="00122657"/>
    <w:rsid w:val="001240FE"/>
    <w:rsid w:val="00124C2C"/>
    <w:rsid w:val="00124FCD"/>
    <w:rsid w:val="0012520B"/>
    <w:rsid w:val="00125AAF"/>
    <w:rsid w:val="00126D67"/>
    <w:rsid w:val="001276CD"/>
    <w:rsid w:val="00127793"/>
    <w:rsid w:val="001318BF"/>
    <w:rsid w:val="00132633"/>
    <w:rsid w:val="00133F0F"/>
    <w:rsid w:val="00134204"/>
    <w:rsid w:val="0013541C"/>
    <w:rsid w:val="00135F0A"/>
    <w:rsid w:val="00136609"/>
    <w:rsid w:val="001401D2"/>
    <w:rsid w:val="00140AC5"/>
    <w:rsid w:val="00140FE3"/>
    <w:rsid w:val="001421E6"/>
    <w:rsid w:val="001422EF"/>
    <w:rsid w:val="001436A7"/>
    <w:rsid w:val="00143F8D"/>
    <w:rsid w:val="00143FD3"/>
    <w:rsid w:val="001449C4"/>
    <w:rsid w:val="0014669B"/>
    <w:rsid w:val="001467D8"/>
    <w:rsid w:val="001479BC"/>
    <w:rsid w:val="001501A6"/>
    <w:rsid w:val="00151810"/>
    <w:rsid w:val="00152F08"/>
    <w:rsid w:val="00153CD1"/>
    <w:rsid w:val="0015677D"/>
    <w:rsid w:val="00157511"/>
    <w:rsid w:val="00157AD0"/>
    <w:rsid w:val="00160024"/>
    <w:rsid w:val="00161420"/>
    <w:rsid w:val="00162708"/>
    <w:rsid w:val="001630FB"/>
    <w:rsid w:val="00163675"/>
    <w:rsid w:val="001650A8"/>
    <w:rsid w:val="00165A78"/>
    <w:rsid w:val="00166C33"/>
    <w:rsid w:val="00167B0A"/>
    <w:rsid w:val="00167E46"/>
    <w:rsid w:val="00171D93"/>
    <w:rsid w:val="00171F19"/>
    <w:rsid w:val="00172558"/>
    <w:rsid w:val="00174A00"/>
    <w:rsid w:val="00176C4D"/>
    <w:rsid w:val="00176E03"/>
    <w:rsid w:val="00177BB1"/>
    <w:rsid w:val="0018135B"/>
    <w:rsid w:val="0018415B"/>
    <w:rsid w:val="001842C7"/>
    <w:rsid w:val="001848F4"/>
    <w:rsid w:val="0018597E"/>
    <w:rsid w:val="00186206"/>
    <w:rsid w:val="00186710"/>
    <w:rsid w:val="00186E41"/>
    <w:rsid w:val="00187683"/>
    <w:rsid w:val="00190F04"/>
    <w:rsid w:val="001910BE"/>
    <w:rsid w:val="00192479"/>
    <w:rsid w:val="00192705"/>
    <w:rsid w:val="00193CD9"/>
    <w:rsid w:val="00193E42"/>
    <w:rsid w:val="00196903"/>
    <w:rsid w:val="001A0101"/>
    <w:rsid w:val="001A0534"/>
    <w:rsid w:val="001A05AA"/>
    <w:rsid w:val="001A293F"/>
    <w:rsid w:val="001A319E"/>
    <w:rsid w:val="001A3424"/>
    <w:rsid w:val="001A3556"/>
    <w:rsid w:val="001A3FB1"/>
    <w:rsid w:val="001A4D37"/>
    <w:rsid w:val="001A5EF4"/>
    <w:rsid w:val="001A6AC9"/>
    <w:rsid w:val="001B0AB0"/>
    <w:rsid w:val="001B2169"/>
    <w:rsid w:val="001B4B72"/>
    <w:rsid w:val="001B6930"/>
    <w:rsid w:val="001B7DA5"/>
    <w:rsid w:val="001C03EB"/>
    <w:rsid w:val="001C0565"/>
    <w:rsid w:val="001C0630"/>
    <w:rsid w:val="001C0BC1"/>
    <w:rsid w:val="001C0D56"/>
    <w:rsid w:val="001C2713"/>
    <w:rsid w:val="001C3177"/>
    <w:rsid w:val="001C4982"/>
    <w:rsid w:val="001C566C"/>
    <w:rsid w:val="001C5F83"/>
    <w:rsid w:val="001C6F73"/>
    <w:rsid w:val="001D088F"/>
    <w:rsid w:val="001D0EE4"/>
    <w:rsid w:val="001D136E"/>
    <w:rsid w:val="001D221F"/>
    <w:rsid w:val="001D34C1"/>
    <w:rsid w:val="001D38AA"/>
    <w:rsid w:val="001D4513"/>
    <w:rsid w:val="001D5395"/>
    <w:rsid w:val="001E0BA5"/>
    <w:rsid w:val="001E0F2C"/>
    <w:rsid w:val="001E176B"/>
    <w:rsid w:val="001E1A47"/>
    <w:rsid w:val="001E23B7"/>
    <w:rsid w:val="001E280D"/>
    <w:rsid w:val="001E28CD"/>
    <w:rsid w:val="001E3C91"/>
    <w:rsid w:val="001E4BAB"/>
    <w:rsid w:val="001E6844"/>
    <w:rsid w:val="001E69CE"/>
    <w:rsid w:val="001F060E"/>
    <w:rsid w:val="001F35F5"/>
    <w:rsid w:val="001F4915"/>
    <w:rsid w:val="001F526E"/>
    <w:rsid w:val="001F6A68"/>
    <w:rsid w:val="001F6E1E"/>
    <w:rsid w:val="002002EA"/>
    <w:rsid w:val="002018AF"/>
    <w:rsid w:val="002019A5"/>
    <w:rsid w:val="00202553"/>
    <w:rsid w:val="00204651"/>
    <w:rsid w:val="00204701"/>
    <w:rsid w:val="00205B74"/>
    <w:rsid w:val="002067EF"/>
    <w:rsid w:val="00207190"/>
    <w:rsid w:val="00207E4B"/>
    <w:rsid w:val="00207F78"/>
    <w:rsid w:val="00210D6D"/>
    <w:rsid w:val="00210F98"/>
    <w:rsid w:val="002133FF"/>
    <w:rsid w:val="0021485F"/>
    <w:rsid w:val="00214DC4"/>
    <w:rsid w:val="002151CB"/>
    <w:rsid w:val="00217D57"/>
    <w:rsid w:val="0022019D"/>
    <w:rsid w:val="002203B3"/>
    <w:rsid w:val="002209DB"/>
    <w:rsid w:val="002218FD"/>
    <w:rsid w:val="00221973"/>
    <w:rsid w:val="002223DF"/>
    <w:rsid w:val="0022253D"/>
    <w:rsid w:val="002237E2"/>
    <w:rsid w:val="00225423"/>
    <w:rsid w:val="00225EC1"/>
    <w:rsid w:val="002265EA"/>
    <w:rsid w:val="00226C39"/>
    <w:rsid w:val="00226E49"/>
    <w:rsid w:val="00236950"/>
    <w:rsid w:val="00237061"/>
    <w:rsid w:val="00237D29"/>
    <w:rsid w:val="00237E49"/>
    <w:rsid w:val="002409B4"/>
    <w:rsid w:val="00241000"/>
    <w:rsid w:val="0024135A"/>
    <w:rsid w:val="0024285F"/>
    <w:rsid w:val="00244667"/>
    <w:rsid w:val="00244EF6"/>
    <w:rsid w:val="00247380"/>
    <w:rsid w:val="00250171"/>
    <w:rsid w:val="00250C61"/>
    <w:rsid w:val="00250EA8"/>
    <w:rsid w:val="00253A6B"/>
    <w:rsid w:val="00254DB5"/>
    <w:rsid w:val="002570E5"/>
    <w:rsid w:val="00257F47"/>
    <w:rsid w:val="002602B2"/>
    <w:rsid w:val="00260D54"/>
    <w:rsid w:val="002618CC"/>
    <w:rsid w:val="00262279"/>
    <w:rsid w:val="00262BC8"/>
    <w:rsid w:val="00263BBE"/>
    <w:rsid w:val="00263FF7"/>
    <w:rsid w:val="00264D21"/>
    <w:rsid w:val="00265137"/>
    <w:rsid w:val="00265617"/>
    <w:rsid w:val="002669BF"/>
    <w:rsid w:val="00266AEB"/>
    <w:rsid w:val="00270574"/>
    <w:rsid w:val="00270B80"/>
    <w:rsid w:val="00270C35"/>
    <w:rsid w:val="00271AC5"/>
    <w:rsid w:val="00274428"/>
    <w:rsid w:val="002745C3"/>
    <w:rsid w:val="00274761"/>
    <w:rsid w:val="002750A1"/>
    <w:rsid w:val="002762F1"/>
    <w:rsid w:val="0027668C"/>
    <w:rsid w:val="002779A4"/>
    <w:rsid w:val="00280941"/>
    <w:rsid w:val="00281C86"/>
    <w:rsid w:val="0028316A"/>
    <w:rsid w:val="00284620"/>
    <w:rsid w:val="00284F96"/>
    <w:rsid w:val="0028545B"/>
    <w:rsid w:val="00286D75"/>
    <w:rsid w:val="0029214E"/>
    <w:rsid w:val="00294006"/>
    <w:rsid w:val="002968A8"/>
    <w:rsid w:val="002A1918"/>
    <w:rsid w:val="002A2F84"/>
    <w:rsid w:val="002A35F6"/>
    <w:rsid w:val="002A3CB6"/>
    <w:rsid w:val="002A50F5"/>
    <w:rsid w:val="002A5A49"/>
    <w:rsid w:val="002A6C5D"/>
    <w:rsid w:val="002A71F8"/>
    <w:rsid w:val="002A7BEA"/>
    <w:rsid w:val="002B0DFB"/>
    <w:rsid w:val="002B3C60"/>
    <w:rsid w:val="002B6A8C"/>
    <w:rsid w:val="002B6ECC"/>
    <w:rsid w:val="002B773C"/>
    <w:rsid w:val="002B7DE0"/>
    <w:rsid w:val="002C00A5"/>
    <w:rsid w:val="002C125C"/>
    <w:rsid w:val="002C1607"/>
    <w:rsid w:val="002C1CC7"/>
    <w:rsid w:val="002C3C46"/>
    <w:rsid w:val="002C4A9F"/>
    <w:rsid w:val="002C5424"/>
    <w:rsid w:val="002C6343"/>
    <w:rsid w:val="002C7253"/>
    <w:rsid w:val="002C7F99"/>
    <w:rsid w:val="002D101D"/>
    <w:rsid w:val="002D29CF"/>
    <w:rsid w:val="002D2E09"/>
    <w:rsid w:val="002D3851"/>
    <w:rsid w:val="002D5F80"/>
    <w:rsid w:val="002D7BA8"/>
    <w:rsid w:val="002E0904"/>
    <w:rsid w:val="002E10D9"/>
    <w:rsid w:val="002E138C"/>
    <w:rsid w:val="002E294B"/>
    <w:rsid w:val="002E323D"/>
    <w:rsid w:val="002E332D"/>
    <w:rsid w:val="002E3DB9"/>
    <w:rsid w:val="002E6070"/>
    <w:rsid w:val="002E642F"/>
    <w:rsid w:val="002E6782"/>
    <w:rsid w:val="002E70DA"/>
    <w:rsid w:val="002E7F8C"/>
    <w:rsid w:val="002F0530"/>
    <w:rsid w:val="002F0919"/>
    <w:rsid w:val="002F122A"/>
    <w:rsid w:val="002F2CAF"/>
    <w:rsid w:val="002F5322"/>
    <w:rsid w:val="002F58D4"/>
    <w:rsid w:val="002F5DD9"/>
    <w:rsid w:val="002F606E"/>
    <w:rsid w:val="002F65FB"/>
    <w:rsid w:val="002F73B2"/>
    <w:rsid w:val="002F775B"/>
    <w:rsid w:val="00300902"/>
    <w:rsid w:val="00300B67"/>
    <w:rsid w:val="00301AF4"/>
    <w:rsid w:val="0030459A"/>
    <w:rsid w:val="00305B96"/>
    <w:rsid w:val="00306440"/>
    <w:rsid w:val="00306D67"/>
    <w:rsid w:val="00307207"/>
    <w:rsid w:val="003101A5"/>
    <w:rsid w:val="003103CD"/>
    <w:rsid w:val="003104F3"/>
    <w:rsid w:val="0031058D"/>
    <w:rsid w:val="003107C3"/>
    <w:rsid w:val="003108CC"/>
    <w:rsid w:val="003113F5"/>
    <w:rsid w:val="00314749"/>
    <w:rsid w:val="003150B2"/>
    <w:rsid w:val="00315C4B"/>
    <w:rsid w:val="00320402"/>
    <w:rsid w:val="00320EB1"/>
    <w:rsid w:val="00321C2A"/>
    <w:rsid w:val="0032312E"/>
    <w:rsid w:val="00323C33"/>
    <w:rsid w:val="00324692"/>
    <w:rsid w:val="00324EF0"/>
    <w:rsid w:val="00325DCC"/>
    <w:rsid w:val="00326D7D"/>
    <w:rsid w:val="0032726D"/>
    <w:rsid w:val="00327981"/>
    <w:rsid w:val="0033013D"/>
    <w:rsid w:val="00330581"/>
    <w:rsid w:val="00332A43"/>
    <w:rsid w:val="00332DF9"/>
    <w:rsid w:val="00332EF3"/>
    <w:rsid w:val="00333443"/>
    <w:rsid w:val="00334329"/>
    <w:rsid w:val="003347BD"/>
    <w:rsid w:val="003357A2"/>
    <w:rsid w:val="0033715F"/>
    <w:rsid w:val="003374B9"/>
    <w:rsid w:val="00337F63"/>
    <w:rsid w:val="003405F5"/>
    <w:rsid w:val="00340E3E"/>
    <w:rsid w:val="00340FB8"/>
    <w:rsid w:val="00341B6C"/>
    <w:rsid w:val="00341D87"/>
    <w:rsid w:val="00342C6D"/>
    <w:rsid w:val="00342E17"/>
    <w:rsid w:val="0034392A"/>
    <w:rsid w:val="00343DD8"/>
    <w:rsid w:val="00343F93"/>
    <w:rsid w:val="003441A1"/>
    <w:rsid w:val="003443E9"/>
    <w:rsid w:val="00344512"/>
    <w:rsid w:val="003458A9"/>
    <w:rsid w:val="00345BA5"/>
    <w:rsid w:val="00345D93"/>
    <w:rsid w:val="00345E24"/>
    <w:rsid w:val="00347B1F"/>
    <w:rsid w:val="00350DC4"/>
    <w:rsid w:val="00351E0C"/>
    <w:rsid w:val="0035489F"/>
    <w:rsid w:val="00355E80"/>
    <w:rsid w:val="0035668F"/>
    <w:rsid w:val="00356719"/>
    <w:rsid w:val="003575A6"/>
    <w:rsid w:val="0035763D"/>
    <w:rsid w:val="00360728"/>
    <w:rsid w:val="003607A0"/>
    <w:rsid w:val="003615F3"/>
    <w:rsid w:val="00362449"/>
    <w:rsid w:val="00363D59"/>
    <w:rsid w:val="00364917"/>
    <w:rsid w:val="00370247"/>
    <w:rsid w:val="00370F14"/>
    <w:rsid w:val="003719EA"/>
    <w:rsid w:val="003728E6"/>
    <w:rsid w:val="0037295D"/>
    <w:rsid w:val="003750CE"/>
    <w:rsid w:val="00375903"/>
    <w:rsid w:val="00375F61"/>
    <w:rsid w:val="003769E7"/>
    <w:rsid w:val="00376C9C"/>
    <w:rsid w:val="00377B8E"/>
    <w:rsid w:val="003805A5"/>
    <w:rsid w:val="00380833"/>
    <w:rsid w:val="00380C52"/>
    <w:rsid w:val="0038114D"/>
    <w:rsid w:val="00381995"/>
    <w:rsid w:val="00383832"/>
    <w:rsid w:val="00383AB8"/>
    <w:rsid w:val="0038440D"/>
    <w:rsid w:val="003844AF"/>
    <w:rsid w:val="0038677F"/>
    <w:rsid w:val="003876F0"/>
    <w:rsid w:val="00387828"/>
    <w:rsid w:val="0039015A"/>
    <w:rsid w:val="00390633"/>
    <w:rsid w:val="00392F27"/>
    <w:rsid w:val="003930DD"/>
    <w:rsid w:val="00393242"/>
    <w:rsid w:val="00393A56"/>
    <w:rsid w:val="003941F0"/>
    <w:rsid w:val="00395EAE"/>
    <w:rsid w:val="0039680C"/>
    <w:rsid w:val="00396A28"/>
    <w:rsid w:val="00396DA3"/>
    <w:rsid w:val="003A0555"/>
    <w:rsid w:val="003A0851"/>
    <w:rsid w:val="003A2F6A"/>
    <w:rsid w:val="003A3636"/>
    <w:rsid w:val="003A3FF5"/>
    <w:rsid w:val="003A4A96"/>
    <w:rsid w:val="003A6428"/>
    <w:rsid w:val="003A7089"/>
    <w:rsid w:val="003A7E27"/>
    <w:rsid w:val="003B177C"/>
    <w:rsid w:val="003B19AE"/>
    <w:rsid w:val="003B2516"/>
    <w:rsid w:val="003B490D"/>
    <w:rsid w:val="003B49FC"/>
    <w:rsid w:val="003B54F3"/>
    <w:rsid w:val="003B55DC"/>
    <w:rsid w:val="003B588D"/>
    <w:rsid w:val="003B5EDF"/>
    <w:rsid w:val="003B5EFF"/>
    <w:rsid w:val="003B646C"/>
    <w:rsid w:val="003C09BA"/>
    <w:rsid w:val="003C1A3B"/>
    <w:rsid w:val="003C2EC3"/>
    <w:rsid w:val="003C31EA"/>
    <w:rsid w:val="003C40B2"/>
    <w:rsid w:val="003C4CA4"/>
    <w:rsid w:val="003C6540"/>
    <w:rsid w:val="003C79D3"/>
    <w:rsid w:val="003D222B"/>
    <w:rsid w:val="003D2BB2"/>
    <w:rsid w:val="003D3F2D"/>
    <w:rsid w:val="003E159F"/>
    <w:rsid w:val="003E2FED"/>
    <w:rsid w:val="003E3C77"/>
    <w:rsid w:val="003E4F87"/>
    <w:rsid w:val="003E564B"/>
    <w:rsid w:val="003E6963"/>
    <w:rsid w:val="003E7641"/>
    <w:rsid w:val="003E7D0F"/>
    <w:rsid w:val="003E7DA2"/>
    <w:rsid w:val="003F15AF"/>
    <w:rsid w:val="003F1E63"/>
    <w:rsid w:val="003F2684"/>
    <w:rsid w:val="003F5231"/>
    <w:rsid w:val="003F53D3"/>
    <w:rsid w:val="003F5737"/>
    <w:rsid w:val="00400630"/>
    <w:rsid w:val="0040073B"/>
    <w:rsid w:val="00400836"/>
    <w:rsid w:val="00400C7A"/>
    <w:rsid w:val="00403DF5"/>
    <w:rsid w:val="00403F5F"/>
    <w:rsid w:val="0040508F"/>
    <w:rsid w:val="00406C72"/>
    <w:rsid w:val="00407000"/>
    <w:rsid w:val="00407502"/>
    <w:rsid w:val="00410FC4"/>
    <w:rsid w:val="00411258"/>
    <w:rsid w:val="00411F04"/>
    <w:rsid w:val="004120A4"/>
    <w:rsid w:val="00415A35"/>
    <w:rsid w:val="00416554"/>
    <w:rsid w:val="00416CF2"/>
    <w:rsid w:val="0041702F"/>
    <w:rsid w:val="0041752B"/>
    <w:rsid w:val="00417571"/>
    <w:rsid w:val="0042516B"/>
    <w:rsid w:val="00426777"/>
    <w:rsid w:val="004269DF"/>
    <w:rsid w:val="00426FD0"/>
    <w:rsid w:val="00427634"/>
    <w:rsid w:val="00430ABB"/>
    <w:rsid w:val="00431384"/>
    <w:rsid w:val="0043194A"/>
    <w:rsid w:val="00431C73"/>
    <w:rsid w:val="00431EF9"/>
    <w:rsid w:val="0043246C"/>
    <w:rsid w:val="00432C02"/>
    <w:rsid w:val="00432CCE"/>
    <w:rsid w:val="0043327A"/>
    <w:rsid w:val="00433DC7"/>
    <w:rsid w:val="00434A97"/>
    <w:rsid w:val="00435235"/>
    <w:rsid w:val="00435955"/>
    <w:rsid w:val="00435BDC"/>
    <w:rsid w:val="00435CC1"/>
    <w:rsid w:val="00436393"/>
    <w:rsid w:val="00437EF2"/>
    <w:rsid w:val="00440A2E"/>
    <w:rsid w:val="0044227F"/>
    <w:rsid w:val="0044351D"/>
    <w:rsid w:val="004441DB"/>
    <w:rsid w:val="00444FD7"/>
    <w:rsid w:val="00444FF2"/>
    <w:rsid w:val="0044515B"/>
    <w:rsid w:val="00445CB0"/>
    <w:rsid w:val="00445DBC"/>
    <w:rsid w:val="00450C8B"/>
    <w:rsid w:val="00451C30"/>
    <w:rsid w:val="00452AC6"/>
    <w:rsid w:val="00453864"/>
    <w:rsid w:val="0045446E"/>
    <w:rsid w:val="00457957"/>
    <w:rsid w:val="0046089B"/>
    <w:rsid w:val="004619F1"/>
    <w:rsid w:val="0046303D"/>
    <w:rsid w:val="00463A51"/>
    <w:rsid w:val="00463A66"/>
    <w:rsid w:val="0046468E"/>
    <w:rsid w:val="004650D3"/>
    <w:rsid w:val="0046618E"/>
    <w:rsid w:val="0047001D"/>
    <w:rsid w:val="004704F1"/>
    <w:rsid w:val="004737BC"/>
    <w:rsid w:val="00473C20"/>
    <w:rsid w:val="004742A7"/>
    <w:rsid w:val="004745E2"/>
    <w:rsid w:val="00474868"/>
    <w:rsid w:val="004768C7"/>
    <w:rsid w:val="00481431"/>
    <w:rsid w:val="00481CC0"/>
    <w:rsid w:val="00481F36"/>
    <w:rsid w:val="00483152"/>
    <w:rsid w:val="00484A46"/>
    <w:rsid w:val="0048596E"/>
    <w:rsid w:val="00485AD6"/>
    <w:rsid w:val="00485B29"/>
    <w:rsid w:val="00487481"/>
    <w:rsid w:val="00490495"/>
    <w:rsid w:val="00490F36"/>
    <w:rsid w:val="0049129D"/>
    <w:rsid w:val="004917F8"/>
    <w:rsid w:val="0049238A"/>
    <w:rsid w:val="0049268B"/>
    <w:rsid w:val="00492FAD"/>
    <w:rsid w:val="004936D7"/>
    <w:rsid w:val="0049466F"/>
    <w:rsid w:val="0049661E"/>
    <w:rsid w:val="00496C54"/>
    <w:rsid w:val="0049798F"/>
    <w:rsid w:val="004A0EBB"/>
    <w:rsid w:val="004A1537"/>
    <w:rsid w:val="004A1839"/>
    <w:rsid w:val="004A4507"/>
    <w:rsid w:val="004A4A0A"/>
    <w:rsid w:val="004A6262"/>
    <w:rsid w:val="004A7836"/>
    <w:rsid w:val="004B0360"/>
    <w:rsid w:val="004B265F"/>
    <w:rsid w:val="004B38CF"/>
    <w:rsid w:val="004B4C72"/>
    <w:rsid w:val="004B56FA"/>
    <w:rsid w:val="004B5ACC"/>
    <w:rsid w:val="004C09D8"/>
    <w:rsid w:val="004C0B8E"/>
    <w:rsid w:val="004C135E"/>
    <w:rsid w:val="004C3C10"/>
    <w:rsid w:val="004C4B49"/>
    <w:rsid w:val="004C5757"/>
    <w:rsid w:val="004C5A0E"/>
    <w:rsid w:val="004C6165"/>
    <w:rsid w:val="004D19CA"/>
    <w:rsid w:val="004D286F"/>
    <w:rsid w:val="004D4BA1"/>
    <w:rsid w:val="004D6BA5"/>
    <w:rsid w:val="004D6C46"/>
    <w:rsid w:val="004D79B2"/>
    <w:rsid w:val="004E064B"/>
    <w:rsid w:val="004E15D7"/>
    <w:rsid w:val="004E2991"/>
    <w:rsid w:val="004E2EF7"/>
    <w:rsid w:val="004E314B"/>
    <w:rsid w:val="004E3616"/>
    <w:rsid w:val="004E3F97"/>
    <w:rsid w:val="004E4BB9"/>
    <w:rsid w:val="004E56A8"/>
    <w:rsid w:val="004E5E0F"/>
    <w:rsid w:val="004E6F4F"/>
    <w:rsid w:val="004E7896"/>
    <w:rsid w:val="004F01B1"/>
    <w:rsid w:val="004F3344"/>
    <w:rsid w:val="004F5C78"/>
    <w:rsid w:val="004F6481"/>
    <w:rsid w:val="0050122E"/>
    <w:rsid w:val="0050303E"/>
    <w:rsid w:val="005037AA"/>
    <w:rsid w:val="005059C2"/>
    <w:rsid w:val="00505F70"/>
    <w:rsid w:val="0050616E"/>
    <w:rsid w:val="00506997"/>
    <w:rsid w:val="005077C2"/>
    <w:rsid w:val="005102F9"/>
    <w:rsid w:val="005103C9"/>
    <w:rsid w:val="0051186A"/>
    <w:rsid w:val="00511E44"/>
    <w:rsid w:val="00512E64"/>
    <w:rsid w:val="00513033"/>
    <w:rsid w:val="005137B2"/>
    <w:rsid w:val="00513DF8"/>
    <w:rsid w:val="00514CC2"/>
    <w:rsid w:val="0051606A"/>
    <w:rsid w:val="00516389"/>
    <w:rsid w:val="00516C31"/>
    <w:rsid w:val="00516E99"/>
    <w:rsid w:val="00517293"/>
    <w:rsid w:val="00517B43"/>
    <w:rsid w:val="00524FFE"/>
    <w:rsid w:val="00526E68"/>
    <w:rsid w:val="00527AC2"/>
    <w:rsid w:val="0053075C"/>
    <w:rsid w:val="005309AE"/>
    <w:rsid w:val="00530A09"/>
    <w:rsid w:val="00530E06"/>
    <w:rsid w:val="00531447"/>
    <w:rsid w:val="00531BF3"/>
    <w:rsid w:val="0053255D"/>
    <w:rsid w:val="00532A71"/>
    <w:rsid w:val="00534952"/>
    <w:rsid w:val="00534C14"/>
    <w:rsid w:val="00536E41"/>
    <w:rsid w:val="00537C8D"/>
    <w:rsid w:val="00542EF9"/>
    <w:rsid w:val="00543723"/>
    <w:rsid w:val="0054472B"/>
    <w:rsid w:val="0054532C"/>
    <w:rsid w:val="00545361"/>
    <w:rsid w:val="00547193"/>
    <w:rsid w:val="00550C97"/>
    <w:rsid w:val="00550F25"/>
    <w:rsid w:val="00551C6C"/>
    <w:rsid w:val="00551DE2"/>
    <w:rsid w:val="00554CB5"/>
    <w:rsid w:val="005554F0"/>
    <w:rsid w:val="00555BFF"/>
    <w:rsid w:val="0055704B"/>
    <w:rsid w:val="0056109E"/>
    <w:rsid w:val="005636E6"/>
    <w:rsid w:val="005649A4"/>
    <w:rsid w:val="00566226"/>
    <w:rsid w:val="00566913"/>
    <w:rsid w:val="005674AF"/>
    <w:rsid w:val="00567745"/>
    <w:rsid w:val="00567A36"/>
    <w:rsid w:val="00570122"/>
    <w:rsid w:val="005702E5"/>
    <w:rsid w:val="00570FC2"/>
    <w:rsid w:val="00572C8E"/>
    <w:rsid w:val="00572D89"/>
    <w:rsid w:val="00573418"/>
    <w:rsid w:val="00574468"/>
    <w:rsid w:val="00574658"/>
    <w:rsid w:val="00574E2B"/>
    <w:rsid w:val="00574FDF"/>
    <w:rsid w:val="0057542C"/>
    <w:rsid w:val="00575532"/>
    <w:rsid w:val="00576B96"/>
    <w:rsid w:val="00577DF5"/>
    <w:rsid w:val="00580EBE"/>
    <w:rsid w:val="0058221C"/>
    <w:rsid w:val="00582455"/>
    <w:rsid w:val="00582993"/>
    <w:rsid w:val="00582D51"/>
    <w:rsid w:val="00582ECD"/>
    <w:rsid w:val="0058372D"/>
    <w:rsid w:val="00590900"/>
    <w:rsid w:val="00591928"/>
    <w:rsid w:val="00592358"/>
    <w:rsid w:val="00593E6C"/>
    <w:rsid w:val="00594B0F"/>
    <w:rsid w:val="00595F57"/>
    <w:rsid w:val="00597BB2"/>
    <w:rsid w:val="005A0254"/>
    <w:rsid w:val="005A1592"/>
    <w:rsid w:val="005A16CF"/>
    <w:rsid w:val="005A19B3"/>
    <w:rsid w:val="005A38BA"/>
    <w:rsid w:val="005A3E6C"/>
    <w:rsid w:val="005A4FAA"/>
    <w:rsid w:val="005A518C"/>
    <w:rsid w:val="005A5391"/>
    <w:rsid w:val="005A5A4D"/>
    <w:rsid w:val="005A65EB"/>
    <w:rsid w:val="005A6769"/>
    <w:rsid w:val="005A6DCD"/>
    <w:rsid w:val="005A751B"/>
    <w:rsid w:val="005B45D5"/>
    <w:rsid w:val="005B47D0"/>
    <w:rsid w:val="005B6807"/>
    <w:rsid w:val="005B7781"/>
    <w:rsid w:val="005B7972"/>
    <w:rsid w:val="005C0A19"/>
    <w:rsid w:val="005C2C57"/>
    <w:rsid w:val="005C3C96"/>
    <w:rsid w:val="005C433F"/>
    <w:rsid w:val="005C57FA"/>
    <w:rsid w:val="005C6099"/>
    <w:rsid w:val="005D05FE"/>
    <w:rsid w:val="005D2572"/>
    <w:rsid w:val="005D3C0B"/>
    <w:rsid w:val="005D5586"/>
    <w:rsid w:val="005D6589"/>
    <w:rsid w:val="005D73AB"/>
    <w:rsid w:val="005E0A2C"/>
    <w:rsid w:val="005E3B22"/>
    <w:rsid w:val="005E4652"/>
    <w:rsid w:val="005E68B4"/>
    <w:rsid w:val="005E792D"/>
    <w:rsid w:val="005E7DC5"/>
    <w:rsid w:val="005F141F"/>
    <w:rsid w:val="005F1AB5"/>
    <w:rsid w:val="005F2DDE"/>
    <w:rsid w:val="005F3F5D"/>
    <w:rsid w:val="005F6E37"/>
    <w:rsid w:val="005F7186"/>
    <w:rsid w:val="005F7DF3"/>
    <w:rsid w:val="006000CF"/>
    <w:rsid w:val="00602486"/>
    <w:rsid w:val="00602834"/>
    <w:rsid w:val="006038BC"/>
    <w:rsid w:val="00603A84"/>
    <w:rsid w:val="00604440"/>
    <w:rsid w:val="006064D7"/>
    <w:rsid w:val="006075B2"/>
    <w:rsid w:val="0061134D"/>
    <w:rsid w:val="00612E04"/>
    <w:rsid w:val="00613C99"/>
    <w:rsid w:val="00613D60"/>
    <w:rsid w:val="006143D6"/>
    <w:rsid w:val="00616D50"/>
    <w:rsid w:val="00617B9D"/>
    <w:rsid w:val="00617C2C"/>
    <w:rsid w:val="00617DD9"/>
    <w:rsid w:val="00620713"/>
    <w:rsid w:val="0062381D"/>
    <w:rsid w:val="00625C99"/>
    <w:rsid w:val="006277D2"/>
    <w:rsid w:val="00630C0C"/>
    <w:rsid w:val="00632941"/>
    <w:rsid w:val="006340F3"/>
    <w:rsid w:val="006343F8"/>
    <w:rsid w:val="006348F5"/>
    <w:rsid w:val="00634A0F"/>
    <w:rsid w:val="0063582D"/>
    <w:rsid w:val="00636E0F"/>
    <w:rsid w:val="00637692"/>
    <w:rsid w:val="00637BA9"/>
    <w:rsid w:val="00640789"/>
    <w:rsid w:val="00641076"/>
    <w:rsid w:val="0064146D"/>
    <w:rsid w:val="00641D84"/>
    <w:rsid w:val="00642C22"/>
    <w:rsid w:val="006435DF"/>
    <w:rsid w:val="00643633"/>
    <w:rsid w:val="00643EA7"/>
    <w:rsid w:val="0064477C"/>
    <w:rsid w:val="00644F28"/>
    <w:rsid w:val="00646CC3"/>
    <w:rsid w:val="00646F4B"/>
    <w:rsid w:val="0064710B"/>
    <w:rsid w:val="0065010C"/>
    <w:rsid w:val="00651C37"/>
    <w:rsid w:val="006528B4"/>
    <w:rsid w:val="0065337F"/>
    <w:rsid w:val="00657F0B"/>
    <w:rsid w:val="006652CC"/>
    <w:rsid w:val="00670415"/>
    <w:rsid w:val="00671212"/>
    <w:rsid w:val="006719B9"/>
    <w:rsid w:val="00672F5F"/>
    <w:rsid w:val="0067511B"/>
    <w:rsid w:val="00677301"/>
    <w:rsid w:val="006773F8"/>
    <w:rsid w:val="00680642"/>
    <w:rsid w:val="00680B50"/>
    <w:rsid w:val="0068149F"/>
    <w:rsid w:val="006814E4"/>
    <w:rsid w:val="00683C2D"/>
    <w:rsid w:val="006845E3"/>
    <w:rsid w:val="0068491A"/>
    <w:rsid w:val="006849FF"/>
    <w:rsid w:val="00685609"/>
    <w:rsid w:val="00693A3A"/>
    <w:rsid w:val="006952B2"/>
    <w:rsid w:val="00695C6F"/>
    <w:rsid w:val="00696492"/>
    <w:rsid w:val="006A0642"/>
    <w:rsid w:val="006A26D8"/>
    <w:rsid w:val="006A34D4"/>
    <w:rsid w:val="006A39D9"/>
    <w:rsid w:val="006A3D91"/>
    <w:rsid w:val="006A5790"/>
    <w:rsid w:val="006A7363"/>
    <w:rsid w:val="006B018F"/>
    <w:rsid w:val="006B07AC"/>
    <w:rsid w:val="006B18AD"/>
    <w:rsid w:val="006B3168"/>
    <w:rsid w:val="006B4DDF"/>
    <w:rsid w:val="006C1B33"/>
    <w:rsid w:val="006C39B1"/>
    <w:rsid w:val="006C3FCE"/>
    <w:rsid w:val="006C4AE5"/>
    <w:rsid w:val="006C576B"/>
    <w:rsid w:val="006C67BB"/>
    <w:rsid w:val="006D003F"/>
    <w:rsid w:val="006D048B"/>
    <w:rsid w:val="006D10A4"/>
    <w:rsid w:val="006D51B0"/>
    <w:rsid w:val="006D73A2"/>
    <w:rsid w:val="006E0986"/>
    <w:rsid w:val="006E41A4"/>
    <w:rsid w:val="006E4453"/>
    <w:rsid w:val="006E5EC3"/>
    <w:rsid w:val="006E6445"/>
    <w:rsid w:val="006E699A"/>
    <w:rsid w:val="006E7153"/>
    <w:rsid w:val="006F0E52"/>
    <w:rsid w:val="006F1998"/>
    <w:rsid w:val="006F1E25"/>
    <w:rsid w:val="006F1EB3"/>
    <w:rsid w:val="006F29A0"/>
    <w:rsid w:val="006F2E2C"/>
    <w:rsid w:val="006F3DCC"/>
    <w:rsid w:val="006F46D9"/>
    <w:rsid w:val="006F51B3"/>
    <w:rsid w:val="006F550A"/>
    <w:rsid w:val="006F57BC"/>
    <w:rsid w:val="006F6F7D"/>
    <w:rsid w:val="006F735B"/>
    <w:rsid w:val="006F767E"/>
    <w:rsid w:val="0070131D"/>
    <w:rsid w:val="00702BC2"/>
    <w:rsid w:val="00703C82"/>
    <w:rsid w:val="00706D9B"/>
    <w:rsid w:val="0071056C"/>
    <w:rsid w:val="007110F7"/>
    <w:rsid w:val="0071276A"/>
    <w:rsid w:val="00713820"/>
    <w:rsid w:val="00714C42"/>
    <w:rsid w:val="00715219"/>
    <w:rsid w:val="007154BC"/>
    <w:rsid w:val="007164A9"/>
    <w:rsid w:val="007164CD"/>
    <w:rsid w:val="0072104E"/>
    <w:rsid w:val="00722864"/>
    <w:rsid w:val="00722BD9"/>
    <w:rsid w:val="00724A6B"/>
    <w:rsid w:val="00725011"/>
    <w:rsid w:val="00727AE7"/>
    <w:rsid w:val="007317D9"/>
    <w:rsid w:val="007317DB"/>
    <w:rsid w:val="00731B20"/>
    <w:rsid w:val="00731CD0"/>
    <w:rsid w:val="00736688"/>
    <w:rsid w:val="00740402"/>
    <w:rsid w:val="007404EA"/>
    <w:rsid w:val="0074112B"/>
    <w:rsid w:val="00742237"/>
    <w:rsid w:val="00747A13"/>
    <w:rsid w:val="00747F7F"/>
    <w:rsid w:val="00747FD1"/>
    <w:rsid w:val="007517AE"/>
    <w:rsid w:val="00752735"/>
    <w:rsid w:val="00752BB0"/>
    <w:rsid w:val="007531DC"/>
    <w:rsid w:val="00754E3B"/>
    <w:rsid w:val="00755401"/>
    <w:rsid w:val="00756BEF"/>
    <w:rsid w:val="00760DD1"/>
    <w:rsid w:val="007611C8"/>
    <w:rsid w:val="00761E4F"/>
    <w:rsid w:val="00761FC7"/>
    <w:rsid w:val="00767E96"/>
    <w:rsid w:val="00770351"/>
    <w:rsid w:val="00770523"/>
    <w:rsid w:val="007719E4"/>
    <w:rsid w:val="00774318"/>
    <w:rsid w:val="00774E8C"/>
    <w:rsid w:val="0077524E"/>
    <w:rsid w:val="0077594A"/>
    <w:rsid w:val="00775C65"/>
    <w:rsid w:val="00775EE9"/>
    <w:rsid w:val="0078015E"/>
    <w:rsid w:val="0078016C"/>
    <w:rsid w:val="007805EE"/>
    <w:rsid w:val="00781091"/>
    <w:rsid w:val="00784018"/>
    <w:rsid w:val="00784753"/>
    <w:rsid w:val="0078610A"/>
    <w:rsid w:val="007870FB"/>
    <w:rsid w:val="00790494"/>
    <w:rsid w:val="007911F1"/>
    <w:rsid w:val="00791315"/>
    <w:rsid w:val="007914F3"/>
    <w:rsid w:val="007916A6"/>
    <w:rsid w:val="0079223B"/>
    <w:rsid w:val="00793B65"/>
    <w:rsid w:val="00794C74"/>
    <w:rsid w:val="00796AA9"/>
    <w:rsid w:val="00797040"/>
    <w:rsid w:val="007A273A"/>
    <w:rsid w:val="007A2B27"/>
    <w:rsid w:val="007A76F1"/>
    <w:rsid w:val="007B096C"/>
    <w:rsid w:val="007B0B70"/>
    <w:rsid w:val="007B1509"/>
    <w:rsid w:val="007B1C08"/>
    <w:rsid w:val="007B29CB"/>
    <w:rsid w:val="007B3289"/>
    <w:rsid w:val="007B3972"/>
    <w:rsid w:val="007B5043"/>
    <w:rsid w:val="007B5059"/>
    <w:rsid w:val="007C012D"/>
    <w:rsid w:val="007C367B"/>
    <w:rsid w:val="007C427E"/>
    <w:rsid w:val="007C42E2"/>
    <w:rsid w:val="007C4548"/>
    <w:rsid w:val="007C4A40"/>
    <w:rsid w:val="007C5564"/>
    <w:rsid w:val="007C6031"/>
    <w:rsid w:val="007D3F2C"/>
    <w:rsid w:val="007D451C"/>
    <w:rsid w:val="007D58C3"/>
    <w:rsid w:val="007D6550"/>
    <w:rsid w:val="007D6FA6"/>
    <w:rsid w:val="007E2271"/>
    <w:rsid w:val="007E236E"/>
    <w:rsid w:val="007E2B1C"/>
    <w:rsid w:val="007E44B4"/>
    <w:rsid w:val="007E566B"/>
    <w:rsid w:val="007E5E8A"/>
    <w:rsid w:val="007E637B"/>
    <w:rsid w:val="007E638E"/>
    <w:rsid w:val="007E6ACE"/>
    <w:rsid w:val="007E798E"/>
    <w:rsid w:val="007F015D"/>
    <w:rsid w:val="007F0DC3"/>
    <w:rsid w:val="007F2015"/>
    <w:rsid w:val="007F2AA5"/>
    <w:rsid w:val="007F4154"/>
    <w:rsid w:val="007F465A"/>
    <w:rsid w:val="007F4C9F"/>
    <w:rsid w:val="007F6B79"/>
    <w:rsid w:val="00801A21"/>
    <w:rsid w:val="00804517"/>
    <w:rsid w:val="00804ADF"/>
    <w:rsid w:val="00804DC6"/>
    <w:rsid w:val="0080685E"/>
    <w:rsid w:val="0080721B"/>
    <w:rsid w:val="0080721D"/>
    <w:rsid w:val="008073EB"/>
    <w:rsid w:val="00807893"/>
    <w:rsid w:val="00807B90"/>
    <w:rsid w:val="00810D89"/>
    <w:rsid w:val="00811BB2"/>
    <w:rsid w:val="00813814"/>
    <w:rsid w:val="008138F4"/>
    <w:rsid w:val="00813AE4"/>
    <w:rsid w:val="00815241"/>
    <w:rsid w:val="008218D4"/>
    <w:rsid w:val="008228D2"/>
    <w:rsid w:val="00823CC7"/>
    <w:rsid w:val="008246C6"/>
    <w:rsid w:val="00825634"/>
    <w:rsid w:val="008258F5"/>
    <w:rsid w:val="00827B0D"/>
    <w:rsid w:val="008305E9"/>
    <w:rsid w:val="0083103E"/>
    <w:rsid w:val="008311F4"/>
    <w:rsid w:val="00831C78"/>
    <w:rsid w:val="00833D43"/>
    <w:rsid w:val="008345EC"/>
    <w:rsid w:val="00835282"/>
    <w:rsid w:val="00835812"/>
    <w:rsid w:val="008359D7"/>
    <w:rsid w:val="008364D0"/>
    <w:rsid w:val="0083673C"/>
    <w:rsid w:val="00840628"/>
    <w:rsid w:val="008440A3"/>
    <w:rsid w:val="00844484"/>
    <w:rsid w:val="00844AB1"/>
    <w:rsid w:val="00844B99"/>
    <w:rsid w:val="0084540C"/>
    <w:rsid w:val="00845637"/>
    <w:rsid w:val="00845E45"/>
    <w:rsid w:val="008475D9"/>
    <w:rsid w:val="00851A61"/>
    <w:rsid w:val="00851E54"/>
    <w:rsid w:val="00851FFA"/>
    <w:rsid w:val="008538D5"/>
    <w:rsid w:val="00854543"/>
    <w:rsid w:val="00854A18"/>
    <w:rsid w:val="008556F0"/>
    <w:rsid w:val="00857116"/>
    <w:rsid w:val="0086180E"/>
    <w:rsid w:val="0086338B"/>
    <w:rsid w:val="00863FD2"/>
    <w:rsid w:val="008655CB"/>
    <w:rsid w:val="008657BF"/>
    <w:rsid w:val="00866DEA"/>
    <w:rsid w:val="00866E51"/>
    <w:rsid w:val="00867F6C"/>
    <w:rsid w:val="00870BA5"/>
    <w:rsid w:val="00872858"/>
    <w:rsid w:val="00872E80"/>
    <w:rsid w:val="00872EE4"/>
    <w:rsid w:val="00873053"/>
    <w:rsid w:val="00873F7F"/>
    <w:rsid w:val="00875A5C"/>
    <w:rsid w:val="00884946"/>
    <w:rsid w:val="0088677B"/>
    <w:rsid w:val="00887E5D"/>
    <w:rsid w:val="0089100E"/>
    <w:rsid w:val="00891FCF"/>
    <w:rsid w:val="00893271"/>
    <w:rsid w:val="0089434F"/>
    <w:rsid w:val="008943C0"/>
    <w:rsid w:val="00894FDA"/>
    <w:rsid w:val="00895CF9"/>
    <w:rsid w:val="00897B18"/>
    <w:rsid w:val="00897C42"/>
    <w:rsid w:val="008A177D"/>
    <w:rsid w:val="008A2A12"/>
    <w:rsid w:val="008A4E22"/>
    <w:rsid w:val="008A7C73"/>
    <w:rsid w:val="008A7F6D"/>
    <w:rsid w:val="008B04E4"/>
    <w:rsid w:val="008B124D"/>
    <w:rsid w:val="008B12A6"/>
    <w:rsid w:val="008B2432"/>
    <w:rsid w:val="008B2B80"/>
    <w:rsid w:val="008B41E8"/>
    <w:rsid w:val="008B6579"/>
    <w:rsid w:val="008B68B2"/>
    <w:rsid w:val="008B6912"/>
    <w:rsid w:val="008B6C79"/>
    <w:rsid w:val="008B71A3"/>
    <w:rsid w:val="008B774C"/>
    <w:rsid w:val="008B7E62"/>
    <w:rsid w:val="008C0919"/>
    <w:rsid w:val="008C268D"/>
    <w:rsid w:val="008C2CE0"/>
    <w:rsid w:val="008C4D51"/>
    <w:rsid w:val="008C60AA"/>
    <w:rsid w:val="008C6644"/>
    <w:rsid w:val="008C6F7C"/>
    <w:rsid w:val="008C7C9C"/>
    <w:rsid w:val="008D64CE"/>
    <w:rsid w:val="008D7ADC"/>
    <w:rsid w:val="008D7DA5"/>
    <w:rsid w:val="008E0053"/>
    <w:rsid w:val="008E1C3B"/>
    <w:rsid w:val="008E22D3"/>
    <w:rsid w:val="008E2E71"/>
    <w:rsid w:val="008E51D8"/>
    <w:rsid w:val="008E54C4"/>
    <w:rsid w:val="008E7843"/>
    <w:rsid w:val="008F0459"/>
    <w:rsid w:val="008F1010"/>
    <w:rsid w:val="008F2177"/>
    <w:rsid w:val="008F2CE0"/>
    <w:rsid w:val="008F49D4"/>
    <w:rsid w:val="008F7E37"/>
    <w:rsid w:val="009001C3"/>
    <w:rsid w:val="00901E29"/>
    <w:rsid w:val="00902DD7"/>
    <w:rsid w:val="0090429E"/>
    <w:rsid w:val="009052BA"/>
    <w:rsid w:val="00906519"/>
    <w:rsid w:val="00907257"/>
    <w:rsid w:val="00907755"/>
    <w:rsid w:val="00907D78"/>
    <w:rsid w:val="0091041C"/>
    <w:rsid w:val="009105CF"/>
    <w:rsid w:val="00910F5C"/>
    <w:rsid w:val="009116F5"/>
    <w:rsid w:val="00913846"/>
    <w:rsid w:val="009138F7"/>
    <w:rsid w:val="009141A4"/>
    <w:rsid w:val="00914490"/>
    <w:rsid w:val="0091469A"/>
    <w:rsid w:val="00915D07"/>
    <w:rsid w:val="00916993"/>
    <w:rsid w:val="00916F1D"/>
    <w:rsid w:val="0092046F"/>
    <w:rsid w:val="00921BB3"/>
    <w:rsid w:val="00924622"/>
    <w:rsid w:val="009267BD"/>
    <w:rsid w:val="00926C6A"/>
    <w:rsid w:val="00927985"/>
    <w:rsid w:val="00930143"/>
    <w:rsid w:val="009311C9"/>
    <w:rsid w:val="00932691"/>
    <w:rsid w:val="00932FBA"/>
    <w:rsid w:val="0093330E"/>
    <w:rsid w:val="00933989"/>
    <w:rsid w:val="00933C39"/>
    <w:rsid w:val="00934BEB"/>
    <w:rsid w:val="00934FD1"/>
    <w:rsid w:val="00936001"/>
    <w:rsid w:val="009370BE"/>
    <w:rsid w:val="00937A23"/>
    <w:rsid w:val="00940D2A"/>
    <w:rsid w:val="009438E3"/>
    <w:rsid w:val="00945326"/>
    <w:rsid w:val="0094646D"/>
    <w:rsid w:val="00946960"/>
    <w:rsid w:val="009502B1"/>
    <w:rsid w:val="00950DC3"/>
    <w:rsid w:val="00951521"/>
    <w:rsid w:val="00952557"/>
    <w:rsid w:val="00954160"/>
    <w:rsid w:val="00954F91"/>
    <w:rsid w:val="00954FA4"/>
    <w:rsid w:val="009554C7"/>
    <w:rsid w:val="009558C8"/>
    <w:rsid w:val="00956429"/>
    <w:rsid w:val="00956E2C"/>
    <w:rsid w:val="00957F37"/>
    <w:rsid w:val="0096223A"/>
    <w:rsid w:val="00962B97"/>
    <w:rsid w:val="00962BDD"/>
    <w:rsid w:val="0096314C"/>
    <w:rsid w:val="00963527"/>
    <w:rsid w:val="0096465B"/>
    <w:rsid w:val="00964FA1"/>
    <w:rsid w:val="00965E08"/>
    <w:rsid w:val="009667E9"/>
    <w:rsid w:val="0096721D"/>
    <w:rsid w:val="00970CC8"/>
    <w:rsid w:val="00972F78"/>
    <w:rsid w:val="00973570"/>
    <w:rsid w:val="009742C2"/>
    <w:rsid w:val="00974312"/>
    <w:rsid w:val="009757BE"/>
    <w:rsid w:val="009803A5"/>
    <w:rsid w:val="00980E1A"/>
    <w:rsid w:val="00981EFB"/>
    <w:rsid w:val="00982B06"/>
    <w:rsid w:val="00982E12"/>
    <w:rsid w:val="00983613"/>
    <w:rsid w:val="00984045"/>
    <w:rsid w:val="009848EA"/>
    <w:rsid w:val="009873BE"/>
    <w:rsid w:val="00987E21"/>
    <w:rsid w:val="00990480"/>
    <w:rsid w:val="00990F0A"/>
    <w:rsid w:val="00992417"/>
    <w:rsid w:val="00994AA0"/>
    <w:rsid w:val="009A0B13"/>
    <w:rsid w:val="009A105D"/>
    <w:rsid w:val="009A18F5"/>
    <w:rsid w:val="009A1E16"/>
    <w:rsid w:val="009A2ECF"/>
    <w:rsid w:val="009A3CAD"/>
    <w:rsid w:val="009A538A"/>
    <w:rsid w:val="009A56C7"/>
    <w:rsid w:val="009A5744"/>
    <w:rsid w:val="009A5B5C"/>
    <w:rsid w:val="009A5BEB"/>
    <w:rsid w:val="009A61ED"/>
    <w:rsid w:val="009A64AB"/>
    <w:rsid w:val="009A6F07"/>
    <w:rsid w:val="009A74FD"/>
    <w:rsid w:val="009A793A"/>
    <w:rsid w:val="009A79CE"/>
    <w:rsid w:val="009A7ADE"/>
    <w:rsid w:val="009B0673"/>
    <w:rsid w:val="009B0723"/>
    <w:rsid w:val="009B12B5"/>
    <w:rsid w:val="009B1868"/>
    <w:rsid w:val="009B3918"/>
    <w:rsid w:val="009B3BB2"/>
    <w:rsid w:val="009B6DF7"/>
    <w:rsid w:val="009C0033"/>
    <w:rsid w:val="009C01D5"/>
    <w:rsid w:val="009C03EF"/>
    <w:rsid w:val="009C0A86"/>
    <w:rsid w:val="009C1A73"/>
    <w:rsid w:val="009C1B85"/>
    <w:rsid w:val="009C3D23"/>
    <w:rsid w:val="009C538E"/>
    <w:rsid w:val="009C6D9D"/>
    <w:rsid w:val="009C79EF"/>
    <w:rsid w:val="009C7EB5"/>
    <w:rsid w:val="009D101D"/>
    <w:rsid w:val="009D26D0"/>
    <w:rsid w:val="009D3507"/>
    <w:rsid w:val="009D53C9"/>
    <w:rsid w:val="009D54CD"/>
    <w:rsid w:val="009D6ABF"/>
    <w:rsid w:val="009E078B"/>
    <w:rsid w:val="009E0958"/>
    <w:rsid w:val="009E098D"/>
    <w:rsid w:val="009E0E5C"/>
    <w:rsid w:val="009E1218"/>
    <w:rsid w:val="009E13EF"/>
    <w:rsid w:val="009E2920"/>
    <w:rsid w:val="009E423C"/>
    <w:rsid w:val="009E4646"/>
    <w:rsid w:val="009E5585"/>
    <w:rsid w:val="009E55AD"/>
    <w:rsid w:val="009E5A8F"/>
    <w:rsid w:val="009E6179"/>
    <w:rsid w:val="009E657E"/>
    <w:rsid w:val="009F0D71"/>
    <w:rsid w:val="009F374F"/>
    <w:rsid w:val="009F4F74"/>
    <w:rsid w:val="009F5E00"/>
    <w:rsid w:val="00A06C83"/>
    <w:rsid w:val="00A07443"/>
    <w:rsid w:val="00A10245"/>
    <w:rsid w:val="00A112B2"/>
    <w:rsid w:val="00A11BC6"/>
    <w:rsid w:val="00A137A1"/>
    <w:rsid w:val="00A14445"/>
    <w:rsid w:val="00A14CD3"/>
    <w:rsid w:val="00A14D1D"/>
    <w:rsid w:val="00A15BE6"/>
    <w:rsid w:val="00A15C8A"/>
    <w:rsid w:val="00A15E72"/>
    <w:rsid w:val="00A164EB"/>
    <w:rsid w:val="00A16BDA"/>
    <w:rsid w:val="00A17520"/>
    <w:rsid w:val="00A17760"/>
    <w:rsid w:val="00A203A0"/>
    <w:rsid w:val="00A22075"/>
    <w:rsid w:val="00A22392"/>
    <w:rsid w:val="00A231E2"/>
    <w:rsid w:val="00A24B7F"/>
    <w:rsid w:val="00A256B6"/>
    <w:rsid w:val="00A315B6"/>
    <w:rsid w:val="00A401F1"/>
    <w:rsid w:val="00A40AA5"/>
    <w:rsid w:val="00A42FCF"/>
    <w:rsid w:val="00A44E0F"/>
    <w:rsid w:val="00A45295"/>
    <w:rsid w:val="00A456D1"/>
    <w:rsid w:val="00A46379"/>
    <w:rsid w:val="00A46B21"/>
    <w:rsid w:val="00A472C5"/>
    <w:rsid w:val="00A47DAD"/>
    <w:rsid w:val="00A47EBE"/>
    <w:rsid w:val="00A50297"/>
    <w:rsid w:val="00A54A9C"/>
    <w:rsid w:val="00A61DFA"/>
    <w:rsid w:val="00A624B6"/>
    <w:rsid w:val="00A63614"/>
    <w:rsid w:val="00A636E5"/>
    <w:rsid w:val="00A64D78"/>
    <w:rsid w:val="00A65810"/>
    <w:rsid w:val="00A72BF2"/>
    <w:rsid w:val="00A72EBA"/>
    <w:rsid w:val="00A73F16"/>
    <w:rsid w:val="00A7411D"/>
    <w:rsid w:val="00A74D29"/>
    <w:rsid w:val="00A74DC5"/>
    <w:rsid w:val="00A7506D"/>
    <w:rsid w:val="00A75552"/>
    <w:rsid w:val="00A76370"/>
    <w:rsid w:val="00A81D71"/>
    <w:rsid w:val="00A824C3"/>
    <w:rsid w:val="00A834D9"/>
    <w:rsid w:val="00A8751A"/>
    <w:rsid w:val="00A87E9D"/>
    <w:rsid w:val="00A956E2"/>
    <w:rsid w:val="00A95AA3"/>
    <w:rsid w:val="00A95CD7"/>
    <w:rsid w:val="00A96B9E"/>
    <w:rsid w:val="00AA0092"/>
    <w:rsid w:val="00AA0C32"/>
    <w:rsid w:val="00AA1393"/>
    <w:rsid w:val="00AA1CBA"/>
    <w:rsid w:val="00AA3384"/>
    <w:rsid w:val="00AA3AF5"/>
    <w:rsid w:val="00AA3FC4"/>
    <w:rsid w:val="00AA4107"/>
    <w:rsid w:val="00AA6503"/>
    <w:rsid w:val="00AA7327"/>
    <w:rsid w:val="00AA7DDB"/>
    <w:rsid w:val="00AB0856"/>
    <w:rsid w:val="00AB39A9"/>
    <w:rsid w:val="00AB49E8"/>
    <w:rsid w:val="00AB6A7C"/>
    <w:rsid w:val="00AB78D1"/>
    <w:rsid w:val="00AC00A7"/>
    <w:rsid w:val="00AC05CD"/>
    <w:rsid w:val="00AC1C86"/>
    <w:rsid w:val="00AC1D88"/>
    <w:rsid w:val="00AC3065"/>
    <w:rsid w:val="00AC3B9C"/>
    <w:rsid w:val="00AC47E9"/>
    <w:rsid w:val="00AC4BAB"/>
    <w:rsid w:val="00AC5260"/>
    <w:rsid w:val="00AD08FD"/>
    <w:rsid w:val="00AD161A"/>
    <w:rsid w:val="00AD176A"/>
    <w:rsid w:val="00AD19E9"/>
    <w:rsid w:val="00AD7BDD"/>
    <w:rsid w:val="00AE1858"/>
    <w:rsid w:val="00AE1E41"/>
    <w:rsid w:val="00AE2C99"/>
    <w:rsid w:val="00AE2D95"/>
    <w:rsid w:val="00AE3971"/>
    <w:rsid w:val="00AE4996"/>
    <w:rsid w:val="00AE5188"/>
    <w:rsid w:val="00AE64FF"/>
    <w:rsid w:val="00AE6EA8"/>
    <w:rsid w:val="00AE7402"/>
    <w:rsid w:val="00AE76AB"/>
    <w:rsid w:val="00AF0142"/>
    <w:rsid w:val="00AF1F23"/>
    <w:rsid w:val="00AF2703"/>
    <w:rsid w:val="00AF335D"/>
    <w:rsid w:val="00AF5FD3"/>
    <w:rsid w:val="00AF65B4"/>
    <w:rsid w:val="00AF68A6"/>
    <w:rsid w:val="00AF7554"/>
    <w:rsid w:val="00B007F3"/>
    <w:rsid w:val="00B01A77"/>
    <w:rsid w:val="00B03AFB"/>
    <w:rsid w:val="00B10FC2"/>
    <w:rsid w:val="00B12883"/>
    <w:rsid w:val="00B12F64"/>
    <w:rsid w:val="00B1303B"/>
    <w:rsid w:val="00B13136"/>
    <w:rsid w:val="00B1595C"/>
    <w:rsid w:val="00B163DA"/>
    <w:rsid w:val="00B21178"/>
    <w:rsid w:val="00B21A69"/>
    <w:rsid w:val="00B247EE"/>
    <w:rsid w:val="00B2708E"/>
    <w:rsid w:val="00B27F7B"/>
    <w:rsid w:val="00B305D2"/>
    <w:rsid w:val="00B31B17"/>
    <w:rsid w:val="00B32694"/>
    <w:rsid w:val="00B335EE"/>
    <w:rsid w:val="00B33DBE"/>
    <w:rsid w:val="00B34079"/>
    <w:rsid w:val="00B34B3C"/>
    <w:rsid w:val="00B3536E"/>
    <w:rsid w:val="00B36235"/>
    <w:rsid w:val="00B36ED5"/>
    <w:rsid w:val="00B40B36"/>
    <w:rsid w:val="00B43080"/>
    <w:rsid w:val="00B43D71"/>
    <w:rsid w:val="00B453A2"/>
    <w:rsid w:val="00B46473"/>
    <w:rsid w:val="00B468D8"/>
    <w:rsid w:val="00B47147"/>
    <w:rsid w:val="00B50F44"/>
    <w:rsid w:val="00B511C8"/>
    <w:rsid w:val="00B51333"/>
    <w:rsid w:val="00B534B8"/>
    <w:rsid w:val="00B54C1F"/>
    <w:rsid w:val="00B56525"/>
    <w:rsid w:val="00B56EAC"/>
    <w:rsid w:val="00B606A7"/>
    <w:rsid w:val="00B60716"/>
    <w:rsid w:val="00B61466"/>
    <w:rsid w:val="00B614F0"/>
    <w:rsid w:val="00B620FB"/>
    <w:rsid w:val="00B621F7"/>
    <w:rsid w:val="00B622C6"/>
    <w:rsid w:val="00B629CE"/>
    <w:rsid w:val="00B6404E"/>
    <w:rsid w:val="00B64B65"/>
    <w:rsid w:val="00B64F44"/>
    <w:rsid w:val="00B65896"/>
    <w:rsid w:val="00B65B9D"/>
    <w:rsid w:val="00B67739"/>
    <w:rsid w:val="00B67DA0"/>
    <w:rsid w:val="00B7026A"/>
    <w:rsid w:val="00B70704"/>
    <w:rsid w:val="00B7125A"/>
    <w:rsid w:val="00B72E85"/>
    <w:rsid w:val="00B743BE"/>
    <w:rsid w:val="00B7632B"/>
    <w:rsid w:val="00B80CE0"/>
    <w:rsid w:val="00B8133E"/>
    <w:rsid w:val="00B81636"/>
    <w:rsid w:val="00B816C0"/>
    <w:rsid w:val="00B83262"/>
    <w:rsid w:val="00B85B1B"/>
    <w:rsid w:val="00B8679C"/>
    <w:rsid w:val="00B87FE9"/>
    <w:rsid w:val="00B90206"/>
    <w:rsid w:val="00B90226"/>
    <w:rsid w:val="00B90380"/>
    <w:rsid w:val="00B905C6"/>
    <w:rsid w:val="00B90DF7"/>
    <w:rsid w:val="00B90E04"/>
    <w:rsid w:val="00B90EB0"/>
    <w:rsid w:val="00B9136B"/>
    <w:rsid w:val="00B91CD4"/>
    <w:rsid w:val="00B93C8A"/>
    <w:rsid w:val="00B96F95"/>
    <w:rsid w:val="00B96FC6"/>
    <w:rsid w:val="00B97C02"/>
    <w:rsid w:val="00BA08CC"/>
    <w:rsid w:val="00BA19F8"/>
    <w:rsid w:val="00BA36B4"/>
    <w:rsid w:val="00BA566B"/>
    <w:rsid w:val="00BA57F0"/>
    <w:rsid w:val="00BA79FD"/>
    <w:rsid w:val="00BB060D"/>
    <w:rsid w:val="00BB3B86"/>
    <w:rsid w:val="00BB57C4"/>
    <w:rsid w:val="00BC002F"/>
    <w:rsid w:val="00BC0093"/>
    <w:rsid w:val="00BC0B50"/>
    <w:rsid w:val="00BC17AD"/>
    <w:rsid w:val="00BC2616"/>
    <w:rsid w:val="00BC30DF"/>
    <w:rsid w:val="00BC424F"/>
    <w:rsid w:val="00BC47E2"/>
    <w:rsid w:val="00BC4C7E"/>
    <w:rsid w:val="00BC52A6"/>
    <w:rsid w:val="00BC7FDB"/>
    <w:rsid w:val="00BD020E"/>
    <w:rsid w:val="00BD0F56"/>
    <w:rsid w:val="00BD0FDF"/>
    <w:rsid w:val="00BD38C2"/>
    <w:rsid w:val="00BD48BE"/>
    <w:rsid w:val="00BD4C72"/>
    <w:rsid w:val="00BD4D1A"/>
    <w:rsid w:val="00BD55C8"/>
    <w:rsid w:val="00BD5665"/>
    <w:rsid w:val="00BD6F00"/>
    <w:rsid w:val="00BD7869"/>
    <w:rsid w:val="00BE06F9"/>
    <w:rsid w:val="00BE0FBF"/>
    <w:rsid w:val="00BE2C86"/>
    <w:rsid w:val="00BE5D6F"/>
    <w:rsid w:val="00BE6128"/>
    <w:rsid w:val="00BF0A31"/>
    <w:rsid w:val="00BF1818"/>
    <w:rsid w:val="00BF3B11"/>
    <w:rsid w:val="00BF3DB0"/>
    <w:rsid w:val="00BF3F08"/>
    <w:rsid w:val="00BF4AD1"/>
    <w:rsid w:val="00BF5536"/>
    <w:rsid w:val="00C00F93"/>
    <w:rsid w:val="00C01656"/>
    <w:rsid w:val="00C02644"/>
    <w:rsid w:val="00C0409B"/>
    <w:rsid w:val="00C050CE"/>
    <w:rsid w:val="00C053F5"/>
    <w:rsid w:val="00C05C05"/>
    <w:rsid w:val="00C06426"/>
    <w:rsid w:val="00C066C8"/>
    <w:rsid w:val="00C1084F"/>
    <w:rsid w:val="00C126FF"/>
    <w:rsid w:val="00C13945"/>
    <w:rsid w:val="00C13CE4"/>
    <w:rsid w:val="00C1437E"/>
    <w:rsid w:val="00C15AC7"/>
    <w:rsid w:val="00C1738F"/>
    <w:rsid w:val="00C176A2"/>
    <w:rsid w:val="00C21F1F"/>
    <w:rsid w:val="00C221C0"/>
    <w:rsid w:val="00C22F2A"/>
    <w:rsid w:val="00C24BC0"/>
    <w:rsid w:val="00C2594F"/>
    <w:rsid w:val="00C31131"/>
    <w:rsid w:val="00C31256"/>
    <w:rsid w:val="00C31CEE"/>
    <w:rsid w:val="00C32FC9"/>
    <w:rsid w:val="00C33A86"/>
    <w:rsid w:val="00C357E2"/>
    <w:rsid w:val="00C3708D"/>
    <w:rsid w:val="00C37C3E"/>
    <w:rsid w:val="00C40518"/>
    <w:rsid w:val="00C4315A"/>
    <w:rsid w:val="00C43298"/>
    <w:rsid w:val="00C43AC4"/>
    <w:rsid w:val="00C45382"/>
    <w:rsid w:val="00C453CF"/>
    <w:rsid w:val="00C46310"/>
    <w:rsid w:val="00C469C0"/>
    <w:rsid w:val="00C503A6"/>
    <w:rsid w:val="00C50D84"/>
    <w:rsid w:val="00C51873"/>
    <w:rsid w:val="00C52903"/>
    <w:rsid w:val="00C52F9F"/>
    <w:rsid w:val="00C54840"/>
    <w:rsid w:val="00C56574"/>
    <w:rsid w:val="00C56DE3"/>
    <w:rsid w:val="00C57A2E"/>
    <w:rsid w:val="00C61905"/>
    <w:rsid w:val="00C625B9"/>
    <w:rsid w:val="00C6268B"/>
    <w:rsid w:val="00C62F29"/>
    <w:rsid w:val="00C63BB9"/>
    <w:rsid w:val="00C65276"/>
    <w:rsid w:val="00C65627"/>
    <w:rsid w:val="00C66191"/>
    <w:rsid w:val="00C669DD"/>
    <w:rsid w:val="00C67EFA"/>
    <w:rsid w:val="00C714E8"/>
    <w:rsid w:val="00C71E6C"/>
    <w:rsid w:val="00C72282"/>
    <w:rsid w:val="00C73405"/>
    <w:rsid w:val="00C73428"/>
    <w:rsid w:val="00C73675"/>
    <w:rsid w:val="00C737D5"/>
    <w:rsid w:val="00C739FF"/>
    <w:rsid w:val="00C74A56"/>
    <w:rsid w:val="00C74F6C"/>
    <w:rsid w:val="00C74FF9"/>
    <w:rsid w:val="00C76A63"/>
    <w:rsid w:val="00C77613"/>
    <w:rsid w:val="00C8043D"/>
    <w:rsid w:val="00C80735"/>
    <w:rsid w:val="00C8112E"/>
    <w:rsid w:val="00C82401"/>
    <w:rsid w:val="00C8389B"/>
    <w:rsid w:val="00C86A4A"/>
    <w:rsid w:val="00C86CC4"/>
    <w:rsid w:val="00C87B49"/>
    <w:rsid w:val="00C90B8F"/>
    <w:rsid w:val="00C91B8F"/>
    <w:rsid w:val="00C929C1"/>
    <w:rsid w:val="00C92F06"/>
    <w:rsid w:val="00C939D1"/>
    <w:rsid w:val="00C95FC6"/>
    <w:rsid w:val="00C96EC9"/>
    <w:rsid w:val="00C97718"/>
    <w:rsid w:val="00C97FEE"/>
    <w:rsid w:val="00CA1BC0"/>
    <w:rsid w:val="00CA3BC8"/>
    <w:rsid w:val="00CA4EFD"/>
    <w:rsid w:val="00CA4F77"/>
    <w:rsid w:val="00CA5A4D"/>
    <w:rsid w:val="00CB1C89"/>
    <w:rsid w:val="00CB2A42"/>
    <w:rsid w:val="00CB2BBD"/>
    <w:rsid w:val="00CB3B32"/>
    <w:rsid w:val="00CB4625"/>
    <w:rsid w:val="00CB4633"/>
    <w:rsid w:val="00CB4BD9"/>
    <w:rsid w:val="00CB5024"/>
    <w:rsid w:val="00CB65EB"/>
    <w:rsid w:val="00CB6B50"/>
    <w:rsid w:val="00CB765C"/>
    <w:rsid w:val="00CB7828"/>
    <w:rsid w:val="00CB7D36"/>
    <w:rsid w:val="00CC0CE8"/>
    <w:rsid w:val="00CC1C3A"/>
    <w:rsid w:val="00CC2729"/>
    <w:rsid w:val="00CC28A8"/>
    <w:rsid w:val="00CC2925"/>
    <w:rsid w:val="00CC45CD"/>
    <w:rsid w:val="00CC591C"/>
    <w:rsid w:val="00CC5F1F"/>
    <w:rsid w:val="00CD042B"/>
    <w:rsid w:val="00CD0711"/>
    <w:rsid w:val="00CD186B"/>
    <w:rsid w:val="00CD1ACD"/>
    <w:rsid w:val="00CD1BBC"/>
    <w:rsid w:val="00CD1CD3"/>
    <w:rsid w:val="00CD2737"/>
    <w:rsid w:val="00CD2D54"/>
    <w:rsid w:val="00CD5797"/>
    <w:rsid w:val="00CD6209"/>
    <w:rsid w:val="00CD7B59"/>
    <w:rsid w:val="00CD7C52"/>
    <w:rsid w:val="00CE458E"/>
    <w:rsid w:val="00CE4D5C"/>
    <w:rsid w:val="00CE4F05"/>
    <w:rsid w:val="00CE5300"/>
    <w:rsid w:val="00CE552B"/>
    <w:rsid w:val="00CE778C"/>
    <w:rsid w:val="00CF0A57"/>
    <w:rsid w:val="00CF0B56"/>
    <w:rsid w:val="00CF1A60"/>
    <w:rsid w:val="00CF2A98"/>
    <w:rsid w:val="00CF2CF8"/>
    <w:rsid w:val="00CF3086"/>
    <w:rsid w:val="00CF3552"/>
    <w:rsid w:val="00CF3BDE"/>
    <w:rsid w:val="00CF5478"/>
    <w:rsid w:val="00CF551A"/>
    <w:rsid w:val="00D01D4E"/>
    <w:rsid w:val="00D0272D"/>
    <w:rsid w:val="00D031CB"/>
    <w:rsid w:val="00D031DB"/>
    <w:rsid w:val="00D042D4"/>
    <w:rsid w:val="00D07D20"/>
    <w:rsid w:val="00D104C5"/>
    <w:rsid w:val="00D110D4"/>
    <w:rsid w:val="00D128BC"/>
    <w:rsid w:val="00D150F4"/>
    <w:rsid w:val="00D15356"/>
    <w:rsid w:val="00D15D6A"/>
    <w:rsid w:val="00D16AB8"/>
    <w:rsid w:val="00D22332"/>
    <w:rsid w:val="00D2274E"/>
    <w:rsid w:val="00D22AB3"/>
    <w:rsid w:val="00D22D2E"/>
    <w:rsid w:val="00D24E6B"/>
    <w:rsid w:val="00D25B5B"/>
    <w:rsid w:val="00D26109"/>
    <w:rsid w:val="00D266E8"/>
    <w:rsid w:val="00D26705"/>
    <w:rsid w:val="00D27019"/>
    <w:rsid w:val="00D273C8"/>
    <w:rsid w:val="00D30B8B"/>
    <w:rsid w:val="00D31078"/>
    <w:rsid w:val="00D31B6A"/>
    <w:rsid w:val="00D323A8"/>
    <w:rsid w:val="00D33510"/>
    <w:rsid w:val="00D34A0D"/>
    <w:rsid w:val="00D34D18"/>
    <w:rsid w:val="00D3619B"/>
    <w:rsid w:val="00D43062"/>
    <w:rsid w:val="00D4330B"/>
    <w:rsid w:val="00D441F5"/>
    <w:rsid w:val="00D46159"/>
    <w:rsid w:val="00D46BBF"/>
    <w:rsid w:val="00D4766B"/>
    <w:rsid w:val="00D502E3"/>
    <w:rsid w:val="00D50BC5"/>
    <w:rsid w:val="00D51B22"/>
    <w:rsid w:val="00D51FEC"/>
    <w:rsid w:val="00D5252E"/>
    <w:rsid w:val="00D52B77"/>
    <w:rsid w:val="00D54897"/>
    <w:rsid w:val="00D54FB6"/>
    <w:rsid w:val="00D556EE"/>
    <w:rsid w:val="00D55F63"/>
    <w:rsid w:val="00D6080B"/>
    <w:rsid w:val="00D62B2C"/>
    <w:rsid w:val="00D6314B"/>
    <w:rsid w:val="00D647F3"/>
    <w:rsid w:val="00D64FF9"/>
    <w:rsid w:val="00D65A35"/>
    <w:rsid w:val="00D67DC0"/>
    <w:rsid w:val="00D71A43"/>
    <w:rsid w:val="00D729F7"/>
    <w:rsid w:val="00D75A15"/>
    <w:rsid w:val="00D76E8C"/>
    <w:rsid w:val="00D80A84"/>
    <w:rsid w:val="00D80FAF"/>
    <w:rsid w:val="00D81284"/>
    <w:rsid w:val="00D8186D"/>
    <w:rsid w:val="00D82A1A"/>
    <w:rsid w:val="00D85A7A"/>
    <w:rsid w:val="00D861B3"/>
    <w:rsid w:val="00D875D4"/>
    <w:rsid w:val="00D87BE2"/>
    <w:rsid w:val="00D906A0"/>
    <w:rsid w:val="00D910AA"/>
    <w:rsid w:val="00D94A6D"/>
    <w:rsid w:val="00D9525E"/>
    <w:rsid w:val="00D95870"/>
    <w:rsid w:val="00D963B2"/>
    <w:rsid w:val="00D964A9"/>
    <w:rsid w:val="00DA1D83"/>
    <w:rsid w:val="00DA5574"/>
    <w:rsid w:val="00DA5D6D"/>
    <w:rsid w:val="00DA6396"/>
    <w:rsid w:val="00DA6CD4"/>
    <w:rsid w:val="00DA754D"/>
    <w:rsid w:val="00DA7D58"/>
    <w:rsid w:val="00DB0890"/>
    <w:rsid w:val="00DB2074"/>
    <w:rsid w:val="00DB20E9"/>
    <w:rsid w:val="00DB3509"/>
    <w:rsid w:val="00DB35EA"/>
    <w:rsid w:val="00DB4B45"/>
    <w:rsid w:val="00DB4D2B"/>
    <w:rsid w:val="00DB4F04"/>
    <w:rsid w:val="00DB67C3"/>
    <w:rsid w:val="00DC0402"/>
    <w:rsid w:val="00DC06A1"/>
    <w:rsid w:val="00DC0800"/>
    <w:rsid w:val="00DC1DAE"/>
    <w:rsid w:val="00DC325B"/>
    <w:rsid w:val="00DC4368"/>
    <w:rsid w:val="00DC5477"/>
    <w:rsid w:val="00DC68C4"/>
    <w:rsid w:val="00DD00CF"/>
    <w:rsid w:val="00DD0293"/>
    <w:rsid w:val="00DD03FC"/>
    <w:rsid w:val="00DD0DBC"/>
    <w:rsid w:val="00DD10E8"/>
    <w:rsid w:val="00DD15B1"/>
    <w:rsid w:val="00DD2B70"/>
    <w:rsid w:val="00DD2E76"/>
    <w:rsid w:val="00DD466D"/>
    <w:rsid w:val="00DD4E45"/>
    <w:rsid w:val="00DD7267"/>
    <w:rsid w:val="00DE1485"/>
    <w:rsid w:val="00DE1757"/>
    <w:rsid w:val="00DE21A8"/>
    <w:rsid w:val="00DE31A9"/>
    <w:rsid w:val="00DE31D4"/>
    <w:rsid w:val="00DE3EA1"/>
    <w:rsid w:val="00DE4FE4"/>
    <w:rsid w:val="00DE62D7"/>
    <w:rsid w:val="00DE6625"/>
    <w:rsid w:val="00DE6A29"/>
    <w:rsid w:val="00DE7100"/>
    <w:rsid w:val="00DE7368"/>
    <w:rsid w:val="00DE74A1"/>
    <w:rsid w:val="00DF047D"/>
    <w:rsid w:val="00DF0C66"/>
    <w:rsid w:val="00DF173B"/>
    <w:rsid w:val="00DF23DF"/>
    <w:rsid w:val="00DF3860"/>
    <w:rsid w:val="00DF3911"/>
    <w:rsid w:val="00DF3C4D"/>
    <w:rsid w:val="00DF5E4F"/>
    <w:rsid w:val="00DF7472"/>
    <w:rsid w:val="00E01F9E"/>
    <w:rsid w:val="00E02BA4"/>
    <w:rsid w:val="00E02D7F"/>
    <w:rsid w:val="00E02DB7"/>
    <w:rsid w:val="00E02E4B"/>
    <w:rsid w:val="00E041A8"/>
    <w:rsid w:val="00E05C69"/>
    <w:rsid w:val="00E111DD"/>
    <w:rsid w:val="00E11960"/>
    <w:rsid w:val="00E128C9"/>
    <w:rsid w:val="00E13A2B"/>
    <w:rsid w:val="00E13DC7"/>
    <w:rsid w:val="00E14909"/>
    <w:rsid w:val="00E14F7B"/>
    <w:rsid w:val="00E16421"/>
    <w:rsid w:val="00E16C01"/>
    <w:rsid w:val="00E20A3E"/>
    <w:rsid w:val="00E21F4C"/>
    <w:rsid w:val="00E2327E"/>
    <w:rsid w:val="00E2417D"/>
    <w:rsid w:val="00E24BEF"/>
    <w:rsid w:val="00E274EB"/>
    <w:rsid w:val="00E31189"/>
    <w:rsid w:val="00E313F3"/>
    <w:rsid w:val="00E31B05"/>
    <w:rsid w:val="00E323E4"/>
    <w:rsid w:val="00E36C11"/>
    <w:rsid w:val="00E36E3A"/>
    <w:rsid w:val="00E37B9C"/>
    <w:rsid w:val="00E37CF3"/>
    <w:rsid w:val="00E37D74"/>
    <w:rsid w:val="00E40453"/>
    <w:rsid w:val="00E408AC"/>
    <w:rsid w:val="00E416E0"/>
    <w:rsid w:val="00E418EB"/>
    <w:rsid w:val="00E42555"/>
    <w:rsid w:val="00E433D4"/>
    <w:rsid w:val="00E43E02"/>
    <w:rsid w:val="00E43E15"/>
    <w:rsid w:val="00E448CE"/>
    <w:rsid w:val="00E454C9"/>
    <w:rsid w:val="00E45B27"/>
    <w:rsid w:val="00E501F4"/>
    <w:rsid w:val="00E50764"/>
    <w:rsid w:val="00E508AA"/>
    <w:rsid w:val="00E522AA"/>
    <w:rsid w:val="00E537C2"/>
    <w:rsid w:val="00E53899"/>
    <w:rsid w:val="00E556EA"/>
    <w:rsid w:val="00E56B34"/>
    <w:rsid w:val="00E57176"/>
    <w:rsid w:val="00E57759"/>
    <w:rsid w:val="00E57A42"/>
    <w:rsid w:val="00E61F54"/>
    <w:rsid w:val="00E6240B"/>
    <w:rsid w:val="00E62EC9"/>
    <w:rsid w:val="00E63F84"/>
    <w:rsid w:val="00E641CF"/>
    <w:rsid w:val="00E65581"/>
    <w:rsid w:val="00E7277D"/>
    <w:rsid w:val="00E735FA"/>
    <w:rsid w:val="00E73E2C"/>
    <w:rsid w:val="00E74170"/>
    <w:rsid w:val="00E7469F"/>
    <w:rsid w:val="00E75232"/>
    <w:rsid w:val="00E75715"/>
    <w:rsid w:val="00E75A0C"/>
    <w:rsid w:val="00E76E20"/>
    <w:rsid w:val="00E80E5B"/>
    <w:rsid w:val="00E84BD5"/>
    <w:rsid w:val="00E86A8F"/>
    <w:rsid w:val="00E86C2D"/>
    <w:rsid w:val="00E87492"/>
    <w:rsid w:val="00E87BC7"/>
    <w:rsid w:val="00E87C19"/>
    <w:rsid w:val="00E922F0"/>
    <w:rsid w:val="00E92C3A"/>
    <w:rsid w:val="00E93750"/>
    <w:rsid w:val="00E93903"/>
    <w:rsid w:val="00E9433C"/>
    <w:rsid w:val="00E94C6F"/>
    <w:rsid w:val="00E94CCD"/>
    <w:rsid w:val="00E9562C"/>
    <w:rsid w:val="00E95DFD"/>
    <w:rsid w:val="00E96D32"/>
    <w:rsid w:val="00E96D9C"/>
    <w:rsid w:val="00E97EA4"/>
    <w:rsid w:val="00EA1B79"/>
    <w:rsid w:val="00EA22A6"/>
    <w:rsid w:val="00EA389C"/>
    <w:rsid w:val="00EA3904"/>
    <w:rsid w:val="00EA42DB"/>
    <w:rsid w:val="00EA4F62"/>
    <w:rsid w:val="00EA50DE"/>
    <w:rsid w:val="00EA5501"/>
    <w:rsid w:val="00EA61CF"/>
    <w:rsid w:val="00EA6339"/>
    <w:rsid w:val="00EA6C9C"/>
    <w:rsid w:val="00EA753F"/>
    <w:rsid w:val="00EA7DC0"/>
    <w:rsid w:val="00EB0203"/>
    <w:rsid w:val="00EB0879"/>
    <w:rsid w:val="00EB0FEE"/>
    <w:rsid w:val="00EB182D"/>
    <w:rsid w:val="00EB2564"/>
    <w:rsid w:val="00EB3D4C"/>
    <w:rsid w:val="00EB5497"/>
    <w:rsid w:val="00EB636E"/>
    <w:rsid w:val="00EB6FF2"/>
    <w:rsid w:val="00EB7451"/>
    <w:rsid w:val="00EB7E09"/>
    <w:rsid w:val="00EC1B24"/>
    <w:rsid w:val="00EC253F"/>
    <w:rsid w:val="00EC3168"/>
    <w:rsid w:val="00EC3AED"/>
    <w:rsid w:val="00EC439D"/>
    <w:rsid w:val="00EC457B"/>
    <w:rsid w:val="00EC4A27"/>
    <w:rsid w:val="00EC5BFE"/>
    <w:rsid w:val="00EC5D6F"/>
    <w:rsid w:val="00EC5EB4"/>
    <w:rsid w:val="00EC6466"/>
    <w:rsid w:val="00EC6774"/>
    <w:rsid w:val="00EC6A80"/>
    <w:rsid w:val="00EC7996"/>
    <w:rsid w:val="00ED1175"/>
    <w:rsid w:val="00ED5AF4"/>
    <w:rsid w:val="00ED5E87"/>
    <w:rsid w:val="00ED7A08"/>
    <w:rsid w:val="00EE065C"/>
    <w:rsid w:val="00EE0A80"/>
    <w:rsid w:val="00EE16D8"/>
    <w:rsid w:val="00EE2BB3"/>
    <w:rsid w:val="00EE3027"/>
    <w:rsid w:val="00EE373E"/>
    <w:rsid w:val="00EE4A0C"/>
    <w:rsid w:val="00EE5487"/>
    <w:rsid w:val="00EE6596"/>
    <w:rsid w:val="00EE6B10"/>
    <w:rsid w:val="00EE6EF8"/>
    <w:rsid w:val="00EE6F42"/>
    <w:rsid w:val="00EE710C"/>
    <w:rsid w:val="00EE7C91"/>
    <w:rsid w:val="00EF283F"/>
    <w:rsid w:val="00EF53A8"/>
    <w:rsid w:val="00EF5C1B"/>
    <w:rsid w:val="00EF5D3E"/>
    <w:rsid w:val="00EF60B0"/>
    <w:rsid w:val="00EF6AED"/>
    <w:rsid w:val="00EF7AD4"/>
    <w:rsid w:val="00EF7B51"/>
    <w:rsid w:val="00EF7F95"/>
    <w:rsid w:val="00F0226A"/>
    <w:rsid w:val="00F02547"/>
    <w:rsid w:val="00F031FB"/>
    <w:rsid w:val="00F0321C"/>
    <w:rsid w:val="00F049E1"/>
    <w:rsid w:val="00F055DE"/>
    <w:rsid w:val="00F0586B"/>
    <w:rsid w:val="00F05C7E"/>
    <w:rsid w:val="00F0693D"/>
    <w:rsid w:val="00F10996"/>
    <w:rsid w:val="00F10B69"/>
    <w:rsid w:val="00F10DCD"/>
    <w:rsid w:val="00F1126A"/>
    <w:rsid w:val="00F1159E"/>
    <w:rsid w:val="00F12003"/>
    <w:rsid w:val="00F13EA2"/>
    <w:rsid w:val="00F14BB0"/>
    <w:rsid w:val="00F1568C"/>
    <w:rsid w:val="00F16192"/>
    <w:rsid w:val="00F16A79"/>
    <w:rsid w:val="00F1730A"/>
    <w:rsid w:val="00F175A5"/>
    <w:rsid w:val="00F2122D"/>
    <w:rsid w:val="00F23A1A"/>
    <w:rsid w:val="00F3210C"/>
    <w:rsid w:val="00F33C17"/>
    <w:rsid w:val="00F33C77"/>
    <w:rsid w:val="00F35470"/>
    <w:rsid w:val="00F4007E"/>
    <w:rsid w:val="00F4018E"/>
    <w:rsid w:val="00F41105"/>
    <w:rsid w:val="00F422CE"/>
    <w:rsid w:val="00F477A2"/>
    <w:rsid w:val="00F510F0"/>
    <w:rsid w:val="00F54B02"/>
    <w:rsid w:val="00F54EE7"/>
    <w:rsid w:val="00F56BFC"/>
    <w:rsid w:val="00F603A9"/>
    <w:rsid w:val="00F64828"/>
    <w:rsid w:val="00F6679D"/>
    <w:rsid w:val="00F67DD0"/>
    <w:rsid w:val="00F71AAF"/>
    <w:rsid w:val="00F73D84"/>
    <w:rsid w:val="00F75535"/>
    <w:rsid w:val="00F75F12"/>
    <w:rsid w:val="00F76A98"/>
    <w:rsid w:val="00F7758C"/>
    <w:rsid w:val="00F7794E"/>
    <w:rsid w:val="00F80A82"/>
    <w:rsid w:val="00F81A79"/>
    <w:rsid w:val="00F822D2"/>
    <w:rsid w:val="00F83128"/>
    <w:rsid w:val="00F83483"/>
    <w:rsid w:val="00F84535"/>
    <w:rsid w:val="00F85482"/>
    <w:rsid w:val="00F864C1"/>
    <w:rsid w:val="00F86B46"/>
    <w:rsid w:val="00F86D7E"/>
    <w:rsid w:val="00F8777C"/>
    <w:rsid w:val="00F901B9"/>
    <w:rsid w:val="00F90914"/>
    <w:rsid w:val="00F90BBD"/>
    <w:rsid w:val="00F90E8B"/>
    <w:rsid w:val="00F91261"/>
    <w:rsid w:val="00F91EDD"/>
    <w:rsid w:val="00F93DB7"/>
    <w:rsid w:val="00F94C0F"/>
    <w:rsid w:val="00F959DE"/>
    <w:rsid w:val="00FA0239"/>
    <w:rsid w:val="00FA2BD3"/>
    <w:rsid w:val="00FA2CEE"/>
    <w:rsid w:val="00FA4558"/>
    <w:rsid w:val="00FA5CC6"/>
    <w:rsid w:val="00FA66BD"/>
    <w:rsid w:val="00FA68A4"/>
    <w:rsid w:val="00FA6CF7"/>
    <w:rsid w:val="00FA6E03"/>
    <w:rsid w:val="00FA7DE2"/>
    <w:rsid w:val="00FB0B22"/>
    <w:rsid w:val="00FB148D"/>
    <w:rsid w:val="00FB2C3F"/>
    <w:rsid w:val="00FB328D"/>
    <w:rsid w:val="00FB3884"/>
    <w:rsid w:val="00FB3E1B"/>
    <w:rsid w:val="00FB46C5"/>
    <w:rsid w:val="00FB49CD"/>
    <w:rsid w:val="00FB58A7"/>
    <w:rsid w:val="00FB5F4A"/>
    <w:rsid w:val="00FB7252"/>
    <w:rsid w:val="00FB765C"/>
    <w:rsid w:val="00FC03BB"/>
    <w:rsid w:val="00FC0FAA"/>
    <w:rsid w:val="00FC1D33"/>
    <w:rsid w:val="00FC2A72"/>
    <w:rsid w:val="00FC4540"/>
    <w:rsid w:val="00FC5F39"/>
    <w:rsid w:val="00FC6FD3"/>
    <w:rsid w:val="00FD0FD7"/>
    <w:rsid w:val="00FD11AA"/>
    <w:rsid w:val="00FD17F4"/>
    <w:rsid w:val="00FD26F5"/>
    <w:rsid w:val="00FD40BF"/>
    <w:rsid w:val="00FD5326"/>
    <w:rsid w:val="00FD5398"/>
    <w:rsid w:val="00FD6239"/>
    <w:rsid w:val="00FD6702"/>
    <w:rsid w:val="00FE020E"/>
    <w:rsid w:val="00FE0A6E"/>
    <w:rsid w:val="00FE165D"/>
    <w:rsid w:val="00FE1E5E"/>
    <w:rsid w:val="00FE30ED"/>
    <w:rsid w:val="00FE419E"/>
    <w:rsid w:val="00FE49FC"/>
    <w:rsid w:val="00FE4DBF"/>
    <w:rsid w:val="00FF0044"/>
    <w:rsid w:val="00FF075C"/>
    <w:rsid w:val="00FF47C6"/>
    <w:rsid w:val="00FF6C5C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B257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line number" w:uiPriority="99"/>
    <w:lsdException w:name="page number" w:uiPriority="99"/>
    <w:lsdException w:name="toa heading" w:uiPriority="99"/>
    <w:lsdException w:name="List Bullet" w:qFormat="1"/>
    <w:lsdException w:name="Body Text Indent" w:uiPriority="99"/>
    <w:lsdException w:name="Hyperlink" w:uiPriority="99"/>
    <w:lsdException w:name="FollowedHyperlink" w:uiPriority="99"/>
    <w:lsdException w:name="Strong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List Paragraph" w:uiPriority="34" w:qFormat="1"/>
  </w:latentStyles>
  <w:style w:type="paragraph" w:default="1" w:styleId="Standard">
    <w:name w:val="Normal"/>
    <w:qFormat/>
    <w:rsid w:val="00702BC2"/>
    <w:pPr>
      <w:spacing w:after="200" w:line="276" w:lineRule="auto"/>
    </w:pPr>
    <w:rPr>
      <w:rFonts w:cs="Calibri"/>
      <w:sz w:val="24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0E124F"/>
    <w:pPr>
      <w:keepNext/>
      <w:keepLines/>
      <w:spacing w:before="200" w:after="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0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3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4">
    <w:name w:val="Sprechblasentext Zeichen"/>
    <w:basedOn w:val="Absatzstandardschriftart"/>
    <w:uiPriority w:val="99"/>
    <w:semiHidden/>
    <w:rsid w:val="00876403"/>
    <w:rPr>
      <w:rFonts w:ascii="Lucida Grande" w:hAnsi="Lucida Grande"/>
      <w:sz w:val="18"/>
      <w:szCs w:val="18"/>
    </w:rPr>
  </w:style>
  <w:style w:type="character" w:customStyle="1" w:styleId="SprechblasentextZeichen5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6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7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8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9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a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b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c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d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e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E124F"/>
    <w:rPr>
      <w:rFonts w:ascii="Calibri" w:hAnsi="Calibri" w:cs="Calibri"/>
      <w:b/>
      <w:bCs/>
      <w:color w:val="4F81BD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rsid w:val="0086577B"/>
    <w:rPr>
      <w:rFonts w:ascii="Tahoma" w:hAnsi="Tahoma" w:cs="Tahoma"/>
      <w:sz w:val="16"/>
      <w:szCs w:val="16"/>
    </w:rPr>
  </w:style>
  <w:style w:type="character" w:customStyle="1" w:styleId="SprechblasentextZeichenf0">
    <w:name w:val="Sprechblasentext Zeichen"/>
    <w:basedOn w:val="Absatzstandardschriftart"/>
    <w:uiPriority w:val="99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577B"/>
  </w:style>
  <w:style w:type="paragraph" w:styleId="Fuzeile">
    <w:name w:val="footer"/>
    <w:basedOn w:val="Standard"/>
    <w:link w:val="Fu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6577B"/>
  </w:style>
  <w:style w:type="paragraph" w:styleId="Listenabsatz">
    <w:name w:val="List Paragraph"/>
    <w:basedOn w:val="Standard"/>
    <w:uiPriority w:val="34"/>
    <w:qFormat/>
    <w:rsid w:val="00063778"/>
    <w:pPr>
      <w:numPr>
        <w:numId w:val="10"/>
      </w:numPr>
      <w:contextualSpacing/>
    </w:pPr>
  </w:style>
  <w:style w:type="table" w:styleId="Tabellenraster">
    <w:name w:val="Table Grid"/>
    <w:basedOn w:val="Tabelle3D-Effekt3"/>
    <w:uiPriority w:val="59"/>
    <w:rsid w:val="00E14F7B"/>
    <w:rPr>
      <w:rFonts w:cs="Calibri"/>
      <w:sz w:val="24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leSchattierung1">
    <w:name w:val="Helle Schattierung1"/>
    <w:uiPriority w:val="60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60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semiHidden/>
    <w:rsid w:val="00C353CE"/>
  </w:style>
  <w:style w:type="paragraph" w:styleId="Funotentext">
    <w:name w:val="footnote text"/>
    <w:aliases w:val="Char Char Char Char,Char Char Char, Char Char Char Char, Char Char Char,VR"/>
    <w:basedOn w:val="Standard"/>
    <w:link w:val="FunotentextZeichen"/>
    <w:rsid w:val="0050122E"/>
    <w:pPr>
      <w:spacing w:after="0" w:line="240" w:lineRule="auto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 Char Char Char Char Zeichen, Char Char Char Zeichen,VR Zeichen"/>
    <w:basedOn w:val="Absatzstandardschriftart"/>
    <w:link w:val="Funotentext"/>
    <w:rsid w:val="0050122E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after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uiPriority w:val="1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numPr>
        <w:numId w:val="2"/>
      </w:numPr>
      <w:tabs>
        <w:tab w:val="left" w:pos="284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after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9"/>
      </w:numPr>
      <w:spacing w:before="120" w:after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after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uiPriority w:val="99"/>
    <w:rsid w:val="000D11E1"/>
  </w:style>
  <w:style w:type="paragraph" w:styleId="Liste">
    <w:name w:val="List"/>
    <w:basedOn w:val="Standard"/>
    <w:rsid w:val="000D11E1"/>
    <w:pPr>
      <w:numPr>
        <w:numId w:val="1"/>
      </w:numPr>
      <w:tabs>
        <w:tab w:val="left" w:pos="1134"/>
        <w:tab w:val="left" w:pos="1418"/>
      </w:tabs>
      <w:spacing w:before="120" w:after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uiPriority w:val="99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uiPriority w:val="99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after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after="0"/>
      <w:ind w:left="720"/>
    </w:pPr>
    <w:rPr>
      <w:rFonts w:asciiTheme="minorHAnsi" w:hAnsiTheme="minorHAnsi"/>
      <w:sz w:val="20"/>
      <w:szCs w:val="20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uiPriority w:val="99"/>
    <w:rsid w:val="000D11E1"/>
    <w:pPr>
      <w:shd w:val="clear" w:color="auto" w:fill="000080"/>
      <w:spacing w:before="120" w:after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eschriftung">
    <w:name w:val="caption"/>
    <w:basedOn w:val="Standard"/>
    <w:next w:val="Standard"/>
    <w:uiPriority w:val="35"/>
    <w:qFormat/>
    <w:rsid w:val="00BF3DB0"/>
    <w:pPr>
      <w:spacing w:after="0" w:line="240" w:lineRule="auto"/>
    </w:pPr>
    <w:rPr>
      <w:rFonts w:eastAsia="Times New Roman" w:cs="Times New Roman"/>
      <w:b/>
      <w:bCs/>
      <w:szCs w:val="24"/>
      <w:lang w:bidi="en-US"/>
    </w:rPr>
  </w:style>
  <w:style w:type="table" w:styleId="Tabelle3D-Effekt3">
    <w:name w:val="Table 3D effects 3"/>
    <w:basedOn w:val="NormaleTabelle"/>
    <w:rsid w:val="00E14F7B"/>
    <w:pPr>
      <w:spacing w:after="200" w:line="276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qFormat/>
    <w:rsid w:val="000A2929"/>
    <w:pPr>
      <w:spacing w:before="120" w:after="0"/>
    </w:pPr>
    <w:rPr>
      <w:rFonts w:asciiTheme="minorHAnsi" w:hAnsiTheme="minorHAnsi"/>
      <w:b/>
      <w:sz w:val="22"/>
    </w:rPr>
  </w:style>
  <w:style w:type="paragraph" w:styleId="Verzeichnis2">
    <w:name w:val="toc 2"/>
    <w:basedOn w:val="Standard"/>
    <w:next w:val="Standard"/>
    <w:autoRedefine/>
    <w:uiPriority w:val="39"/>
    <w:qFormat/>
    <w:rsid w:val="000A2929"/>
    <w:pPr>
      <w:spacing w:after="0"/>
      <w:ind w:left="240"/>
    </w:pPr>
    <w:rPr>
      <w:rFonts w:asciiTheme="minorHAnsi" w:hAnsiTheme="minorHAnsi"/>
      <w:i/>
      <w:sz w:val="22"/>
    </w:rPr>
  </w:style>
  <w:style w:type="paragraph" w:styleId="Verzeichnis3">
    <w:name w:val="toc 3"/>
    <w:basedOn w:val="Standard"/>
    <w:next w:val="Standard"/>
    <w:autoRedefine/>
    <w:uiPriority w:val="39"/>
    <w:qFormat/>
    <w:rsid w:val="000A2929"/>
    <w:pPr>
      <w:spacing w:after="0"/>
      <w:ind w:left="480"/>
    </w:pPr>
    <w:rPr>
      <w:rFonts w:asciiTheme="minorHAnsi" w:hAnsiTheme="minorHAnsi"/>
      <w:sz w:val="22"/>
    </w:rPr>
  </w:style>
  <w:style w:type="paragraph" w:styleId="Verzeichnis5">
    <w:name w:val="toc 5"/>
    <w:basedOn w:val="Standard"/>
    <w:next w:val="Standard"/>
    <w:autoRedefine/>
    <w:uiPriority w:val="39"/>
    <w:qFormat/>
    <w:rsid w:val="000A2929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qFormat/>
    <w:rsid w:val="000A2929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qFormat/>
    <w:rsid w:val="000A2929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qFormat/>
    <w:rsid w:val="000A2929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qFormat/>
    <w:rsid w:val="000A2929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Textkrpereinzug">
    <w:name w:val="Body Text Indent"/>
    <w:basedOn w:val="Standard"/>
    <w:link w:val="TextkrpereinzugZeichen"/>
    <w:uiPriority w:val="99"/>
    <w:rsid w:val="000A2929"/>
    <w:pPr>
      <w:spacing w:after="0" w:line="360" w:lineRule="auto"/>
      <w:ind w:left="426"/>
      <w:jc w:val="both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uiPriority w:val="99"/>
    <w:rsid w:val="000A2929"/>
    <w:rPr>
      <w:rFonts w:ascii="Bookman Old Style" w:eastAsia="Times New Roman" w:hAnsi="Bookman Old Style"/>
      <w:sz w:val="24"/>
      <w:szCs w:val="24"/>
    </w:rPr>
  </w:style>
  <w:style w:type="paragraph" w:styleId="Textkrper2">
    <w:name w:val="Body Text 2"/>
    <w:basedOn w:val="Standard"/>
    <w:link w:val="Textkrper2Zeichen"/>
    <w:rsid w:val="000A2929"/>
    <w:pPr>
      <w:spacing w:after="0" w:line="240" w:lineRule="auto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0A2929"/>
    <w:rPr>
      <w:rFonts w:ascii="Bookman Old Style" w:eastAsia="Times New Roman" w:hAnsi="Bookman Old Style"/>
      <w:sz w:val="24"/>
      <w:szCs w:val="24"/>
    </w:rPr>
  </w:style>
  <w:style w:type="character" w:customStyle="1" w:styleId="DokumentstrukturZeichen1">
    <w:name w:val="Dokumentstruktur Zeichen1"/>
    <w:basedOn w:val="Absatzstandardschriftart"/>
    <w:uiPriority w:val="99"/>
    <w:rsid w:val="000A2929"/>
    <w:rPr>
      <w:rFonts w:ascii="Lucida Grande" w:hAnsi="Lucida Grande" w:cs="Calibri" w:hint="default"/>
      <w:sz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7125A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551C6C"/>
    <w:pPr>
      <w:numPr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551C6C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551C6C"/>
    <w:pPr>
      <w:spacing w:before="120" w:after="120" w:line="240" w:lineRule="auto"/>
      <w:ind w:left="54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551C6C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15751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character" w:styleId="Buchtitel">
    <w:name w:val="Book Title"/>
    <w:basedOn w:val="Absatzstandardschriftart"/>
    <w:uiPriority w:val="33"/>
    <w:qFormat/>
    <w:rsid w:val="00157511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de-DE"/>
    </w:rPr>
  </w:style>
  <w:style w:type="character" w:styleId="Herausstellen">
    <w:name w:val="Emphasis"/>
    <w:uiPriority w:val="20"/>
    <w:qFormat/>
    <w:rsid w:val="00157511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de-DE"/>
    </w:rPr>
  </w:style>
  <w:style w:type="character" w:styleId="IntensiveHervorhebung">
    <w:name w:val="Intense Emphasis"/>
    <w:basedOn w:val="Absatzstandardschriftart"/>
    <w:uiPriority w:val="21"/>
    <w:qFormat/>
    <w:rsid w:val="00157511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157511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57511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IntensiverVerweis">
    <w:name w:val="Intense Reference"/>
    <w:basedOn w:val="Absatzstandardschriftart"/>
    <w:uiPriority w:val="32"/>
    <w:qFormat/>
    <w:rsid w:val="00157511"/>
    <w:rPr>
      <w:b/>
      <w:bCs/>
      <w:color w:val="4F81BD" w:themeColor="accent1"/>
      <w:sz w:val="22"/>
      <w:u w:val="single"/>
    </w:rPr>
  </w:style>
  <w:style w:type="paragraph" w:styleId="Aufzhlungszeichen3">
    <w:name w:val="List Bullet 3"/>
    <w:basedOn w:val="Standard"/>
    <w:unhideWhenUsed/>
    <w:qFormat/>
    <w:rsid w:val="00157511"/>
    <w:pPr>
      <w:numPr>
        <w:numId w:val="5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157511"/>
    <w:pPr>
      <w:numPr>
        <w:numId w:val="6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157511"/>
    <w:pPr>
      <w:numPr>
        <w:numId w:val="7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157511"/>
    <w:rPr>
      <w:color w:val="808080"/>
    </w:rPr>
  </w:style>
  <w:style w:type="paragraph" w:styleId="Anfhrungszeichen">
    <w:name w:val="Quote"/>
    <w:basedOn w:val="Standard"/>
    <w:link w:val="AnfhrungszeichenZeichen"/>
    <w:uiPriority w:val="29"/>
    <w:qFormat/>
    <w:rsid w:val="00157511"/>
    <w:pPr>
      <w:spacing w:after="160"/>
      <w:jc w:val="both"/>
    </w:pPr>
    <w:rPr>
      <w:rFonts w:asciiTheme="minorHAnsi" w:eastAsiaTheme="minorEastAsia" w:hAnsiTheme="minorHAnsi" w:cstheme="minorBidi"/>
      <w:i/>
      <w:iCs/>
      <w:color w:val="7F7F7F" w:themeColor="background1" w:themeShade="7F"/>
      <w:szCs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57511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157511"/>
    <w:rPr>
      <w:color w:val="737373" w:themeColor="text1" w:themeTint="8C"/>
      <w:sz w:val="22"/>
      <w:u w:val="single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702BC2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702BC2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702BC2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sz w:val="22"/>
      <w:lang w:eastAsia="de-DE"/>
    </w:rPr>
  </w:style>
  <w:style w:type="character" w:styleId="Kommentarzeichen">
    <w:name w:val="annotation reference"/>
    <w:basedOn w:val="Absatzstandardschriftart"/>
    <w:rsid w:val="00CB6B50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CB6B50"/>
    <w:pPr>
      <w:spacing w:before="120" w:after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CB6B50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CB6B5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CB6B50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CB6B50"/>
    <w:pPr>
      <w:spacing w:before="120" w:after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CB6B50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CB6B50"/>
    <w:pPr>
      <w:spacing w:after="0" w:line="288" w:lineRule="auto"/>
      <w:jc w:val="both"/>
    </w:pPr>
    <w:rPr>
      <w:rFonts w:ascii="Arial Narrow" w:eastAsia="Times New Roman" w:hAnsi="Arial Narrow" w:cs="Times New Roman"/>
      <w:sz w:val="22"/>
      <w:szCs w:val="20"/>
      <w:lang w:eastAsia="de-DE"/>
    </w:rPr>
  </w:style>
  <w:style w:type="paragraph" w:customStyle="1" w:styleId="Aufzhlung1">
    <w:name w:val="Aufzählung 1"/>
    <w:basedOn w:val="Standard"/>
    <w:rsid w:val="00492FAD"/>
    <w:pPr>
      <w:numPr>
        <w:numId w:val="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492FAD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492FAD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492FAD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492FAD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492FAD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492FAD"/>
    <w:pPr>
      <w:tabs>
        <w:tab w:val="left" w:pos="1173"/>
      </w:tabs>
      <w:autoSpaceDE w:val="0"/>
      <w:autoSpaceDN w:val="0"/>
      <w:adjustRightInd w:val="0"/>
      <w:spacing w:after="0" w:line="240" w:lineRule="atLeast"/>
      <w:ind w:left="77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492FAD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rsid w:val="00162708"/>
    <w:pPr>
      <w:tabs>
        <w:tab w:val="clear" w:pos="1134"/>
        <w:tab w:val="clear" w:pos="1418"/>
      </w:tabs>
      <w:spacing w:before="0" w:after="240" w:line="240" w:lineRule="atLeast"/>
      <w:ind w:left="720" w:right="720" w:hanging="360"/>
    </w:pPr>
    <w:rPr>
      <w:rFonts w:ascii="Garamond" w:hAnsi="Garamond"/>
      <w:sz w:val="22"/>
      <w:szCs w:val="20"/>
    </w:rPr>
  </w:style>
  <w:style w:type="paragraph" w:styleId="Endnotentext">
    <w:name w:val="endnote text"/>
    <w:basedOn w:val="Standard"/>
    <w:link w:val="EndnotentextZeichen"/>
    <w:rsid w:val="00162708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162708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162708"/>
    <w:rPr>
      <w:vertAlign w:val="superscript"/>
    </w:rPr>
  </w:style>
  <w:style w:type="paragraph" w:customStyle="1" w:styleId="stil2">
    <w:name w:val="stil2"/>
    <w:basedOn w:val="Standard"/>
    <w:rsid w:val="0016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162708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customStyle="1" w:styleId="EndNoteBibliography">
    <w:name w:val="EndNote Bibliography"/>
    <w:basedOn w:val="Standard"/>
    <w:rsid w:val="000E2C2C"/>
    <w:pPr>
      <w:spacing w:line="240" w:lineRule="auto"/>
    </w:pPr>
    <w:rPr>
      <w:rFonts w:ascii="Cambria" w:eastAsiaTheme="minorHAnsi" w:hAnsi="Cambria" w:cstheme="minorBidi"/>
      <w:sz w:val="26"/>
      <w:lang w:val="en-US"/>
    </w:rPr>
  </w:style>
  <w:style w:type="paragraph" w:customStyle="1" w:styleId="EndNoteBibliographyTitle">
    <w:name w:val="EndNote Bibliography Title"/>
    <w:basedOn w:val="Standard"/>
    <w:rsid w:val="00253A6B"/>
    <w:pPr>
      <w:spacing w:after="0"/>
      <w:jc w:val="center"/>
    </w:pPr>
    <w:rPr>
      <w:rFonts w:ascii="Cambria" w:eastAsiaTheme="minorHAnsi" w:hAnsi="Cambria" w:cstheme="minorBidi"/>
      <w:sz w:val="26"/>
      <w:lang w:val="en-US"/>
    </w:rPr>
  </w:style>
  <w:style w:type="paragraph" w:styleId="Zusatz1">
    <w:name w:val="toa heading"/>
    <w:basedOn w:val="Standard"/>
    <w:next w:val="Standard"/>
    <w:uiPriority w:val="99"/>
    <w:unhideWhenUsed/>
    <w:rsid w:val="00253A6B"/>
    <w:pPr>
      <w:spacing w:before="120" w:line="240" w:lineRule="auto"/>
    </w:pPr>
    <w:rPr>
      <w:rFonts w:asciiTheme="majorHAnsi" w:eastAsiaTheme="majorEastAsia" w:hAnsiTheme="majorHAnsi" w:cstheme="majorBidi"/>
      <w:b/>
      <w:bCs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line number" w:uiPriority="99"/>
    <w:lsdException w:name="page number" w:uiPriority="99"/>
    <w:lsdException w:name="toa heading" w:uiPriority="99"/>
    <w:lsdException w:name="List Bullet" w:qFormat="1"/>
    <w:lsdException w:name="Body Text Indent" w:uiPriority="99"/>
    <w:lsdException w:name="Hyperlink" w:uiPriority="99"/>
    <w:lsdException w:name="FollowedHyperlink" w:uiPriority="99"/>
    <w:lsdException w:name="Strong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List Paragraph" w:uiPriority="34" w:qFormat="1"/>
  </w:latentStyles>
  <w:style w:type="paragraph" w:default="1" w:styleId="Standard">
    <w:name w:val="Normal"/>
    <w:qFormat/>
    <w:rsid w:val="00702BC2"/>
    <w:pPr>
      <w:spacing w:after="200" w:line="276" w:lineRule="auto"/>
    </w:pPr>
    <w:rPr>
      <w:rFonts w:cs="Calibri"/>
      <w:sz w:val="24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0E124F"/>
    <w:pPr>
      <w:keepNext/>
      <w:keepLines/>
      <w:spacing w:before="200" w:after="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0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3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4">
    <w:name w:val="Sprechblasentext Zeichen"/>
    <w:basedOn w:val="Absatzstandardschriftart"/>
    <w:uiPriority w:val="99"/>
    <w:semiHidden/>
    <w:rsid w:val="00876403"/>
    <w:rPr>
      <w:rFonts w:ascii="Lucida Grande" w:hAnsi="Lucida Grande"/>
      <w:sz w:val="18"/>
      <w:szCs w:val="18"/>
    </w:rPr>
  </w:style>
  <w:style w:type="character" w:customStyle="1" w:styleId="SprechblasentextZeichen5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6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7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8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9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a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b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c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d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e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E124F"/>
    <w:rPr>
      <w:rFonts w:ascii="Calibri" w:hAnsi="Calibri" w:cs="Calibri"/>
      <w:b/>
      <w:bCs/>
      <w:color w:val="4F81BD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rsid w:val="0086577B"/>
    <w:rPr>
      <w:rFonts w:ascii="Tahoma" w:hAnsi="Tahoma" w:cs="Tahoma"/>
      <w:sz w:val="16"/>
      <w:szCs w:val="16"/>
    </w:rPr>
  </w:style>
  <w:style w:type="character" w:customStyle="1" w:styleId="SprechblasentextZeichenf0">
    <w:name w:val="Sprechblasentext Zeichen"/>
    <w:basedOn w:val="Absatzstandardschriftart"/>
    <w:uiPriority w:val="99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577B"/>
  </w:style>
  <w:style w:type="paragraph" w:styleId="Fuzeile">
    <w:name w:val="footer"/>
    <w:basedOn w:val="Standard"/>
    <w:link w:val="Fu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6577B"/>
  </w:style>
  <w:style w:type="paragraph" w:styleId="Listenabsatz">
    <w:name w:val="List Paragraph"/>
    <w:basedOn w:val="Standard"/>
    <w:uiPriority w:val="34"/>
    <w:qFormat/>
    <w:rsid w:val="00063778"/>
    <w:pPr>
      <w:numPr>
        <w:numId w:val="10"/>
      </w:numPr>
      <w:contextualSpacing/>
    </w:pPr>
  </w:style>
  <w:style w:type="table" w:styleId="Tabellenraster">
    <w:name w:val="Table Grid"/>
    <w:basedOn w:val="Tabelle3D-Effekt3"/>
    <w:uiPriority w:val="59"/>
    <w:rsid w:val="00E14F7B"/>
    <w:rPr>
      <w:rFonts w:cs="Calibri"/>
      <w:sz w:val="24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leSchattierung1">
    <w:name w:val="Helle Schattierung1"/>
    <w:uiPriority w:val="60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60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semiHidden/>
    <w:rsid w:val="00C353CE"/>
  </w:style>
  <w:style w:type="paragraph" w:styleId="Funotentext">
    <w:name w:val="footnote text"/>
    <w:aliases w:val="Char Char Char Char,Char Char Char, Char Char Char Char, Char Char Char,VR"/>
    <w:basedOn w:val="Standard"/>
    <w:link w:val="FunotentextZeichen"/>
    <w:rsid w:val="0050122E"/>
    <w:pPr>
      <w:spacing w:after="0" w:line="240" w:lineRule="auto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 Char Char Char Char Zeichen, Char Char Char Zeichen,VR Zeichen"/>
    <w:basedOn w:val="Absatzstandardschriftart"/>
    <w:link w:val="Funotentext"/>
    <w:rsid w:val="0050122E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after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uiPriority w:val="1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numPr>
        <w:numId w:val="2"/>
      </w:numPr>
      <w:tabs>
        <w:tab w:val="left" w:pos="284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after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9"/>
      </w:numPr>
      <w:spacing w:before="120" w:after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after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uiPriority w:val="99"/>
    <w:rsid w:val="000D11E1"/>
  </w:style>
  <w:style w:type="paragraph" w:styleId="Liste">
    <w:name w:val="List"/>
    <w:basedOn w:val="Standard"/>
    <w:rsid w:val="000D11E1"/>
    <w:pPr>
      <w:numPr>
        <w:numId w:val="1"/>
      </w:numPr>
      <w:tabs>
        <w:tab w:val="left" w:pos="1134"/>
        <w:tab w:val="left" w:pos="1418"/>
      </w:tabs>
      <w:spacing w:before="120" w:after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uiPriority w:val="99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uiPriority w:val="99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after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after="0"/>
      <w:ind w:left="720"/>
    </w:pPr>
    <w:rPr>
      <w:rFonts w:asciiTheme="minorHAnsi" w:hAnsiTheme="minorHAnsi"/>
      <w:sz w:val="20"/>
      <w:szCs w:val="20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uiPriority w:val="99"/>
    <w:rsid w:val="000D11E1"/>
    <w:pPr>
      <w:shd w:val="clear" w:color="auto" w:fill="000080"/>
      <w:spacing w:before="120" w:after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eschriftung">
    <w:name w:val="caption"/>
    <w:basedOn w:val="Standard"/>
    <w:next w:val="Standard"/>
    <w:uiPriority w:val="35"/>
    <w:qFormat/>
    <w:rsid w:val="00BF3DB0"/>
    <w:pPr>
      <w:spacing w:after="0" w:line="240" w:lineRule="auto"/>
    </w:pPr>
    <w:rPr>
      <w:rFonts w:eastAsia="Times New Roman" w:cs="Times New Roman"/>
      <w:b/>
      <w:bCs/>
      <w:szCs w:val="24"/>
      <w:lang w:bidi="en-US"/>
    </w:rPr>
  </w:style>
  <w:style w:type="table" w:styleId="Tabelle3D-Effekt3">
    <w:name w:val="Table 3D effects 3"/>
    <w:basedOn w:val="NormaleTabelle"/>
    <w:rsid w:val="00E14F7B"/>
    <w:pPr>
      <w:spacing w:after="200" w:line="276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qFormat/>
    <w:rsid w:val="000A2929"/>
    <w:pPr>
      <w:spacing w:before="120" w:after="0"/>
    </w:pPr>
    <w:rPr>
      <w:rFonts w:asciiTheme="minorHAnsi" w:hAnsiTheme="minorHAnsi"/>
      <w:b/>
      <w:sz w:val="22"/>
    </w:rPr>
  </w:style>
  <w:style w:type="paragraph" w:styleId="Verzeichnis2">
    <w:name w:val="toc 2"/>
    <w:basedOn w:val="Standard"/>
    <w:next w:val="Standard"/>
    <w:autoRedefine/>
    <w:uiPriority w:val="39"/>
    <w:qFormat/>
    <w:rsid w:val="000A2929"/>
    <w:pPr>
      <w:spacing w:after="0"/>
      <w:ind w:left="240"/>
    </w:pPr>
    <w:rPr>
      <w:rFonts w:asciiTheme="minorHAnsi" w:hAnsiTheme="minorHAnsi"/>
      <w:i/>
      <w:sz w:val="22"/>
    </w:rPr>
  </w:style>
  <w:style w:type="paragraph" w:styleId="Verzeichnis3">
    <w:name w:val="toc 3"/>
    <w:basedOn w:val="Standard"/>
    <w:next w:val="Standard"/>
    <w:autoRedefine/>
    <w:uiPriority w:val="39"/>
    <w:qFormat/>
    <w:rsid w:val="000A2929"/>
    <w:pPr>
      <w:spacing w:after="0"/>
      <w:ind w:left="480"/>
    </w:pPr>
    <w:rPr>
      <w:rFonts w:asciiTheme="minorHAnsi" w:hAnsiTheme="minorHAnsi"/>
      <w:sz w:val="22"/>
    </w:rPr>
  </w:style>
  <w:style w:type="paragraph" w:styleId="Verzeichnis5">
    <w:name w:val="toc 5"/>
    <w:basedOn w:val="Standard"/>
    <w:next w:val="Standard"/>
    <w:autoRedefine/>
    <w:uiPriority w:val="39"/>
    <w:qFormat/>
    <w:rsid w:val="000A2929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qFormat/>
    <w:rsid w:val="000A2929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qFormat/>
    <w:rsid w:val="000A2929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qFormat/>
    <w:rsid w:val="000A2929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qFormat/>
    <w:rsid w:val="000A2929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Textkrpereinzug">
    <w:name w:val="Body Text Indent"/>
    <w:basedOn w:val="Standard"/>
    <w:link w:val="TextkrpereinzugZeichen"/>
    <w:uiPriority w:val="99"/>
    <w:rsid w:val="000A2929"/>
    <w:pPr>
      <w:spacing w:after="0" w:line="360" w:lineRule="auto"/>
      <w:ind w:left="426"/>
      <w:jc w:val="both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uiPriority w:val="99"/>
    <w:rsid w:val="000A2929"/>
    <w:rPr>
      <w:rFonts w:ascii="Bookman Old Style" w:eastAsia="Times New Roman" w:hAnsi="Bookman Old Style"/>
      <w:sz w:val="24"/>
      <w:szCs w:val="24"/>
    </w:rPr>
  </w:style>
  <w:style w:type="paragraph" w:styleId="Textkrper2">
    <w:name w:val="Body Text 2"/>
    <w:basedOn w:val="Standard"/>
    <w:link w:val="Textkrper2Zeichen"/>
    <w:rsid w:val="000A2929"/>
    <w:pPr>
      <w:spacing w:after="0" w:line="240" w:lineRule="auto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0A2929"/>
    <w:rPr>
      <w:rFonts w:ascii="Bookman Old Style" w:eastAsia="Times New Roman" w:hAnsi="Bookman Old Style"/>
      <w:sz w:val="24"/>
      <w:szCs w:val="24"/>
    </w:rPr>
  </w:style>
  <w:style w:type="character" w:customStyle="1" w:styleId="DokumentstrukturZeichen1">
    <w:name w:val="Dokumentstruktur Zeichen1"/>
    <w:basedOn w:val="Absatzstandardschriftart"/>
    <w:uiPriority w:val="99"/>
    <w:rsid w:val="000A2929"/>
    <w:rPr>
      <w:rFonts w:ascii="Lucida Grande" w:hAnsi="Lucida Grande" w:cs="Calibri" w:hint="default"/>
      <w:sz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7125A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551C6C"/>
    <w:pPr>
      <w:numPr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551C6C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551C6C"/>
    <w:pPr>
      <w:spacing w:before="120" w:after="120" w:line="240" w:lineRule="auto"/>
      <w:ind w:left="54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551C6C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15751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character" w:styleId="Buchtitel">
    <w:name w:val="Book Title"/>
    <w:basedOn w:val="Absatzstandardschriftart"/>
    <w:uiPriority w:val="33"/>
    <w:qFormat/>
    <w:rsid w:val="00157511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de-DE"/>
    </w:rPr>
  </w:style>
  <w:style w:type="character" w:styleId="Herausstellen">
    <w:name w:val="Emphasis"/>
    <w:uiPriority w:val="20"/>
    <w:qFormat/>
    <w:rsid w:val="00157511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de-DE"/>
    </w:rPr>
  </w:style>
  <w:style w:type="character" w:styleId="IntensiveHervorhebung">
    <w:name w:val="Intense Emphasis"/>
    <w:basedOn w:val="Absatzstandardschriftart"/>
    <w:uiPriority w:val="21"/>
    <w:qFormat/>
    <w:rsid w:val="00157511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157511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57511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IntensiverVerweis">
    <w:name w:val="Intense Reference"/>
    <w:basedOn w:val="Absatzstandardschriftart"/>
    <w:uiPriority w:val="32"/>
    <w:qFormat/>
    <w:rsid w:val="00157511"/>
    <w:rPr>
      <w:b/>
      <w:bCs/>
      <w:color w:val="4F81BD" w:themeColor="accent1"/>
      <w:sz w:val="22"/>
      <w:u w:val="single"/>
    </w:rPr>
  </w:style>
  <w:style w:type="paragraph" w:styleId="Aufzhlungszeichen3">
    <w:name w:val="List Bullet 3"/>
    <w:basedOn w:val="Standard"/>
    <w:unhideWhenUsed/>
    <w:qFormat/>
    <w:rsid w:val="00157511"/>
    <w:pPr>
      <w:numPr>
        <w:numId w:val="5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157511"/>
    <w:pPr>
      <w:numPr>
        <w:numId w:val="6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157511"/>
    <w:pPr>
      <w:numPr>
        <w:numId w:val="7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157511"/>
    <w:rPr>
      <w:color w:val="808080"/>
    </w:rPr>
  </w:style>
  <w:style w:type="paragraph" w:styleId="Anfhrungszeichen">
    <w:name w:val="Quote"/>
    <w:basedOn w:val="Standard"/>
    <w:link w:val="AnfhrungszeichenZeichen"/>
    <w:uiPriority w:val="29"/>
    <w:qFormat/>
    <w:rsid w:val="00157511"/>
    <w:pPr>
      <w:spacing w:after="160"/>
      <w:jc w:val="both"/>
    </w:pPr>
    <w:rPr>
      <w:rFonts w:asciiTheme="minorHAnsi" w:eastAsiaTheme="minorEastAsia" w:hAnsiTheme="minorHAnsi" w:cstheme="minorBidi"/>
      <w:i/>
      <w:iCs/>
      <w:color w:val="7F7F7F" w:themeColor="background1" w:themeShade="7F"/>
      <w:szCs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57511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157511"/>
    <w:rPr>
      <w:color w:val="737373" w:themeColor="text1" w:themeTint="8C"/>
      <w:sz w:val="22"/>
      <w:u w:val="single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702BC2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702BC2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702BC2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sz w:val="22"/>
      <w:lang w:eastAsia="de-DE"/>
    </w:rPr>
  </w:style>
  <w:style w:type="character" w:styleId="Kommentarzeichen">
    <w:name w:val="annotation reference"/>
    <w:basedOn w:val="Absatzstandardschriftart"/>
    <w:rsid w:val="00CB6B50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CB6B50"/>
    <w:pPr>
      <w:spacing w:before="120" w:after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CB6B50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CB6B5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CB6B50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CB6B50"/>
    <w:pPr>
      <w:spacing w:before="120" w:after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CB6B50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CB6B50"/>
    <w:pPr>
      <w:spacing w:after="0" w:line="288" w:lineRule="auto"/>
      <w:jc w:val="both"/>
    </w:pPr>
    <w:rPr>
      <w:rFonts w:ascii="Arial Narrow" w:eastAsia="Times New Roman" w:hAnsi="Arial Narrow" w:cs="Times New Roman"/>
      <w:sz w:val="22"/>
      <w:szCs w:val="20"/>
      <w:lang w:eastAsia="de-DE"/>
    </w:rPr>
  </w:style>
  <w:style w:type="paragraph" w:customStyle="1" w:styleId="Aufzhlung1">
    <w:name w:val="Aufzählung 1"/>
    <w:basedOn w:val="Standard"/>
    <w:rsid w:val="00492FAD"/>
    <w:pPr>
      <w:numPr>
        <w:numId w:val="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492FAD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492FAD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492FAD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492FAD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492FAD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492FAD"/>
    <w:pPr>
      <w:tabs>
        <w:tab w:val="left" w:pos="1173"/>
      </w:tabs>
      <w:autoSpaceDE w:val="0"/>
      <w:autoSpaceDN w:val="0"/>
      <w:adjustRightInd w:val="0"/>
      <w:spacing w:after="0" w:line="240" w:lineRule="atLeast"/>
      <w:ind w:left="77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492FAD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rsid w:val="00162708"/>
    <w:pPr>
      <w:tabs>
        <w:tab w:val="clear" w:pos="1134"/>
        <w:tab w:val="clear" w:pos="1418"/>
      </w:tabs>
      <w:spacing w:before="0" w:after="240" w:line="240" w:lineRule="atLeast"/>
      <w:ind w:left="720" w:right="720" w:hanging="360"/>
    </w:pPr>
    <w:rPr>
      <w:rFonts w:ascii="Garamond" w:hAnsi="Garamond"/>
      <w:sz w:val="22"/>
      <w:szCs w:val="20"/>
    </w:rPr>
  </w:style>
  <w:style w:type="paragraph" w:styleId="Endnotentext">
    <w:name w:val="endnote text"/>
    <w:basedOn w:val="Standard"/>
    <w:link w:val="EndnotentextZeichen"/>
    <w:rsid w:val="00162708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162708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162708"/>
    <w:rPr>
      <w:vertAlign w:val="superscript"/>
    </w:rPr>
  </w:style>
  <w:style w:type="paragraph" w:customStyle="1" w:styleId="stil2">
    <w:name w:val="stil2"/>
    <w:basedOn w:val="Standard"/>
    <w:rsid w:val="0016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162708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customStyle="1" w:styleId="EndNoteBibliography">
    <w:name w:val="EndNote Bibliography"/>
    <w:basedOn w:val="Standard"/>
    <w:rsid w:val="000E2C2C"/>
    <w:pPr>
      <w:spacing w:line="240" w:lineRule="auto"/>
    </w:pPr>
    <w:rPr>
      <w:rFonts w:ascii="Cambria" w:eastAsiaTheme="minorHAnsi" w:hAnsi="Cambria" w:cstheme="minorBidi"/>
      <w:sz w:val="26"/>
      <w:lang w:val="en-US"/>
    </w:rPr>
  </w:style>
  <w:style w:type="paragraph" w:customStyle="1" w:styleId="EndNoteBibliographyTitle">
    <w:name w:val="EndNote Bibliography Title"/>
    <w:basedOn w:val="Standard"/>
    <w:rsid w:val="00253A6B"/>
    <w:pPr>
      <w:spacing w:after="0"/>
      <w:jc w:val="center"/>
    </w:pPr>
    <w:rPr>
      <w:rFonts w:ascii="Cambria" w:eastAsiaTheme="minorHAnsi" w:hAnsi="Cambria" w:cstheme="minorBidi"/>
      <w:sz w:val="26"/>
      <w:lang w:val="en-US"/>
    </w:rPr>
  </w:style>
  <w:style w:type="paragraph" w:styleId="Zusatz1">
    <w:name w:val="toa heading"/>
    <w:basedOn w:val="Standard"/>
    <w:next w:val="Standard"/>
    <w:uiPriority w:val="99"/>
    <w:unhideWhenUsed/>
    <w:rsid w:val="00253A6B"/>
    <w:pPr>
      <w:spacing w:before="120" w:line="240" w:lineRule="auto"/>
    </w:pPr>
    <w:rPr>
      <w:rFonts w:asciiTheme="majorHAnsi" w:eastAsiaTheme="majorEastAsia" w:hAnsiTheme="majorHAnsi" w:cstheme="majorBidi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0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85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5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2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1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9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4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12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661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1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6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7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7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4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5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3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6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7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1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4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1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7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725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620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7124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4159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2140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1443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028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6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37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122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8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82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3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7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7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22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5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9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6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1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9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09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816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00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3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79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10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11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1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3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85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1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4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6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7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792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72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773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269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113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851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28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1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5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36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8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19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ichaelhyatt.com/transcripts/005-transcript-how-to-take-control-of-your-e-mail-inbox.pdf" TargetMode="External"/><Relationship Id="rId2" Type="http://schemas.openxmlformats.org/officeDocument/2006/relationships/hyperlink" Target="https://www.dropbox.com/s/ey11rslphavfuw3/034-make-your-email-messages-more-effective-and-profession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ichaelherbst2:Library:Application%20Support:Microsoft:Office:Benutzervorlagen:Eigene%20Vorlagen:Lehrstuhl%20-%20Texte%202010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51BC1C-547C-E745-908A-D47B8A04C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Lehrstuhl - Texte 2010-2.dotx</Template>
  <TotalTime>0</TotalTime>
  <Pages>10</Pages>
  <Words>803</Words>
  <Characters>5064</Characters>
  <Application>Microsoft Macintosh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14. Den Menschen nicht isoliert, sondern „im System“ anschauen (Christoph Morgen</vt:lpstr>
      <vt:lpstr>Literaturliste Kap. 14</vt:lpstr>
      <vt:lpstr/>
      <vt:lpstr/>
    </vt:vector>
  </TitlesOfParts>
  <Company>Lehrstuhl für Praktische Theologie Greifswald</Company>
  <LinksUpToDate>false</LinksUpToDate>
  <CharactersWithSpaces>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Herbst</dc:creator>
  <cp:keywords/>
  <cp:lastModifiedBy>Christiane Moldenhauer</cp:lastModifiedBy>
  <cp:revision>37</cp:revision>
  <cp:lastPrinted>2010-11-10T10:29:00Z</cp:lastPrinted>
  <dcterms:created xsi:type="dcterms:W3CDTF">2014-05-22T10:56:00Z</dcterms:created>
  <dcterms:modified xsi:type="dcterms:W3CDTF">2014-05-22T15:50:00Z</dcterms:modified>
</cp:coreProperties>
</file>